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F86D61">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F86D61">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F86D61">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F86D61">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Default="00495344" w:rsidP="00991313">
            <w:pPr>
              <w:spacing w:after="0"/>
              <w:rPr>
                <w:bCs/>
                <w:iCs/>
                <w:sz w:val="20"/>
                <w:szCs w:val="20"/>
              </w:rPr>
            </w:pPr>
            <w:r>
              <w:rPr>
                <w:bCs/>
                <w:iCs/>
                <w:sz w:val="20"/>
                <w:szCs w:val="20"/>
              </w:rPr>
              <w:t xml:space="preserve">Telephone: </w:t>
            </w:r>
          </w:p>
          <w:p w14:paraId="71FDD7F6" w14:textId="52F1D5CA" w:rsidR="00654421" w:rsidRPr="004253BF" w:rsidRDefault="00654421" w:rsidP="00654421">
            <w:pPr>
              <w:spacing w:after="0"/>
              <w:rPr>
                <w:bCs/>
                <w:iCs/>
                <w:sz w:val="20"/>
                <w:szCs w:val="20"/>
              </w:rPr>
            </w:pPr>
            <w:r>
              <w:rPr>
                <w:bCs/>
                <w:iCs/>
                <w:sz w:val="20"/>
                <w:szCs w:val="20"/>
              </w:rPr>
              <w:t xml:space="preserve">Alternative contact/email: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F86D61">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2"/>
            </w:r>
          </w:p>
        </w:tc>
      </w:tr>
      <w:tr w:rsidR="00495344" w:rsidRPr="004253BF" w14:paraId="2A9B469C" w14:textId="77777777" w:rsidTr="00F86D61">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F86D61">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F86D61">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3"/>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F86D61">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F52359B" w14:textId="7C689FCD" w:rsidR="005E4D5C" w:rsidRPr="00991313" w:rsidRDefault="005E4D5C" w:rsidP="00FA7AFF">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1: Enabling </w:t>
            </w:r>
            <w:r w:rsidR="000C10FA">
              <w:rPr>
                <w:bCs/>
                <w:sz w:val="20"/>
                <w:szCs w:val="20"/>
              </w:rPr>
              <w:t>E</w:t>
            </w:r>
            <w:r>
              <w:rPr>
                <w:bCs/>
                <w:sz w:val="20"/>
                <w:szCs w:val="20"/>
              </w:rPr>
              <w:t>nvironment for WPS</w:t>
            </w:r>
          </w:p>
          <w:p w14:paraId="20EE91A0" w14:textId="77777777" w:rsidR="00F5216C" w:rsidRPr="00991313" w:rsidRDefault="00F5216C" w:rsidP="00F5216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4: Conflict Resolution</w:t>
            </w:r>
          </w:p>
          <w:p w14:paraId="3851E4E8" w14:textId="7B555BB9" w:rsidR="005E4D5C" w:rsidRPr="00991313" w:rsidRDefault="00F5216C" w:rsidP="00F5216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6: Peacebuilding and Recovery</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63C53E29"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F86D61">
        <w:tc>
          <w:tcPr>
            <w:tcW w:w="4857" w:type="dxa"/>
            <w:tcBorders>
              <w:right w:val="single" w:sz="4" w:space="0" w:color="auto"/>
            </w:tcBorders>
            <w:shd w:val="clear" w:color="auto" w:fill="D9E2F3" w:themeFill="accent1" w:themeFillTint="33"/>
          </w:tcPr>
          <w:p w14:paraId="6BCE1D64" w14:textId="50EFE54C"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4"/>
            </w:r>
            <w:r w:rsidRPr="004253BF">
              <w:rPr>
                <w:iCs/>
                <w:sz w:val="20"/>
                <w:szCs w:val="20"/>
              </w:rPr>
              <w:t xml:space="preserve"> </w:t>
            </w:r>
          </w:p>
          <w:p w14:paraId="77367FE7" w14:textId="77777777"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18344B">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18344B">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4"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4"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CF80252"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w:t>
            </w:r>
            <w:r w:rsidR="00154326" w:rsidRPr="007A1FE4">
              <w:rPr>
                <w:i/>
                <w:iCs/>
                <w:color w:val="595959" w:themeColor="text1" w:themeTint="A6"/>
              </w:rPr>
              <w:t>form</w:t>
            </w:r>
            <w:r w:rsidRPr="007A1FE4">
              <w:rPr>
                <w:i/>
                <w:iCs/>
                <w:color w:val="595959" w:themeColor="text1" w:themeTint="A6"/>
              </w:rPr>
              <w:t xml:space="preserve">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154326">
              <w:rPr>
                <w:i/>
                <w:iCs/>
                <w:color w:val="595959" w:themeColor="text1" w:themeTint="A6"/>
              </w:rPr>
              <w:t xml:space="preserve"> and key activities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5"/>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41F2687C" w14:textId="68A90BFC" w:rsidR="008A2A48" w:rsidRPr="007F5AF9" w:rsidRDefault="008A2A48" w:rsidP="008A2A48">
      <w:pPr>
        <w:spacing w:line="240" w:lineRule="auto"/>
        <w:rPr>
          <w:rFonts w:ascii="Calibri" w:eastAsia="Calibri" w:hAnsi="Calibri" w:cs="Calibri"/>
          <w:b/>
          <w:bCs/>
          <w:color w:val="000000" w:themeColor="text1"/>
        </w:rPr>
      </w:pPr>
      <w:r w:rsidRPr="329DAADA">
        <w:rPr>
          <w:rFonts w:ascii="Calibri" w:eastAsia="Calibri" w:hAnsi="Calibri" w:cs="Calibri"/>
          <w:b/>
          <w:bCs/>
          <w:color w:val="2E74B5" w:themeColor="accent5" w:themeShade="BF"/>
        </w:rPr>
        <w:t xml:space="preserve">IMPORTANT: </w:t>
      </w:r>
      <w:r w:rsidRPr="329DAADA">
        <w:rPr>
          <w:rFonts w:ascii="Calibri" w:eastAsia="Calibri" w:hAnsi="Calibri" w:cs="Calibri"/>
          <w:b/>
          <w:bCs/>
          <w:color w:val="000000" w:themeColor="text1"/>
        </w:rPr>
        <w:t xml:space="preserve">Select either Impact Area 1 </w:t>
      </w:r>
      <w:r w:rsidRPr="00FD5E0B">
        <w:rPr>
          <w:rFonts w:ascii="Calibri" w:eastAsia="Calibri" w:hAnsi="Calibri" w:cs="Calibri"/>
          <w:b/>
          <w:bCs/>
          <w:color w:val="000000" w:themeColor="text1"/>
          <w:u w:val="single"/>
        </w:rPr>
        <w:t>OR</w:t>
      </w:r>
      <w:r w:rsidRPr="329DAADA">
        <w:rPr>
          <w:rFonts w:ascii="Calibri" w:eastAsia="Calibri" w:hAnsi="Calibri" w:cs="Calibri"/>
          <w:b/>
          <w:bCs/>
          <w:color w:val="000000" w:themeColor="text1"/>
        </w:rPr>
        <w:t xml:space="preserve"> Impact Area 4 </w:t>
      </w:r>
      <w:r w:rsidRPr="00FD5E0B">
        <w:rPr>
          <w:rFonts w:ascii="Calibri" w:eastAsia="Calibri" w:hAnsi="Calibri" w:cs="Calibri"/>
          <w:b/>
          <w:bCs/>
          <w:color w:val="000000" w:themeColor="text1"/>
          <w:u w:val="single"/>
        </w:rPr>
        <w:t>OR</w:t>
      </w:r>
      <w:r w:rsidRPr="329DAADA">
        <w:rPr>
          <w:rFonts w:ascii="Calibri" w:eastAsia="Calibri" w:hAnsi="Calibri" w:cs="Calibri"/>
          <w:b/>
          <w:bCs/>
          <w:color w:val="000000" w:themeColor="text1"/>
        </w:rPr>
        <w:t xml:space="preserve"> Impact Area 6 and use the impact indicators noted. Delete the Impact Area (row) that is not applicable to your project.</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374"/>
        <w:gridCol w:w="1816"/>
        <w:gridCol w:w="1710"/>
      </w:tblGrid>
      <w:tr w:rsidR="00956550" w14:paraId="0CFDB0F1" w14:textId="77777777" w:rsidTr="00956550">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956550" w:rsidRDefault="00956550" w:rsidP="00991313">
            <w:pPr>
              <w:spacing w:after="0"/>
              <w:rPr>
                <w:b/>
                <w:color w:val="FFFFFF"/>
              </w:rPr>
            </w:pPr>
            <w:r>
              <w:rPr>
                <w:b/>
                <w:color w:val="FFFFFF"/>
              </w:rPr>
              <w:t>Results</w:t>
            </w:r>
          </w:p>
        </w:tc>
        <w:tc>
          <w:tcPr>
            <w:tcW w:w="6374" w:type="dxa"/>
            <w:tcBorders>
              <w:top w:val="single" w:sz="4" w:space="0" w:color="auto"/>
              <w:bottom w:val="single" w:sz="4" w:space="0" w:color="auto"/>
            </w:tcBorders>
            <w:shd w:val="clear" w:color="auto" w:fill="000000" w:themeFill="text1"/>
            <w:vAlign w:val="center"/>
          </w:tcPr>
          <w:p w14:paraId="4F64D040" w14:textId="77777777" w:rsidR="00956550" w:rsidRDefault="00956550" w:rsidP="00991313">
            <w:pPr>
              <w:spacing w:after="0"/>
              <w:rPr>
                <w:b/>
                <w:color w:val="FFFFFF"/>
              </w:rPr>
            </w:pPr>
            <w:r>
              <w:rPr>
                <w:b/>
                <w:color w:val="FFFFFF"/>
              </w:rPr>
              <w:t>Indicators</w:t>
            </w:r>
          </w:p>
        </w:tc>
        <w:tc>
          <w:tcPr>
            <w:tcW w:w="1816" w:type="dxa"/>
            <w:tcBorders>
              <w:top w:val="single" w:sz="4" w:space="0" w:color="auto"/>
              <w:bottom w:val="single" w:sz="4" w:space="0" w:color="auto"/>
            </w:tcBorders>
            <w:shd w:val="clear" w:color="auto" w:fill="000000" w:themeFill="text1"/>
            <w:vAlign w:val="center"/>
          </w:tcPr>
          <w:p w14:paraId="3A41A633" w14:textId="77777777" w:rsidR="00956550" w:rsidRDefault="00956550"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956550" w:rsidRDefault="00956550" w:rsidP="00991313">
            <w:pPr>
              <w:spacing w:after="0"/>
              <w:rPr>
                <w:b/>
                <w:color w:val="FFFFFF"/>
              </w:rPr>
            </w:pPr>
            <w:r>
              <w:rPr>
                <w:b/>
                <w:color w:val="FFFFFF"/>
              </w:rPr>
              <w:t>Budget</w:t>
            </w:r>
          </w:p>
        </w:tc>
      </w:tr>
      <w:tr w:rsidR="00956550" w14:paraId="435E4D65" w14:textId="77777777" w:rsidTr="00956550">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956550" w:rsidRPr="0060645E" w:rsidRDefault="00956550"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6374" w:type="dxa"/>
            <w:tcBorders>
              <w:top w:val="single" w:sz="4" w:space="0" w:color="auto"/>
              <w:bottom w:val="single" w:sz="4" w:space="0" w:color="auto"/>
            </w:tcBorders>
            <w:shd w:val="clear" w:color="auto" w:fill="D9D9D9" w:themeFill="background1" w:themeFillShade="D9"/>
          </w:tcPr>
          <w:p w14:paraId="606356DB" w14:textId="69F33BCC" w:rsidR="00956550" w:rsidRPr="0060645E" w:rsidRDefault="00956550" w:rsidP="00B13DB5">
            <w:pPr>
              <w:spacing w:after="0" w:line="240" w:lineRule="auto"/>
              <w:ind w:right="135"/>
              <w:rPr>
                <w:bCs/>
                <w:sz w:val="14"/>
                <w:szCs w:val="14"/>
              </w:rPr>
            </w:pPr>
            <w:r w:rsidRPr="0060645E">
              <w:rPr>
                <w:i/>
                <w:iCs/>
                <w:sz w:val="14"/>
                <w:szCs w:val="14"/>
                <w:lang w:val="en-CA"/>
              </w:rPr>
              <w:t>Select from the required impact level indicators. For the outcome level, include both reach indicators (direct/indirect) and develop 1-2 indicators. Each output should have 1-2 indicators. Please ensure that indicators are kept to a minimum and that they are S.M.A.R.T</w:t>
            </w:r>
            <w:r w:rsidRPr="0060645E">
              <w:rPr>
                <w:rStyle w:val="FootnoteReference"/>
                <w:sz w:val="14"/>
                <w:szCs w:val="14"/>
              </w:rPr>
              <w:footnoteReference w:id="6"/>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956550" w:rsidRPr="0060645E" w:rsidRDefault="00956550"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956550" w:rsidRPr="0060645E" w:rsidRDefault="00956550"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956550" w14:paraId="121658C4" w14:textId="77777777" w:rsidTr="00956550">
        <w:trPr>
          <w:trHeight w:val="250"/>
        </w:trPr>
        <w:tc>
          <w:tcPr>
            <w:tcW w:w="2711" w:type="dxa"/>
            <w:tcBorders>
              <w:top w:val="single" w:sz="4" w:space="0" w:color="auto"/>
              <w:bottom w:val="single" w:sz="4" w:space="0" w:color="auto"/>
            </w:tcBorders>
            <w:shd w:val="clear" w:color="auto" w:fill="B6DDE8"/>
          </w:tcPr>
          <w:p w14:paraId="7B79CCB6" w14:textId="34D94D09" w:rsidR="00956550" w:rsidRPr="00380789" w:rsidRDefault="00956550" w:rsidP="00B13DB5">
            <w:pPr>
              <w:spacing w:after="0" w:line="240" w:lineRule="auto"/>
              <w:rPr>
                <w:b/>
                <w:sz w:val="20"/>
                <w:szCs w:val="20"/>
              </w:rPr>
            </w:pPr>
            <w:r w:rsidRPr="00380789">
              <w:rPr>
                <w:b/>
                <w:sz w:val="20"/>
                <w:szCs w:val="20"/>
              </w:rPr>
              <w:t>Impact</w:t>
            </w:r>
            <w:r>
              <w:rPr>
                <w:b/>
                <w:sz w:val="20"/>
                <w:szCs w:val="20"/>
              </w:rPr>
              <w:t xml:space="preserve"> 1</w:t>
            </w:r>
            <w:r w:rsidRPr="00380789">
              <w:rPr>
                <w:rStyle w:val="FootnoteReference"/>
              </w:rPr>
              <w:footnoteReference w:id="7"/>
            </w:r>
          </w:p>
          <w:p w14:paraId="0AAF670B" w14:textId="528C7B97" w:rsidR="00956550" w:rsidRPr="00A53219" w:rsidRDefault="00956550" w:rsidP="00A53219">
            <w:pPr>
              <w:spacing w:after="0" w:line="240" w:lineRule="auto"/>
              <w:rPr>
                <w:bCs/>
                <w:sz w:val="20"/>
                <w:szCs w:val="20"/>
              </w:rPr>
            </w:pPr>
            <w:r w:rsidRPr="00A53219">
              <w:rPr>
                <w:bCs/>
                <w:i/>
                <w:iCs/>
                <w:sz w:val="20"/>
                <w:szCs w:val="20"/>
              </w:rPr>
              <w:t>Enhanced role of civil society organizations in advocating for and ensuring accountability on WPS commitments.</w:t>
            </w:r>
          </w:p>
        </w:tc>
        <w:tc>
          <w:tcPr>
            <w:tcW w:w="6374" w:type="dxa"/>
            <w:tcBorders>
              <w:top w:val="single" w:sz="4" w:space="0" w:color="auto"/>
              <w:bottom w:val="single" w:sz="4" w:space="0" w:color="auto"/>
            </w:tcBorders>
            <w:shd w:val="clear" w:color="auto" w:fill="B6DDE8"/>
          </w:tcPr>
          <w:p w14:paraId="10740D5C" w14:textId="77777777" w:rsidR="00956550" w:rsidRDefault="00956550" w:rsidP="0056700A">
            <w:pPr>
              <w:spacing w:after="0" w:line="240" w:lineRule="auto"/>
              <w:rPr>
                <w:bCs/>
                <w:sz w:val="20"/>
                <w:szCs w:val="20"/>
              </w:rPr>
            </w:pPr>
            <w:r w:rsidRPr="0056700A">
              <w:rPr>
                <w:bCs/>
                <w:sz w:val="20"/>
                <w:szCs w:val="20"/>
              </w:rPr>
              <w:t xml:space="preserve">Select at least one (1): </w:t>
            </w:r>
          </w:p>
          <w:p w14:paraId="3029907E" w14:textId="77777777" w:rsidR="00956550" w:rsidRDefault="00956550" w:rsidP="0056700A">
            <w:pPr>
              <w:spacing w:after="0" w:line="240" w:lineRule="auto"/>
              <w:rPr>
                <w:bCs/>
                <w:sz w:val="20"/>
                <w:szCs w:val="20"/>
              </w:rPr>
            </w:pPr>
            <w:r w:rsidRPr="0056700A">
              <w:rPr>
                <w:bCs/>
                <w:sz w:val="20"/>
                <w:szCs w:val="20"/>
              </w:rPr>
              <w:t xml:space="preserve">1.1. Number/Percentage of supported CSOs involved in NAP1325 design, budgeting, implementation and monitoring and evaluation </w:t>
            </w:r>
          </w:p>
          <w:p w14:paraId="0610CD78" w14:textId="4F3144CF" w:rsidR="00956550" w:rsidRPr="00380789" w:rsidRDefault="00956550" w:rsidP="0056700A">
            <w:pPr>
              <w:spacing w:after="0" w:line="240" w:lineRule="auto"/>
              <w:rPr>
                <w:bCs/>
                <w:sz w:val="20"/>
                <w:szCs w:val="20"/>
              </w:rPr>
            </w:pPr>
            <w:r w:rsidRPr="0056700A">
              <w:rPr>
                <w:bCs/>
                <w:sz w:val="20"/>
                <w:szCs w:val="20"/>
              </w:rPr>
              <w:t>1.2. Number/types of propositions by civil society that are included into policy documents</w:t>
            </w: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956550" w:rsidRDefault="00956550"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956550" w:rsidRDefault="00956550" w:rsidP="00B13DB5">
            <w:pPr>
              <w:rPr>
                <w:b/>
                <w:color w:val="FFFFFF"/>
              </w:rPr>
            </w:pPr>
          </w:p>
        </w:tc>
      </w:tr>
      <w:tr w:rsidR="00956550" w14:paraId="5C6C4966" w14:textId="77777777" w:rsidTr="00956550">
        <w:trPr>
          <w:trHeight w:val="250"/>
        </w:trPr>
        <w:tc>
          <w:tcPr>
            <w:tcW w:w="2711" w:type="dxa"/>
            <w:tcBorders>
              <w:top w:val="single" w:sz="4" w:space="0" w:color="auto"/>
              <w:bottom w:val="single" w:sz="4" w:space="0" w:color="auto"/>
            </w:tcBorders>
            <w:shd w:val="clear" w:color="auto" w:fill="B6DDE8"/>
          </w:tcPr>
          <w:p w14:paraId="392793DC" w14:textId="77777777" w:rsidR="00956550" w:rsidRDefault="00956550" w:rsidP="00B13DB5">
            <w:pPr>
              <w:spacing w:after="0" w:line="240" w:lineRule="auto"/>
              <w:rPr>
                <w:b/>
                <w:sz w:val="20"/>
                <w:szCs w:val="20"/>
              </w:rPr>
            </w:pPr>
            <w:r>
              <w:rPr>
                <w:b/>
                <w:sz w:val="20"/>
                <w:szCs w:val="20"/>
              </w:rPr>
              <w:t xml:space="preserve">OR </w:t>
            </w:r>
          </w:p>
          <w:p w14:paraId="0A40BB9B" w14:textId="77777777" w:rsidR="00956550" w:rsidRDefault="00956550" w:rsidP="00B13DB5">
            <w:pPr>
              <w:spacing w:after="0" w:line="240" w:lineRule="auto"/>
              <w:rPr>
                <w:b/>
                <w:sz w:val="20"/>
                <w:szCs w:val="20"/>
              </w:rPr>
            </w:pPr>
          </w:p>
          <w:p w14:paraId="0DE33794" w14:textId="77103998" w:rsidR="00956550" w:rsidRDefault="00956550" w:rsidP="00B13DB5">
            <w:pPr>
              <w:spacing w:after="0" w:line="240" w:lineRule="auto"/>
              <w:rPr>
                <w:b/>
                <w:sz w:val="20"/>
                <w:szCs w:val="20"/>
              </w:rPr>
            </w:pPr>
            <w:r>
              <w:rPr>
                <w:b/>
                <w:sz w:val="20"/>
                <w:szCs w:val="20"/>
              </w:rPr>
              <w:t>Impact 4</w:t>
            </w:r>
          </w:p>
          <w:p w14:paraId="39012D33" w14:textId="5BF9C261" w:rsidR="00956550" w:rsidRPr="00A53219" w:rsidRDefault="00956550" w:rsidP="006226B0">
            <w:pPr>
              <w:spacing w:after="0" w:line="240" w:lineRule="auto"/>
              <w:rPr>
                <w:bCs/>
                <w:i/>
                <w:iCs/>
                <w:sz w:val="20"/>
                <w:szCs w:val="20"/>
              </w:rPr>
            </w:pPr>
            <w:r w:rsidRPr="006226B0">
              <w:rPr>
                <w:bCs/>
                <w:i/>
                <w:iCs/>
                <w:sz w:val="20"/>
                <w:szCs w:val="20"/>
              </w:rPr>
              <w:t>Increased representation and leadership of women in formal and informal peace processes and/or implementation of peace agreements.</w:t>
            </w:r>
          </w:p>
        </w:tc>
        <w:tc>
          <w:tcPr>
            <w:tcW w:w="6374" w:type="dxa"/>
            <w:tcBorders>
              <w:top w:val="single" w:sz="4" w:space="0" w:color="auto"/>
              <w:bottom w:val="single" w:sz="4" w:space="0" w:color="auto"/>
            </w:tcBorders>
            <w:shd w:val="clear" w:color="auto" w:fill="B6DDE8"/>
          </w:tcPr>
          <w:p w14:paraId="6328890A" w14:textId="77777777" w:rsidR="00956550" w:rsidRDefault="00956550" w:rsidP="00592EE1">
            <w:pPr>
              <w:spacing w:after="0" w:line="240" w:lineRule="auto"/>
              <w:rPr>
                <w:bCs/>
                <w:sz w:val="20"/>
                <w:szCs w:val="20"/>
              </w:rPr>
            </w:pPr>
            <w:r w:rsidRPr="00592EE1">
              <w:rPr>
                <w:bCs/>
                <w:sz w:val="20"/>
                <w:szCs w:val="20"/>
              </w:rPr>
              <w:t xml:space="preserve">Select at least two (2): </w:t>
            </w:r>
          </w:p>
          <w:p w14:paraId="7356A3C6" w14:textId="77777777" w:rsidR="00956550" w:rsidRDefault="00956550" w:rsidP="00592EE1">
            <w:pPr>
              <w:spacing w:after="0" w:line="240" w:lineRule="auto"/>
              <w:rPr>
                <w:bCs/>
                <w:sz w:val="20"/>
                <w:szCs w:val="20"/>
              </w:rPr>
            </w:pPr>
            <w:r w:rsidRPr="00592EE1">
              <w:rPr>
                <w:bCs/>
                <w:sz w:val="20"/>
                <w:szCs w:val="20"/>
              </w:rPr>
              <w:t xml:space="preserve">4.1. Number of women that participate in formal and informal peace processes or negotiations </w:t>
            </w:r>
          </w:p>
          <w:p w14:paraId="6F103CC6" w14:textId="77777777" w:rsidR="00956550" w:rsidRDefault="00956550" w:rsidP="00592EE1">
            <w:pPr>
              <w:spacing w:after="0" w:line="240" w:lineRule="auto"/>
              <w:rPr>
                <w:bCs/>
                <w:sz w:val="20"/>
                <w:szCs w:val="20"/>
              </w:rPr>
            </w:pPr>
            <w:r w:rsidRPr="00592EE1">
              <w:rPr>
                <w:bCs/>
                <w:sz w:val="20"/>
                <w:szCs w:val="20"/>
              </w:rPr>
              <w:t xml:space="preserve">4.2. Existence of gender responsive elements/provisions in peace agreements, dialogues, and/or decision-making processes </w:t>
            </w:r>
          </w:p>
          <w:p w14:paraId="7D2FCB99" w14:textId="5DD5D319" w:rsidR="00956550" w:rsidRPr="00380789" w:rsidRDefault="00956550" w:rsidP="00592EE1">
            <w:pPr>
              <w:spacing w:after="0" w:line="240" w:lineRule="auto"/>
              <w:rPr>
                <w:bCs/>
                <w:sz w:val="20"/>
                <w:szCs w:val="20"/>
              </w:rPr>
            </w:pPr>
            <w:r w:rsidRPr="00592EE1">
              <w:rPr>
                <w:bCs/>
                <w:sz w:val="20"/>
                <w:szCs w:val="20"/>
              </w:rPr>
              <w:t>4.3 Types of strategies used/implemented to participate in and contribute to the peace process and/or implementation of a peace agreement</w:t>
            </w:r>
          </w:p>
        </w:tc>
        <w:tc>
          <w:tcPr>
            <w:tcW w:w="1816" w:type="dxa"/>
            <w:tcBorders>
              <w:top w:val="single" w:sz="4" w:space="0" w:color="auto"/>
              <w:bottom w:val="single" w:sz="4" w:space="0" w:color="auto"/>
              <w:tl2br w:val="single" w:sz="4" w:space="0" w:color="auto"/>
            </w:tcBorders>
            <w:shd w:val="clear" w:color="auto" w:fill="B6DDE8"/>
            <w:vAlign w:val="center"/>
          </w:tcPr>
          <w:p w14:paraId="56581AEB" w14:textId="77777777" w:rsidR="00956550" w:rsidRDefault="00956550"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0D0D907A" w14:textId="77777777" w:rsidR="00956550" w:rsidRDefault="00956550" w:rsidP="00B13DB5">
            <w:pPr>
              <w:rPr>
                <w:b/>
                <w:color w:val="FFFFFF"/>
              </w:rPr>
            </w:pPr>
          </w:p>
        </w:tc>
      </w:tr>
      <w:tr w:rsidR="00956550" w14:paraId="0993C34E" w14:textId="77777777" w:rsidTr="00956550">
        <w:trPr>
          <w:trHeight w:val="250"/>
        </w:trPr>
        <w:tc>
          <w:tcPr>
            <w:tcW w:w="2711" w:type="dxa"/>
            <w:tcBorders>
              <w:top w:val="single" w:sz="4" w:space="0" w:color="auto"/>
              <w:bottom w:val="single" w:sz="4" w:space="0" w:color="auto"/>
            </w:tcBorders>
            <w:shd w:val="clear" w:color="auto" w:fill="B6DDE8"/>
          </w:tcPr>
          <w:p w14:paraId="04B832E0" w14:textId="77777777" w:rsidR="00956550" w:rsidRDefault="00956550" w:rsidP="00A53219">
            <w:pPr>
              <w:spacing w:after="0" w:line="240" w:lineRule="auto"/>
              <w:rPr>
                <w:b/>
                <w:sz w:val="20"/>
                <w:szCs w:val="20"/>
              </w:rPr>
            </w:pPr>
            <w:r>
              <w:rPr>
                <w:b/>
                <w:sz w:val="20"/>
                <w:szCs w:val="20"/>
              </w:rPr>
              <w:t xml:space="preserve">OR </w:t>
            </w:r>
          </w:p>
          <w:p w14:paraId="29845CF2" w14:textId="77777777" w:rsidR="00956550" w:rsidRDefault="00956550" w:rsidP="00A53219">
            <w:pPr>
              <w:spacing w:after="0" w:line="240" w:lineRule="auto"/>
              <w:rPr>
                <w:b/>
                <w:sz w:val="20"/>
                <w:szCs w:val="20"/>
              </w:rPr>
            </w:pPr>
          </w:p>
          <w:p w14:paraId="55EE71C6" w14:textId="78EBE1D7" w:rsidR="00956550" w:rsidRDefault="00956550" w:rsidP="00A53219">
            <w:pPr>
              <w:spacing w:after="0" w:line="240" w:lineRule="auto"/>
              <w:rPr>
                <w:b/>
                <w:sz w:val="20"/>
                <w:szCs w:val="20"/>
              </w:rPr>
            </w:pPr>
            <w:r>
              <w:rPr>
                <w:b/>
                <w:sz w:val="20"/>
                <w:szCs w:val="20"/>
              </w:rPr>
              <w:t>Impact 6</w:t>
            </w:r>
          </w:p>
          <w:p w14:paraId="513655A2" w14:textId="686B0D00" w:rsidR="00956550" w:rsidRPr="00831C52" w:rsidRDefault="00956550" w:rsidP="00831C52">
            <w:pPr>
              <w:spacing w:after="0" w:line="240" w:lineRule="auto"/>
              <w:rPr>
                <w:bCs/>
                <w:i/>
                <w:iCs/>
                <w:sz w:val="20"/>
                <w:szCs w:val="20"/>
              </w:rPr>
            </w:pPr>
            <w:r w:rsidRPr="00831C52">
              <w:rPr>
                <w:bCs/>
                <w:i/>
                <w:iCs/>
                <w:sz w:val="20"/>
                <w:szCs w:val="20"/>
              </w:rPr>
              <w:t>Improved socio-economic recovery and political participation of women and young women in peacebuilding contexts.</w:t>
            </w:r>
          </w:p>
        </w:tc>
        <w:tc>
          <w:tcPr>
            <w:tcW w:w="6374" w:type="dxa"/>
            <w:tcBorders>
              <w:top w:val="single" w:sz="4" w:space="0" w:color="auto"/>
              <w:bottom w:val="single" w:sz="4" w:space="0" w:color="auto"/>
            </w:tcBorders>
            <w:shd w:val="clear" w:color="auto" w:fill="B6DDE8"/>
          </w:tcPr>
          <w:p w14:paraId="28912964" w14:textId="77777777" w:rsidR="00956550" w:rsidRDefault="00956550" w:rsidP="00610BAD">
            <w:pPr>
              <w:spacing w:after="0" w:line="240" w:lineRule="auto"/>
              <w:rPr>
                <w:bCs/>
                <w:sz w:val="20"/>
                <w:szCs w:val="20"/>
              </w:rPr>
            </w:pPr>
            <w:r w:rsidRPr="00610BAD">
              <w:rPr>
                <w:bCs/>
                <w:sz w:val="20"/>
                <w:szCs w:val="20"/>
              </w:rPr>
              <w:t xml:space="preserve">Select at least one (1): </w:t>
            </w:r>
          </w:p>
          <w:p w14:paraId="2FD0CDB6" w14:textId="77777777" w:rsidR="00956550" w:rsidRDefault="00956550" w:rsidP="00610BAD">
            <w:pPr>
              <w:spacing w:after="0" w:line="240" w:lineRule="auto"/>
              <w:rPr>
                <w:bCs/>
                <w:sz w:val="20"/>
                <w:szCs w:val="20"/>
              </w:rPr>
            </w:pPr>
            <w:r w:rsidRPr="00610BAD">
              <w:rPr>
                <w:bCs/>
                <w:sz w:val="20"/>
                <w:szCs w:val="20"/>
              </w:rPr>
              <w:t xml:space="preserve">6.1. Number and types of plans and/or policies in peacebuilding contexts influenced by women or civil society organizations </w:t>
            </w:r>
          </w:p>
          <w:p w14:paraId="114A1075" w14:textId="77777777" w:rsidR="00956550" w:rsidRDefault="00956550" w:rsidP="00610BAD">
            <w:pPr>
              <w:spacing w:after="0" w:line="240" w:lineRule="auto"/>
              <w:rPr>
                <w:bCs/>
                <w:sz w:val="20"/>
                <w:szCs w:val="20"/>
              </w:rPr>
            </w:pPr>
            <w:r w:rsidRPr="00610BAD">
              <w:rPr>
                <w:bCs/>
                <w:sz w:val="20"/>
                <w:szCs w:val="20"/>
              </w:rPr>
              <w:t xml:space="preserve">6.2. Number/percentage of women with increased agency as a result of economic productive resources (by age group) </w:t>
            </w:r>
          </w:p>
          <w:p w14:paraId="2C800E81" w14:textId="78708FD0" w:rsidR="00956550" w:rsidRPr="00380789" w:rsidRDefault="00956550" w:rsidP="00610BAD">
            <w:pPr>
              <w:spacing w:after="0" w:line="240" w:lineRule="auto"/>
              <w:rPr>
                <w:bCs/>
                <w:sz w:val="20"/>
                <w:szCs w:val="20"/>
              </w:rPr>
            </w:pPr>
            <w:r w:rsidRPr="00610BAD">
              <w:rPr>
                <w:bCs/>
                <w:sz w:val="20"/>
                <w:szCs w:val="20"/>
              </w:rPr>
              <w:t>6.3. Number of women participating in political and decision-making processes (by age group)</w:t>
            </w:r>
          </w:p>
        </w:tc>
        <w:tc>
          <w:tcPr>
            <w:tcW w:w="1816" w:type="dxa"/>
            <w:tcBorders>
              <w:top w:val="single" w:sz="4" w:space="0" w:color="auto"/>
              <w:bottom w:val="single" w:sz="4" w:space="0" w:color="auto"/>
              <w:tl2br w:val="single" w:sz="4" w:space="0" w:color="auto"/>
            </w:tcBorders>
            <w:shd w:val="clear" w:color="auto" w:fill="B6DDE8"/>
            <w:vAlign w:val="center"/>
          </w:tcPr>
          <w:p w14:paraId="28AD4927" w14:textId="77777777" w:rsidR="00956550" w:rsidRDefault="00956550"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ADC1EBC" w14:textId="77777777" w:rsidR="00956550" w:rsidRDefault="00956550" w:rsidP="00B13DB5">
            <w:pPr>
              <w:rPr>
                <w:b/>
                <w:color w:val="FFFFFF"/>
              </w:rPr>
            </w:pPr>
          </w:p>
        </w:tc>
      </w:tr>
      <w:tr w:rsidR="00956550" w14:paraId="4E38C468" w14:textId="77777777" w:rsidTr="00956550">
        <w:trPr>
          <w:trHeight w:val="464"/>
        </w:trPr>
        <w:tc>
          <w:tcPr>
            <w:tcW w:w="2711" w:type="dxa"/>
            <w:shd w:val="clear" w:color="auto" w:fill="DBE5F1"/>
          </w:tcPr>
          <w:p w14:paraId="21B03402" w14:textId="77777777" w:rsidR="00956550" w:rsidRDefault="00956550" w:rsidP="00B13DB5">
            <w:pPr>
              <w:rPr>
                <w:b/>
                <w:sz w:val="20"/>
              </w:rPr>
            </w:pPr>
            <w:r>
              <w:rPr>
                <w:b/>
                <w:sz w:val="20"/>
              </w:rPr>
              <w:lastRenderedPageBreak/>
              <w:t>Outcome</w:t>
            </w:r>
            <w:r>
              <w:rPr>
                <w:rStyle w:val="FootnoteReference"/>
              </w:rPr>
              <w:footnoteReference w:id="8"/>
            </w:r>
            <w:r>
              <w:rPr>
                <w:b/>
                <w:sz w:val="20"/>
              </w:rPr>
              <w:t xml:space="preserve"> </w:t>
            </w:r>
          </w:p>
          <w:p w14:paraId="7E5811CB" w14:textId="5F1D6D4C" w:rsidR="00956550" w:rsidRDefault="00956550" w:rsidP="00B13DB5">
            <w:pPr>
              <w:rPr>
                <w:b/>
                <w:sz w:val="20"/>
              </w:rPr>
            </w:pPr>
            <w:r>
              <w:rPr>
                <w:bCs/>
                <w:i/>
                <w:iCs/>
                <w:sz w:val="20"/>
                <w:szCs w:val="20"/>
              </w:rPr>
              <w:t>*</w:t>
            </w:r>
            <w:r w:rsidRPr="00F722E5">
              <w:rPr>
                <w:bCs/>
                <w:i/>
                <w:iCs/>
                <w:sz w:val="20"/>
                <w:szCs w:val="20"/>
              </w:rPr>
              <w:t>Develop your own outcome statement here</w:t>
            </w:r>
          </w:p>
        </w:tc>
        <w:tc>
          <w:tcPr>
            <w:tcW w:w="6374" w:type="dxa"/>
            <w:shd w:val="clear" w:color="auto" w:fill="DBE5F1"/>
          </w:tcPr>
          <w:p w14:paraId="76DED082" w14:textId="77777777" w:rsidR="00956550" w:rsidRPr="00044E90" w:rsidRDefault="00956550" w:rsidP="00B13DB5">
            <w:pPr>
              <w:rPr>
                <w:bCs/>
                <w:sz w:val="18"/>
                <w:szCs w:val="20"/>
              </w:rPr>
            </w:pPr>
            <w:r w:rsidRPr="00044E90">
              <w:rPr>
                <w:bCs/>
                <w:sz w:val="18"/>
                <w:szCs w:val="20"/>
              </w:rPr>
              <w:t>Include both reach indicators at the outcome level:</w:t>
            </w:r>
          </w:p>
          <w:p w14:paraId="5CF21325" w14:textId="0C50AB14" w:rsidR="00956550" w:rsidRPr="00044E90" w:rsidRDefault="00956550"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956550" w:rsidRDefault="00956550" w:rsidP="00B13DB5">
            <w:pPr>
              <w:rPr>
                <w:bCs/>
                <w:sz w:val="18"/>
                <w:szCs w:val="20"/>
              </w:rPr>
            </w:pPr>
            <w:r w:rsidRPr="00044E90">
              <w:rPr>
                <w:bCs/>
                <w:sz w:val="18"/>
                <w:szCs w:val="20"/>
              </w:rPr>
              <w:t>R2. Number of people indirectly benefiting from the response</w:t>
            </w:r>
          </w:p>
          <w:p w14:paraId="776B26E9" w14:textId="569F4AE8" w:rsidR="00956550" w:rsidRPr="00044E90" w:rsidRDefault="00956550"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956550" w:rsidRDefault="00956550"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1816" w:type="dxa"/>
            <w:tcBorders>
              <w:tl2br w:val="single" w:sz="4" w:space="0" w:color="auto"/>
              <w:tr2bl w:val="nil"/>
            </w:tcBorders>
            <w:shd w:val="clear" w:color="auto" w:fill="DBE5F1"/>
          </w:tcPr>
          <w:p w14:paraId="44FC0422" w14:textId="77777777" w:rsidR="00956550" w:rsidRDefault="00956550" w:rsidP="00B13DB5">
            <w:pPr>
              <w:ind w:left="162" w:hanging="180"/>
              <w:rPr>
                <w:sz w:val="20"/>
              </w:rPr>
            </w:pPr>
          </w:p>
        </w:tc>
        <w:tc>
          <w:tcPr>
            <w:tcW w:w="1710" w:type="dxa"/>
            <w:tcBorders>
              <w:tl2br w:val="single" w:sz="4" w:space="0" w:color="auto"/>
            </w:tcBorders>
            <w:shd w:val="clear" w:color="auto" w:fill="DBE5F1"/>
          </w:tcPr>
          <w:p w14:paraId="13375EB3" w14:textId="77777777" w:rsidR="00956550" w:rsidRDefault="00956550" w:rsidP="00B13DB5">
            <w:pPr>
              <w:ind w:left="162" w:hanging="180"/>
              <w:rPr>
                <w:sz w:val="20"/>
              </w:rPr>
            </w:pPr>
          </w:p>
        </w:tc>
      </w:tr>
      <w:tr w:rsidR="00956550" w14:paraId="256AE1EF" w14:textId="77777777" w:rsidTr="00956550">
        <w:trPr>
          <w:trHeight w:val="390"/>
        </w:trPr>
        <w:tc>
          <w:tcPr>
            <w:tcW w:w="2711" w:type="dxa"/>
            <w:shd w:val="clear" w:color="auto" w:fill="FFFF99"/>
          </w:tcPr>
          <w:p w14:paraId="72D39947" w14:textId="77777777" w:rsidR="00956550" w:rsidRPr="00094B77" w:rsidRDefault="00956550" w:rsidP="00B13DB5">
            <w:pPr>
              <w:rPr>
                <w:bCs/>
                <w:color w:val="FF0000"/>
                <w:sz w:val="20"/>
              </w:rPr>
            </w:pPr>
            <w:r w:rsidRPr="00094B77">
              <w:rPr>
                <w:bCs/>
                <w:sz w:val="20"/>
              </w:rPr>
              <w:t>Output1.1</w:t>
            </w:r>
            <w:r>
              <w:rPr>
                <w:rStyle w:val="FootnoteReference"/>
              </w:rPr>
              <w:footnoteReference w:id="9"/>
            </w:r>
          </w:p>
        </w:tc>
        <w:tc>
          <w:tcPr>
            <w:tcW w:w="6374" w:type="dxa"/>
            <w:shd w:val="clear" w:color="auto" w:fill="FFFF99"/>
          </w:tcPr>
          <w:p w14:paraId="1BAF6459" w14:textId="77777777" w:rsidR="00956550" w:rsidRDefault="00956550" w:rsidP="00B13DB5">
            <w:pPr>
              <w:pStyle w:val="Default"/>
              <w:rPr>
                <w:sz w:val="18"/>
                <w:szCs w:val="18"/>
              </w:rPr>
            </w:pPr>
            <w:r w:rsidRPr="00126A99">
              <w:rPr>
                <w:sz w:val="18"/>
                <w:szCs w:val="18"/>
              </w:rPr>
              <w:t xml:space="preserve">Develop 1-2 indicators for each output </w:t>
            </w:r>
          </w:p>
          <w:p w14:paraId="32BC455B" w14:textId="77777777" w:rsidR="00956550" w:rsidRPr="00126A99" w:rsidRDefault="00956550" w:rsidP="00B13DB5">
            <w:pPr>
              <w:pStyle w:val="Default"/>
              <w:rPr>
                <w:sz w:val="18"/>
                <w:szCs w:val="18"/>
              </w:rPr>
            </w:pPr>
          </w:p>
          <w:p w14:paraId="2C5941D7" w14:textId="77777777" w:rsidR="00956550" w:rsidRDefault="00956550" w:rsidP="004801EE">
            <w:pPr>
              <w:spacing w:after="0"/>
              <w:rPr>
                <w:rFonts w:cstheme="minorHAnsi"/>
                <w:bCs/>
                <w:sz w:val="18"/>
                <w:szCs w:val="20"/>
              </w:rPr>
            </w:pPr>
            <w:r>
              <w:rPr>
                <w:rFonts w:cstheme="minorHAnsi"/>
                <w:bCs/>
                <w:sz w:val="18"/>
                <w:szCs w:val="20"/>
              </w:rPr>
              <w:t>Indicator</w:t>
            </w:r>
          </w:p>
          <w:p w14:paraId="3AAC2E48" w14:textId="110D4E15" w:rsidR="00956550" w:rsidRPr="004253BF" w:rsidRDefault="00956550" w:rsidP="004801EE">
            <w:pPr>
              <w:spacing w:after="0"/>
              <w:rPr>
                <w:rFonts w:cstheme="minorHAnsi"/>
                <w:bCs/>
                <w:sz w:val="20"/>
              </w:rPr>
            </w:pPr>
            <w:r>
              <w:rPr>
                <w:rFonts w:cstheme="minorHAnsi"/>
                <w:bCs/>
                <w:sz w:val="18"/>
                <w:szCs w:val="20"/>
              </w:rPr>
              <w:t>T</w:t>
            </w:r>
            <w:r w:rsidRPr="004253BF">
              <w:rPr>
                <w:rFonts w:cstheme="minorHAnsi"/>
                <w:bCs/>
                <w:sz w:val="18"/>
                <w:szCs w:val="20"/>
              </w:rPr>
              <w:t>arget:</w:t>
            </w:r>
          </w:p>
        </w:tc>
        <w:tc>
          <w:tcPr>
            <w:tcW w:w="1816" w:type="dxa"/>
            <w:shd w:val="clear" w:color="auto" w:fill="FFFF99"/>
          </w:tcPr>
          <w:p w14:paraId="750D69B9" w14:textId="238FD8DC" w:rsidR="00956550" w:rsidRPr="0086632F" w:rsidRDefault="00956550"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956550" w:rsidRPr="0086632F" w:rsidRDefault="00956550" w:rsidP="00B13DB5">
            <w:pPr>
              <w:spacing w:line="240" w:lineRule="auto"/>
              <w:rPr>
                <w:bCs/>
                <w:i/>
                <w:iCs/>
                <w:sz w:val="18"/>
                <w:szCs w:val="20"/>
              </w:rPr>
            </w:pPr>
            <w:r w:rsidRPr="0086632F">
              <w:rPr>
                <w:i/>
                <w:iCs/>
                <w:sz w:val="18"/>
                <w:szCs w:val="18"/>
              </w:rPr>
              <w:t>Enter the total budget allocated to this output</w:t>
            </w:r>
          </w:p>
        </w:tc>
      </w:tr>
      <w:tr w:rsidR="00956550" w14:paraId="334E1A8D" w14:textId="77777777" w:rsidTr="00956550">
        <w:trPr>
          <w:trHeight w:val="440"/>
        </w:trPr>
        <w:tc>
          <w:tcPr>
            <w:tcW w:w="2711" w:type="dxa"/>
            <w:shd w:val="clear" w:color="auto" w:fill="FFFF99"/>
          </w:tcPr>
          <w:p w14:paraId="106A511D" w14:textId="77777777" w:rsidR="00956550" w:rsidRDefault="00956550" w:rsidP="00B13DB5">
            <w:pPr>
              <w:rPr>
                <w:sz w:val="20"/>
              </w:rPr>
            </w:pPr>
            <w:r>
              <w:rPr>
                <w:sz w:val="20"/>
              </w:rPr>
              <w:t>Output 1.2</w:t>
            </w:r>
          </w:p>
        </w:tc>
        <w:tc>
          <w:tcPr>
            <w:tcW w:w="6374" w:type="dxa"/>
            <w:shd w:val="clear" w:color="auto" w:fill="FFFF99"/>
          </w:tcPr>
          <w:p w14:paraId="649B5C41" w14:textId="77777777" w:rsidR="00956550" w:rsidRDefault="00956550" w:rsidP="004801EE">
            <w:pPr>
              <w:spacing w:after="0"/>
              <w:rPr>
                <w:rFonts w:cstheme="minorHAnsi"/>
                <w:bCs/>
                <w:sz w:val="18"/>
                <w:szCs w:val="20"/>
              </w:rPr>
            </w:pPr>
            <w:r>
              <w:rPr>
                <w:rFonts w:cstheme="minorHAnsi"/>
                <w:bCs/>
                <w:sz w:val="18"/>
                <w:szCs w:val="20"/>
              </w:rPr>
              <w:t>Indicator:</w:t>
            </w:r>
          </w:p>
          <w:p w14:paraId="59B67D5B" w14:textId="3C66DFD3" w:rsidR="00956550" w:rsidRPr="004253BF" w:rsidRDefault="00956550" w:rsidP="004801EE">
            <w:pPr>
              <w:spacing w:after="0"/>
              <w:rPr>
                <w:rFonts w:cstheme="minorHAnsi"/>
                <w:sz w:val="20"/>
              </w:rPr>
            </w:pPr>
            <w:r w:rsidRPr="004253BF">
              <w:rPr>
                <w:rFonts w:cstheme="minorHAnsi"/>
                <w:bCs/>
                <w:sz w:val="18"/>
                <w:szCs w:val="20"/>
              </w:rPr>
              <w:t>Target:</w:t>
            </w:r>
          </w:p>
        </w:tc>
        <w:tc>
          <w:tcPr>
            <w:tcW w:w="1816" w:type="dxa"/>
            <w:shd w:val="clear" w:color="auto" w:fill="FFFF99"/>
          </w:tcPr>
          <w:p w14:paraId="51A1C4E3" w14:textId="77777777" w:rsidR="00956550" w:rsidRDefault="00956550" w:rsidP="00B13DB5">
            <w:pPr>
              <w:rPr>
                <w:sz w:val="20"/>
              </w:rPr>
            </w:pPr>
          </w:p>
        </w:tc>
        <w:tc>
          <w:tcPr>
            <w:tcW w:w="1710" w:type="dxa"/>
            <w:shd w:val="clear" w:color="auto" w:fill="FFFF99"/>
          </w:tcPr>
          <w:p w14:paraId="460B1C6B" w14:textId="77777777" w:rsidR="00956550" w:rsidRDefault="00956550" w:rsidP="00B13DB5">
            <w:pPr>
              <w:rPr>
                <w:sz w:val="20"/>
              </w:rPr>
            </w:pPr>
          </w:p>
        </w:tc>
      </w:tr>
      <w:tr w:rsidR="00956550" w14:paraId="3DC3076D" w14:textId="77777777" w:rsidTr="00956550">
        <w:trPr>
          <w:trHeight w:val="518"/>
        </w:trPr>
        <w:tc>
          <w:tcPr>
            <w:tcW w:w="2711" w:type="dxa"/>
            <w:shd w:val="clear" w:color="auto" w:fill="FFFF99"/>
          </w:tcPr>
          <w:p w14:paraId="565D595B" w14:textId="77777777" w:rsidR="00956550" w:rsidRDefault="00956550" w:rsidP="00B13DB5">
            <w:pPr>
              <w:rPr>
                <w:sz w:val="20"/>
              </w:rPr>
            </w:pPr>
            <w:r>
              <w:rPr>
                <w:sz w:val="20"/>
              </w:rPr>
              <w:t>Etc.</w:t>
            </w:r>
          </w:p>
        </w:tc>
        <w:tc>
          <w:tcPr>
            <w:tcW w:w="6374" w:type="dxa"/>
            <w:shd w:val="clear" w:color="auto" w:fill="FFFF99"/>
          </w:tcPr>
          <w:p w14:paraId="5639D27F" w14:textId="77777777" w:rsidR="00956550" w:rsidRPr="00F82D41" w:rsidRDefault="00956550" w:rsidP="00B13DB5">
            <w:pPr>
              <w:rPr>
                <w:sz w:val="20"/>
              </w:rPr>
            </w:pPr>
          </w:p>
        </w:tc>
        <w:tc>
          <w:tcPr>
            <w:tcW w:w="1816" w:type="dxa"/>
            <w:shd w:val="clear" w:color="auto" w:fill="FFFF99"/>
          </w:tcPr>
          <w:p w14:paraId="43FE7796" w14:textId="77777777" w:rsidR="00956550" w:rsidRDefault="00956550" w:rsidP="00B13DB5">
            <w:pPr>
              <w:rPr>
                <w:sz w:val="20"/>
              </w:rPr>
            </w:pPr>
          </w:p>
        </w:tc>
        <w:tc>
          <w:tcPr>
            <w:tcW w:w="1710" w:type="dxa"/>
            <w:shd w:val="clear" w:color="auto" w:fill="FFFF99"/>
          </w:tcPr>
          <w:p w14:paraId="143E86B8" w14:textId="77777777" w:rsidR="00956550" w:rsidRDefault="00956550"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12DE" w14:textId="77777777" w:rsidR="00AC4E20" w:rsidRDefault="00AC4E20" w:rsidP="00805BC1">
      <w:pPr>
        <w:spacing w:after="0" w:line="240" w:lineRule="auto"/>
      </w:pPr>
      <w:r>
        <w:separator/>
      </w:r>
    </w:p>
  </w:endnote>
  <w:endnote w:type="continuationSeparator" w:id="0">
    <w:p w14:paraId="31615297" w14:textId="77777777" w:rsidR="00AC4E20" w:rsidRDefault="00AC4E20" w:rsidP="00805BC1">
      <w:pPr>
        <w:spacing w:after="0" w:line="240" w:lineRule="auto"/>
      </w:pPr>
      <w:r>
        <w:continuationSeparator/>
      </w:r>
    </w:p>
  </w:endnote>
  <w:endnote w:type="continuationNotice" w:id="1">
    <w:p w14:paraId="781C4DDD" w14:textId="77777777" w:rsidR="003A5809" w:rsidRDefault="003A5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B9FB" w14:textId="77777777" w:rsidR="00AC4E20" w:rsidRDefault="00AC4E20" w:rsidP="00805BC1">
      <w:pPr>
        <w:spacing w:after="0" w:line="240" w:lineRule="auto"/>
      </w:pPr>
      <w:r>
        <w:separator/>
      </w:r>
    </w:p>
  </w:footnote>
  <w:footnote w:type="continuationSeparator" w:id="0">
    <w:p w14:paraId="34659EB8" w14:textId="77777777" w:rsidR="00AC4E20" w:rsidRDefault="00AC4E20" w:rsidP="00805BC1">
      <w:pPr>
        <w:spacing w:after="0" w:line="240" w:lineRule="auto"/>
      </w:pPr>
      <w:r>
        <w:continuationSeparator/>
      </w:r>
    </w:p>
  </w:footnote>
  <w:footnote w:type="continuationNotice" w:id="1">
    <w:p w14:paraId="733D8A0B" w14:textId="77777777" w:rsidR="003A5809" w:rsidRDefault="003A5809">
      <w:pPr>
        <w:spacing w:after="0" w:line="240" w:lineRule="auto"/>
      </w:pPr>
    </w:p>
  </w:footnote>
  <w:footnote w:id="2">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3">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4">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5">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6">
    <w:p w14:paraId="06B6F4A6" w14:textId="649DAD1B" w:rsidR="00956550" w:rsidRPr="0060645E" w:rsidRDefault="00956550" w:rsidP="00F86D61">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377D4FA7" w14:textId="430C6747" w:rsidR="00956550" w:rsidRPr="0060645E" w:rsidRDefault="00956550"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8">
    <w:p w14:paraId="5D659A79" w14:textId="77777777" w:rsidR="00956550" w:rsidRPr="004253BF" w:rsidRDefault="00956550"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956550" w:rsidRPr="00903377" w:rsidRDefault="00956550"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2"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071EF"/>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54326"/>
    <w:rsid w:val="00166EEF"/>
    <w:rsid w:val="0018344B"/>
    <w:rsid w:val="0019670D"/>
    <w:rsid w:val="001D31A2"/>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5045"/>
    <w:rsid w:val="0038646E"/>
    <w:rsid w:val="00390775"/>
    <w:rsid w:val="003957C6"/>
    <w:rsid w:val="003A5809"/>
    <w:rsid w:val="003B2859"/>
    <w:rsid w:val="003B5E6C"/>
    <w:rsid w:val="003D1904"/>
    <w:rsid w:val="003D2277"/>
    <w:rsid w:val="00423A1D"/>
    <w:rsid w:val="004801EE"/>
    <w:rsid w:val="00482780"/>
    <w:rsid w:val="00487E5D"/>
    <w:rsid w:val="00495344"/>
    <w:rsid w:val="004A77BE"/>
    <w:rsid w:val="004C0DC7"/>
    <w:rsid w:val="004C115D"/>
    <w:rsid w:val="005014F0"/>
    <w:rsid w:val="0050536A"/>
    <w:rsid w:val="0052546C"/>
    <w:rsid w:val="00551C88"/>
    <w:rsid w:val="0056700A"/>
    <w:rsid w:val="00587D5D"/>
    <w:rsid w:val="00592EE1"/>
    <w:rsid w:val="005C1DE9"/>
    <w:rsid w:val="005E4D5C"/>
    <w:rsid w:val="005E5BB7"/>
    <w:rsid w:val="005E7BBA"/>
    <w:rsid w:val="0060229D"/>
    <w:rsid w:val="0060645E"/>
    <w:rsid w:val="00610BAD"/>
    <w:rsid w:val="006226B0"/>
    <w:rsid w:val="00654421"/>
    <w:rsid w:val="00674B54"/>
    <w:rsid w:val="00693D0C"/>
    <w:rsid w:val="006E7541"/>
    <w:rsid w:val="00705B29"/>
    <w:rsid w:val="00710474"/>
    <w:rsid w:val="00720B83"/>
    <w:rsid w:val="00747124"/>
    <w:rsid w:val="00765502"/>
    <w:rsid w:val="007865F3"/>
    <w:rsid w:val="00797FB2"/>
    <w:rsid w:val="007A1FE4"/>
    <w:rsid w:val="007A5077"/>
    <w:rsid w:val="007E4847"/>
    <w:rsid w:val="007F07D2"/>
    <w:rsid w:val="00805BC1"/>
    <w:rsid w:val="00811565"/>
    <w:rsid w:val="0081231D"/>
    <w:rsid w:val="008161E2"/>
    <w:rsid w:val="00823F24"/>
    <w:rsid w:val="00830C78"/>
    <w:rsid w:val="00831C52"/>
    <w:rsid w:val="0086632F"/>
    <w:rsid w:val="008734B5"/>
    <w:rsid w:val="00887AF9"/>
    <w:rsid w:val="00897112"/>
    <w:rsid w:val="008971E7"/>
    <w:rsid w:val="008A2A48"/>
    <w:rsid w:val="008A3620"/>
    <w:rsid w:val="008E31A0"/>
    <w:rsid w:val="009159A4"/>
    <w:rsid w:val="00923606"/>
    <w:rsid w:val="00926358"/>
    <w:rsid w:val="00941C6A"/>
    <w:rsid w:val="00956550"/>
    <w:rsid w:val="00960E3F"/>
    <w:rsid w:val="00990B1C"/>
    <w:rsid w:val="00991313"/>
    <w:rsid w:val="009A0BC4"/>
    <w:rsid w:val="009D6E62"/>
    <w:rsid w:val="009F3495"/>
    <w:rsid w:val="00A10CA2"/>
    <w:rsid w:val="00A21E62"/>
    <w:rsid w:val="00A24328"/>
    <w:rsid w:val="00A42CB3"/>
    <w:rsid w:val="00A53219"/>
    <w:rsid w:val="00A668DB"/>
    <w:rsid w:val="00A72D77"/>
    <w:rsid w:val="00A94553"/>
    <w:rsid w:val="00AB0197"/>
    <w:rsid w:val="00AB5C4F"/>
    <w:rsid w:val="00AC4E20"/>
    <w:rsid w:val="00AF1F1A"/>
    <w:rsid w:val="00B0420B"/>
    <w:rsid w:val="00B13DB5"/>
    <w:rsid w:val="00B1493A"/>
    <w:rsid w:val="00B22DD2"/>
    <w:rsid w:val="00B237BE"/>
    <w:rsid w:val="00B4584D"/>
    <w:rsid w:val="00B51B96"/>
    <w:rsid w:val="00B61E5C"/>
    <w:rsid w:val="00B73F7F"/>
    <w:rsid w:val="00BB10CC"/>
    <w:rsid w:val="00BD5E69"/>
    <w:rsid w:val="00BF27CB"/>
    <w:rsid w:val="00C10334"/>
    <w:rsid w:val="00C326AB"/>
    <w:rsid w:val="00C53D7E"/>
    <w:rsid w:val="00C63780"/>
    <w:rsid w:val="00C77AD9"/>
    <w:rsid w:val="00CB5CA8"/>
    <w:rsid w:val="00CD05DE"/>
    <w:rsid w:val="00CE3FBC"/>
    <w:rsid w:val="00D01877"/>
    <w:rsid w:val="00D20FB5"/>
    <w:rsid w:val="00D26AD8"/>
    <w:rsid w:val="00D32C9B"/>
    <w:rsid w:val="00D33F49"/>
    <w:rsid w:val="00D8049D"/>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216C"/>
    <w:rsid w:val="00F57F5A"/>
    <w:rsid w:val="00F6144B"/>
    <w:rsid w:val="00F628A9"/>
    <w:rsid w:val="00F72022"/>
    <w:rsid w:val="00F86D61"/>
    <w:rsid w:val="00F9456D"/>
    <w:rsid w:val="00F95C62"/>
    <w:rsid w:val="00FA7AFF"/>
    <w:rsid w:val="00FC0B3F"/>
    <w:rsid w:val="00FC5E6E"/>
    <w:rsid w:val="00FD5E0B"/>
    <w:rsid w:val="00FD7288"/>
    <w:rsid w:val="295D9D44"/>
    <w:rsid w:val="329DAADA"/>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C0EFF963-B110-4070-83E2-228AF8D7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20</cp:revision>
  <dcterms:created xsi:type="dcterms:W3CDTF">2023-05-30T13:14:00Z</dcterms:created>
  <dcterms:modified xsi:type="dcterms:W3CDTF">2023-09-18T07:48:00Z</dcterms:modified>
</cp:coreProperties>
</file>