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0155B2" w:rsidRDefault="0052371C" w:rsidP="0038204D">
      <w:pPr>
        <w:spacing w:after="0" w:line="240" w:lineRule="auto"/>
        <w:jc w:val="center"/>
        <w:rPr>
          <w:rFonts w:eastAsia="Calibri" w:cstheme="minorHAnsi"/>
          <w:b/>
          <w:bCs/>
          <w:color w:val="0070C0"/>
          <w:sz w:val="18"/>
          <w:szCs w:val="18"/>
          <w:u w:val="single"/>
          <w:lang w:val="es-ES"/>
        </w:rPr>
      </w:pPr>
      <w:proofErr w:type="spellStart"/>
      <w:r w:rsidRPr="000155B2">
        <w:rPr>
          <w:rFonts w:eastAsia="Times New Roman" w:cstheme="minorHAnsi"/>
          <w:b/>
          <w:color w:val="0070C0"/>
          <w:sz w:val="18"/>
          <w:szCs w:val="18"/>
          <w:u w:val="single"/>
          <w:lang w:val="es-ES" w:eastAsia="en-GB"/>
        </w:rPr>
        <w:t>Section</w:t>
      </w:r>
      <w:proofErr w:type="spellEnd"/>
      <w:r w:rsidRPr="000155B2">
        <w:rPr>
          <w:rFonts w:eastAsia="Times New Roman" w:cstheme="minorHAnsi"/>
          <w:b/>
          <w:color w:val="0070C0"/>
          <w:sz w:val="18"/>
          <w:szCs w:val="18"/>
          <w:u w:val="single"/>
          <w:lang w:val="es-ES" w:eastAsia="en-GB"/>
        </w:rPr>
        <w:t xml:space="preserve"> 1</w:t>
      </w:r>
    </w:p>
    <w:p w14:paraId="497245DA" w14:textId="77777777" w:rsidR="0052371C" w:rsidRPr="000155B2" w:rsidRDefault="0052371C" w:rsidP="0038204D">
      <w:pPr>
        <w:spacing w:after="0" w:line="240" w:lineRule="auto"/>
        <w:rPr>
          <w:rFonts w:eastAsia="Calibri" w:cstheme="minorHAnsi"/>
          <w:b/>
          <w:bCs/>
          <w:sz w:val="18"/>
          <w:szCs w:val="18"/>
          <w:lang w:val="es-ES"/>
        </w:rPr>
      </w:pPr>
    </w:p>
    <w:p w14:paraId="419C6ACF" w14:textId="116FD2C3" w:rsidR="0052371C" w:rsidRPr="000155B2" w:rsidRDefault="0052371C" w:rsidP="0038204D">
      <w:pPr>
        <w:spacing w:after="0" w:line="240" w:lineRule="auto"/>
        <w:rPr>
          <w:rFonts w:eastAsia="Calibri" w:cstheme="minorHAnsi"/>
          <w:b/>
          <w:bCs/>
          <w:sz w:val="18"/>
          <w:szCs w:val="18"/>
          <w:lang w:val="es-ES"/>
        </w:rPr>
      </w:pPr>
      <w:r w:rsidRPr="000155B2">
        <w:rPr>
          <w:rFonts w:eastAsia="Calibri" w:cstheme="minorHAnsi"/>
          <w:b/>
          <w:bCs/>
          <w:sz w:val="18"/>
          <w:szCs w:val="18"/>
          <w:lang w:val="es-ES"/>
        </w:rPr>
        <w:t>CFP No.</w:t>
      </w:r>
      <w:r w:rsidR="00A035E0" w:rsidRPr="000155B2">
        <w:rPr>
          <w:rFonts w:eastAsia="Calibri" w:cstheme="minorHAnsi"/>
          <w:b/>
          <w:bCs/>
          <w:sz w:val="18"/>
          <w:szCs w:val="18"/>
          <w:lang w:val="es-ES"/>
        </w:rPr>
        <w:t xml:space="preserve"> </w:t>
      </w:r>
      <w:r w:rsidR="00E753E9" w:rsidRPr="000155B2">
        <w:rPr>
          <w:rFonts w:eastAsia="Calibri" w:cstheme="minorHAnsi"/>
          <w:b/>
          <w:bCs/>
          <w:sz w:val="18"/>
          <w:szCs w:val="18"/>
          <w:lang w:val="es-ES"/>
        </w:rPr>
        <w:t xml:space="preserve">UNW-ESA-ETH-CFP-2024-003 </w:t>
      </w:r>
    </w:p>
    <w:p w14:paraId="28BA5F77" w14:textId="77777777" w:rsidR="0052371C" w:rsidRPr="000155B2" w:rsidRDefault="0052371C" w:rsidP="0038204D">
      <w:pPr>
        <w:spacing w:after="0" w:line="240" w:lineRule="auto"/>
        <w:rPr>
          <w:rFonts w:eastAsia="Calibri" w:cstheme="minorHAnsi"/>
          <w:sz w:val="18"/>
          <w:szCs w:val="18"/>
          <w:lang w:val="es-ES"/>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325A5FDF" w:rsidR="0052371C" w:rsidRPr="00D526B8" w:rsidRDefault="0052371C" w:rsidP="00093C2D">
      <w:pPr>
        <w:spacing w:after="0" w:line="240" w:lineRule="auto"/>
        <w:jc w:val="both"/>
        <w:rPr>
          <w:rFonts w:eastAsia="Calibri" w:cstheme="minorHAnsi"/>
          <w:sz w:val="18"/>
          <w:szCs w:val="18"/>
          <w:u w:val="single"/>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B433F8" w:rsidRPr="00853AB7">
        <w:rPr>
          <w:rFonts w:eastAsia="Calibri" w:cstheme="minorHAnsi"/>
          <w:spacing w:val="-2"/>
          <w:sz w:val="18"/>
          <w:szCs w:val="18"/>
          <w:u w:val="single"/>
          <w:lang w:val="en-CA"/>
        </w:rPr>
        <w:t>5</w:t>
      </w:r>
      <w:r w:rsidR="00626DB5" w:rsidRPr="00853AB7">
        <w:rPr>
          <w:rFonts w:eastAsia="Calibri" w:cstheme="minorHAnsi"/>
          <w:spacing w:val="-2"/>
          <w:sz w:val="18"/>
          <w:szCs w:val="18"/>
          <w:u w:val="single"/>
          <w:lang w:val="en-CA"/>
        </w:rPr>
        <w:t>:</w:t>
      </w:r>
      <w:r w:rsidR="00B433F8" w:rsidRPr="00853AB7">
        <w:rPr>
          <w:rFonts w:eastAsia="Calibri" w:cstheme="minorHAnsi"/>
          <w:spacing w:val="-2"/>
          <w:sz w:val="18"/>
          <w:szCs w:val="18"/>
          <w:u w:val="single"/>
          <w:lang w:val="en-CA"/>
        </w:rPr>
        <w:t>3</w:t>
      </w:r>
      <w:r w:rsidR="00626DB5" w:rsidRPr="00853AB7">
        <w:rPr>
          <w:rFonts w:eastAsia="Calibri" w:cstheme="minorHAnsi"/>
          <w:spacing w:val="-2"/>
          <w:sz w:val="18"/>
          <w:szCs w:val="18"/>
          <w:u w:val="single"/>
          <w:lang w:val="en-CA"/>
        </w:rPr>
        <w:t>0 pm</w:t>
      </w:r>
      <w:r w:rsidRPr="00626DB5">
        <w:rPr>
          <w:rFonts w:eastAsia="Calibri" w:cstheme="minorHAnsi"/>
          <w:sz w:val="18"/>
          <w:szCs w:val="18"/>
          <w:u w:val="single"/>
          <w:lang w:val="en-CA"/>
        </w:rPr>
        <w:t xml:space="preserve"> </w:t>
      </w:r>
      <w:r w:rsidRPr="0056586D">
        <w:rPr>
          <w:rFonts w:eastAsia="Calibri" w:cstheme="minorHAnsi"/>
          <w:sz w:val="18"/>
          <w:szCs w:val="18"/>
          <w:lang w:val="en-CA"/>
        </w:rPr>
        <w:t xml:space="preserve">on (date) </w:t>
      </w:r>
      <w:r w:rsidR="00853AB7" w:rsidRPr="00853AB7">
        <w:rPr>
          <w:rFonts w:eastAsia="Calibri" w:cstheme="minorHAnsi"/>
          <w:sz w:val="18"/>
          <w:szCs w:val="18"/>
          <w:lang w:val="en-CA"/>
        </w:rPr>
        <w:t>April</w:t>
      </w:r>
      <w:r w:rsidR="00D526B8" w:rsidRPr="00853AB7">
        <w:rPr>
          <w:rFonts w:eastAsia="Calibri" w:cstheme="minorHAnsi"/>
          <w:sz w:val="18"/>
          <w:szCs w:val="18"/>
          <w:lang w:val="en-CA"/>
        </w:rPr>
        <w:t xml:space="preserve"> </w:t>
      </w:r>
      <w:r w:rsidR="00DA60DF">
        <w:rPr>
          <w:rFonts w:eastAsia="Calibri" w:cstheme="minorHAnsi"/>
          <w:sz w:val="18"/>
          <w:szCs w:val="18"/>
          <w:lang w:val="en-CA"/>
        </w:rPr>
        <w:t>10</w:t>
      </w:r>
      <w:r w:rsidR="00D526B8" w:rsidRPr="00853AB7">
        <w:rPr>
          <w:rFonts w:eastAsia="Calibri" w:cstheme="minorHAnsi"/>
          <w:sz w:val="18"/>
          <w:szCs w:val="18"/>
          <w:lang w:val="en-CA"/>
        </w:rPr>
        <w:t>, 2024</w:t>
      </w:r>
      <w:r w:rsidRPr="00853AB7">
        <w:rPr>
          <w:rFonts w:eastAsia="Calibri" w:cstheme="minorHAnsi"/>
          <w:sz w:val="18"/>
          <w:szCs w:val="18"/>
          <w:lang w:val="en-CA"/>
        </w:rPr>
        <w:t>.</w:t>
      </w:r>
    </w:p>
    <w:p w14:paraId="1BA9310F" w14:textId="22203C2E" w:rsidR="00656EDE" w:rsidRPr="0056586D" w:rsidRDefault="003B1540" w:rsidP="00093C2D">
      <w:pPr>
        <w:spacing w:after="0" w:line="240" w:lineRule="auto"/>
        <w:jc w:val="both"/>
        <w:rPr>
          <w:rFonts w:eastAsia="Calibri" w:cstheme="minorHAnsi"/>
          <w:spacing w:val="-2"/>
          <w:sz w:val="18"/>
          <w:szCs w:val="18"/>
          <w:lang w:val="en-CA"/>
        </w:rPr>
      </w:pPr>
      <w:r>
        <w:rPr>
          <w:rFonts w:eastAsia="Calibri" w:cstheme="minorHAnsi"/>
          <w:sz w:val="18"/>
          <w:szCs w:val="18"/>
          <w:lang w:val="en-CA"/>
        </w:rPr>
        <w:t xml:space="preserve">The budget range for this proposal should be </w:t>
      </w:r>
      <w:r w:rsidR="00192F09">
        <w:rPr>
          <w:rFonts w:eastAsia="Calibri" w:cstheme="minorHAnsi"/>
          <w:sz w:val="18"/>
          <w:szCs w:val="18"/>
          <w:lang w:val="en-CA"/>
        </w:rPr>
        <w:t>[</w:t>
      </w:r>
      <w:r w:rsidR="00656EDE" w:rsidRPr="0056586D">
        <w:rPr>
          <w:rFonts w:eastAsia="Calibri" w:cstheme="minorHAnsi"/>
          <w:sz w:val="18"/>
          <w:szCs w:val="18"/>
          <w:lang w:val="en-CA"/>
        </w:rPr>
        <w:t xml:space="preserve"> </w:t>
      </w:r>
      <w:r w:rsidR="003756CD">
        <w:rPr>
          <w:rFonts w:eastAsia="Calibri" w:cstheme="minorHAnsi"/>
          <w:sz w:val="18"/>
          <w:szCs w:val="18"/>
          <w:lang w:val="en-CA"/>
        </w:rPr>
        <w:t>8</w:t>
      </w:r>
      <w:r w:rsidR="00FF72A5" w:rsidRPr="00853AB7">
        <w:rPr>
          <w:rFonts w:eastAsia="Calibri" w:cstheme="minorHAnsi"/>
          <w:sz w:val="18"/>
          <w:szCs w:val="18"/>
          <w:lang w:val="en-CA"/>
        </w:rPr>
        <w:t>00,000 USD - 1,</w:t>
      </w:r>
      <w:r w:rsidR="009734CF">
        <w:rPr>
          <w:rFonts w:eastAsia="Calibri" w:cstheme="minorHAnsi"/>
          <w:sz w:val="18"/>
          <w:szCs w:val="18"/>
          <w:lang w:val="en-CA"/>
        </w:rPr>
        <w:t>0</w:t>
      </w:r>
      <w:r w:rsidR="00FF72A5" w:rsidRPr="00853AB7">
        <w:rPr>
          <w:rFonts w:eastAsia="Calibri" w:cstheme="minorHAnsi"/>
          <w:sz w:val="18"/>
          <w:szCs w:val="18"/>
          <w:lang w:val="en-CA"/>
        </w:rPr>
        <w:t>0</w:t>
      </w:r>
      <w:r w:rsidR="00A82AB8" w:rsidRPr="00853AB7">
        <w:rPr>
          <w:rFonts w:eastAsia="Calibri" w:cstheme="minorHAnsi"/>
          <w:sz w:val="18"/>
          <w:szCs w:val="18"/>
          <w:lang w:val="en-CA"/>
        </w:rPr>
        <w:t>0</w:t>
      </w:r>
      <w:r w:rsidR="00FF72A5" w:rsidRPr="00853AB7">
        <w:rPr>
          <w:rFonts w:eastAsia="Calibri" w:cstheme="minorHAnsi"/>
          <w:sz w:val="18"/>
          <w:szCs w:val="18"/>
          <w:lang w:val="en-CA"/>
        </w:rPr>
        <w:t xml:space="preserve">,000 USD </w:t>
      </w:r>
      <w:r w:rsidR="00656EDE" w:rsidRPr="00853AB7">
        <w:rPr>
          <w:rFonts w:eastAsia="Calibri" w:cstheme="minorHAnsi"/>
          <w:sz w:val="18"/>
          <w:szCs w:val="18"/>
          <w:lang w:val="en-CA"/>
        </w:rPr>
        <w:t>(Min.– Max.</w:t>
      </w:r>
      <w:r w:rsidR="0083354B" w:rsidRPr="00853AB7">
        <w:rPr>
          <w:rStyle w:val="FootnoteReference"/>
          <w:rFonts w:eastAsia="Calibri" w:cstheme="minorHAnsi"/>
          <w:sz w:val="18"/>
          <w:szCs w:val="18"/>
          <w:lang w:val="en-CA"/>
        </w:rPr>
        <w:footnoteReference w:id="2"/>
      </w:r>
      <w:r w:rsidR="00656EDE" w:rsidRPr="00853AB7">
        <w:rPr>
          <w:rFonts w:eastAsia="Calibri" w:cstheme="minorHAnsi"/>
          <w:sz w:val="18"/>
          <w:szCs w:val="18"/>
          <w:lang w:val="en-CA"/>
        </w:rPr>
        <w:t>)</w:t>
      </w:r>
      <w:r w:rsidR="00A82AB8" w:rsidRPr="00853AB7">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r w:rsidR="00A410B1" w:rsidRPr="00EE24A3">
              <w:rPr>
                <w:rFonts w:cs="Calibri"/>
                <w:b/>
                <w:spacing w:val="-2"/>
                <w:sz w:val="18"/>
                <w:szCs w:val="18"/>
                <w:lang w:val="en-CA"/>
              </w:rPr>
              <w:t xml:space="preserve">[UN Women to </w:t>
            </w:r>
            <w:r w:rsidR="00A410B1" w:rsidRPr="00EE24A3">
              <w:rPr>
                <w:rFonts w:cs="Calibri"/>
                <w:b/>
                <w:color w:val="FF0000"/>
                <w:spacing w:val="-2"/>
                <w:sz w:val="18"/>
                <w:szCs w:val="18"/>
                <w:u w:val="single"/>
                <w:lang w:val="en-CA"/>
              </w:rPr>
              <w:t>attach</w:t>
            </w:r>
            <w:r w:rsidR="00A410B1" w:rsidRPr="00EE24A3">
              <w:rPr>
                <w:rFonts w:cs="Calibri"/>
                <w:b/>
                <w:spacing w:val="-2"/>
                <w:sz w:val="18"/>
                <w:szCs w:val="18"/>
                <w:lang w:val="en-CA"/>
              </w:rPr>
              <w:t xml:space="preserve"> 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r w:rsidR="00A410B1" w:rsidRPr="00EE24A3">
              <w:rPr>
                <w:rFonts w:cs="Calibri"/>
                <w:b/>
                <w:spacing w:val="-2"/>
                <w:sz w:val="18"/>
                <w:szCs w:val="18"/>
                <w:lang w:val="en-CA"/>
              </w:rPr>
              <w:t xml:space="preserve">[UN Women to </w:t>
            </w:r>
            <w:r w:rsidR="00A410B1" w:rsidRPr="00EE24A3">
              <w:rPr>
                <w:rFonts w:cs="Calibri"/>
                <w:b/>
                <w:color w:val="FF0000"/>
                <w:spacing w:val="-2"/>
                <w:sz w:val="18"/>
                <w:szCs w:val="18"/>
                <w:u w:val="single"/>
                <w:lang w:val="en-CA"/>
              </w:rPr>
              <w:t>attach</w:t>
            </w:r>
            <w:r w:rsidR="00A410B1" w:rsidRPr="00EE24A3">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3C7EB08F" w14:textId="01B2B2F6" w:rsidR="0052371C" w:rsidRPr="000155B2"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w:t>
      </w:r>
      <w:r w:rsidR="00EF4041">
        <w:rPr>
          <w:rFonts w:eastAsia="Calibri" w:cstheme="minorHAnsi"/>
          <w:spacing w:val="-2"/>
          <w:sz w:val="18"/>
          <w:szCs w:val="18"/>
          <w:lang w:val="en-CA"/>
        </w:rPr>
        <w:t xml:space="preserve"> </w:t>
      </w:r>
      <w:hyperlink r:id="rId11" w:history="1">
        <w:r w:rsidR="00EF4041" w:rsidRPr="000155B2">
          <w:rPr>
            <w:rStyle w:val="Hyperlink"/>
            <w:sz w:val="18"/>
            <w:szCs w:val="18"/>
          </w:rPr>
          <w:t>ethiopia.public@unwomen.org</w:t>
        </w:r>
      </w:hyperlink>
      <w:r w:rsidR="00EF4041" w:rsidRPr="000155B2">
        <w:rPr>
          <w:rStyle w:val="ui-provider"/>
          <w:sz w:val="18"/>
          <w:szCs w:val="18"/>
        </w:rPr>
        <w:t xml:space="preserve"> </w:t>
      </w:r>
      <w:r w:rsidR="00A035E0" w:rsidRPr="000155B2">
        <w:rPr>
          <w:rFonts w:eastAsia="Calibri" w:cstheme="minorHAnsi"/>
          <w:spacing w:val="-2"/>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1BAE0D31" w:rsidR="0052371C" w:rsidRPr="00D838CC" w:rsidRDefault="005D2A19"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E</w:t>
            </w:r>
            <w:r w:rsidR="006D6946" w:rsidRPr="00D838CC">
              <w:rPr>
                <w:rFonts w:asciiTheme="minorHAnsi" w:eastAsia="Times New Roman" w:hAnsiTheme="minorHAnsi" w:cstheme="minorHAnsi"/>
                <w:b/>
                <w:sz w:val="16"/>
                <w:szCs w:val="16"/>
              </w:rPr>
              <w:t>mpower</w:t>
            </w:r>
            <w:r w:rsidR="009027EA" w:rsidRPr="00D838CC">
              <w:rPr>
                <w:rFonts w:asciiTheme="minorHAnsi" w:eastAsia="Times New Roman" w:hAnsiTheme="minorHAnsi" w:cstheme="minorHAnsi"/>
                <w:b/>
                <w:sz w:val="16"/>
                <w:szCs w:val="16"/>
              </w:rPr>
              <w:t>ment of</w:t>
            </w:r>
            <w:r w:rsidRPr="00D838CC">
              <w:rPr>
                <w:rFonts w:asciiTheme="minorHAnsi" w:eastAsia="Times New Roman" w:hAnsiTheme="minorHAnsi" w:cstheme="minorHAnsi"/>
                <w:b/>
                <w:sz w:val="16"/>
                <w:szCs w:val="16"/>
              </w:rPr>
              <w:t xml:space="preserve"> </w:t>
            </w:r>
            <w:r w:rsidR="00DC670C" w:rsidRPr="00D838CC">
              <w:rPr>
                <w:rFonts w:asciiTheme="minorHAnsi" w:eastAsia="Times New Roman" w:hAnsiTheme="minorHAnsi" w:cstheme="minorHAnsi"/>
                <w:b/>
                <w:sz w:val="16"/>
                <w:szCs w:val="16"/>
              </w:rPr>
              <w:t xml:space="preserve">migrant women </w:t>
            </w:r>
            <w:r w:rsidR="006D6946" w:rsidRPr="00D838CC">
              <w:rPr>
                <w:rFonts w:asciiTheme="minorHAnsi" w:eastAsia="Times New Roman" w:hAnsiTheme="minorHAnsi" w:cstheme="minorHAnsi"/>
                <w:b/>
                <w:sz w:val="16"/>
                <w:szCs w:val="16"/>
              </w:rPr>
              <w:t>returnees</w:t>
            </w:r>
            <w:r w:rsidR="00993167" w:rsidRPr="00D838CC">
              <w:rPr>
                <w:rFonts w:asciiTheme="minorHAnsi" w:eastAsia="Times New Roman" w:hAnsiTheme="minorHAnsi" w:cstheme="minorHAnsi"/>
                <w:b/>
                <w:sz w:val="16"/>
                <w:szCs w:val="16"/>
              </w:rPr>
              <w:t xml:space="preserve"> and women migrant workers</w:t>
            </w:r>
          </w:p>
        </w:tc>
        <w:tc>
          <w:tcPr>
            <w:tcW w:w="2965" w:type="dxa"/>
            <w:tcBorders>
              <w:top w:val="single" w:sz="4" w:space="0" w:color="auto"/>
              <w:left w:val="single" w:sz="4" w:space="0" w:color="auto"/>
              <w:bottom w:val="single" w:sz="4" w:space="0" w:color="auto"/>
              <w:right w:val="single" w:sz="4" w:space="0" w:color="auto"/>
            </w:tcBorders>
          </w:tcPr>
          <w:p w14:paraId="354DCB17" w14:textId="77777777"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Date:</w:t>
            </w:r>
            <w:r w:rsidR="00067D19" w:rsidRPr="00D838CC">
              <w:rPr>
                <w:rFonts w:asciiTheme="minorHAnsi" w:eastAsia="Times New Roman" w:hAnsiTheme="minorHAnsi" w:cstheme="minorHAnsi"/>
                <w:b/>
                <w:sz w:val="16"/>
                <w:szCs w:val="16"/>
              </w:rPr>
              <w:t xml:space="preserve"> </w:t>
            </w:r>
          </w:p>
          <w:p w14:paraId="792BF19A" w14:textId="0A0A6895" w:rsidR="00067D19" w:rsidRPr="00D838CC" w:rsidRDefault="00921A0B"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D838CC">
              <w:rPr>
                <w:rFonts w:asciiTheme="minorHAnsi" w:eastAsia="Times New Roman" w:hAnsiTheme="minorHAnsi" w:cstheme="minorHAnsi"/>
                <w:b/>
                <w:sz w:val="16"/>
                <w:szCs w:val="16"/>
              </w:rPr>
              <w:t>April</w:t>
            </w:r>
            <w:r w:rsidR="00067D19" w:rsidRPr="00D838CC">
              <w:rPr>
                <w:rFonts w:asciiTheme="minorHAnsi" w:eastAsia="Times New Roman" w:hAnsiTheme="minorHAnsi" w:cstheme="minorHAnsi"/>
                <w:b/>
                <w:sz w:val="16"/>
                <w:szCs w:val="16"/>
              </w:rPr>
              <w:t xml:space="preserve"> </w:t>
            </w:r>
            <w:r w:rsidRPr="00D838CC">
              <w:rPr>
                <w:rFonts w:asciiTheme="minorHAnsi" w:eastAsia="Times New Roman" w:hAnsiTheme="minorHAnsi" w:cstheme="minorHAnsi"/>
                <w:b/>
                <w:sz w:val="16"/>
                <w:szCs w:val="16"/>
              </w:rPr>
              <w:t>1</w:t>
            </w:r>
            <w:r w:rsidR="00067D19" w:rsidRPr="00D838CC">
              <w:rPr>
                <w:rFonts w:asciiTheme="minorHAnsi" w:eastAsia="Times New Roman" w:hAnsiTheme="minorHAnsi" w:cstheme="minorHAnsi"/>
                <w:b/>
                <w:sz w:val="16"/>
                <w:szCs w:val="16"/>
              </w:rPr>
              <w:t xml:space="preserve">, </w:t>
            </w:r>
            <w:r w:rsidR="00194D40" w:rsidRPr="00D838CC">
              <w:rPr>
                <w:rFonts w:asciiTheme="minorHAnsi" w:eastAsia="Times New Roman" w:hAnsiTheme="minorHAnsi" w:cstheme="minorHAnsi"/>
                <w:b/>
                <w:sz w:val="16"/>
                <w:szCs w:val="16"/>
              </w:rPr>
              <w:t>2024</w:t>
            </w:r>
            <w:r w:rsidR="00194D40" w:rsidRPr="00D838CC">
              <w:rPr>
                <w:rFonts w:eastAsia="Times New Roman" w:cstheme="minorHAnsi"/>
                <w:b/>
                <w:sz w:val="16"/>
                <w:szCs w:val="16"/>
              </w:rPr>
              <w:t>,</w:t>
            </w:r>
            <w:r w:rsidR="00067D19" w:rsidRPr="00D838CC">
              <w:rPr>
                <w:rFonts w:asciiTheme="minorHAnsi" w:eastAsia="Times New Roman" w:hAnsiTheme="minorHAnsi" w:cstheme="minorHAnsi"/>
                <w:b/>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38D7D15D" w14:textId="77777777"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Time:</w:t>
            </w:r>
          </w:p>
          <w:p w14:paraId="25E0978F" w14:textId="460DE9A4" w:rsidR="00067D19" w:rsidRPr="00D838CC" w:rsidRDefault="00067D19"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D838CC">
              <w:rPr>
                <w:rFonts w:asciiTheme="minorHAnsi" w:eastAsia="Times New Roman" w:hAnsiTheme="minorHAnsi" w:cstheme="minorHAnsi"/>
                <w:b/>
                <w:sz w:val="16"/>
                <w:szCs w:val="16"/>
              </w:rPr>
              <w:t xml:space="preserve">5:30pm </w:t>
            </w:r>
          </w:p>
        </w:tc>
      </w:tr>
      <w:tr w:rsidR="0052371C" w:rsidRPr="00B00723"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11C77B8E"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Progra</w:t>
            </w:r>
            <w:r w:rsidR="0036317A" w:rsidRPr="00D838CC">
              <w:rPr>
                <w:rFonts w:asciiTheme="minorHAnsi" w:eastAsia="Times New Roman" w:hAnsiTheme="minorHAnsi" w:cstheme="minorHAnsi"/>
                <w:b/>
                <w:sz w:val="16"/>
                <w:szCs w:val="16"/>
              </w:rPr>
              <w:t xml:space="preserve">mme Officer’s </w:t>
            </w:r>
            <w:r w:rsidR="00782F12" w:rsidRPr="00D838CC">
              <w:rPr>
                <w:rFonts w:asciiTheme="minorHAnsi" w:eastAsia="Times New Roman" w:hAnsiTheme="minorHAnsi" w:cstheme="minorHAnsi"/>
                <w:b/>
                <w:sz w:val="16"/>
                <w:szCs w:val="16"/>
              </w:rPr>
              <w:t>n</w:t>
            </w:r>
            <w:r w:rsidR="0036317A" w:rsidRPr="00D838CC">
              <w:rPr>
                <w:rFonts w:asciiTheme="minorHAnsi" w:eastAsia="Times New Roman" w:hAnsiTheme="minorHAnsi" w:cstheme="minorHAnsi"/>
                <w:b/>
                <w:sz w:val="16"/>
                <w:szCs w:val="16"/>
              </w:rPr>
              <w:t>ame:</w:t>
            </w:r>
            <w:r w:rsidR="00A93B7A" w:rsidRPr="00D838CC">
              <w:rPr>
                <w:rFonts w:asciiTheme="minorHAnsi" w:eastAsia="Times New Roman" w:hAnsiTheme="minorHAnsi" w:cstheme="minorHAnsi"/>
                <w:b/>
                <w:sz w:val="16"/>
                <w:szCs w:val="16"/>
              </w:rPr>
              <w:t xml:space="preserve"> Lydia </w:t>
            </w:r>
            <w:proofErr w:type="spellStart"/>
            <w:r w:rsidR="00A93B7A" w:rsidRPr="00D838CC">
              <w:rPr>
                <w:rFonts w:asciiTheme="minorHAnsi" w:eastAsia="Times New Roman" w:hAnsiTheme="minorHAnsi" w:cstheme="minorHAnsi"/>
                <w:b/>
                <w:sz w:val="16"/>
                <w:szCs w:val="16"/>
              </w:rPr>
              <w:t>Tujuba</w:t>
            </w:r>
            <w:proofErr w:type="spellEnd"/>
            <w:r w:rsidR="00A93B7A" w:rsidRPr="00D838CC">
              <w:rPr>
                <w:rFonts w:asciiTheme="minorHAnsi" w:eastAsia="Times New Roman" w:hAnsiTheme="minorHAnsi" w:cstheme="minorHAnsi"/>
                <w:b/>
                <w:sz w:val="16"/>
                <w:szCs w:val="16"/>
              </w:rPr>
              <w:t xml:space="preserve"> </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626A0258"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lang w:val="pt-PT"/>
              </w:rPr>
            </w:pPr>
            <w:r w:rsidRPr="00D838CC">
              <w:rPr>
                <w:rFonts w:asciiTheme="minorHAnsi" w:eastAsia="Times New Roman" w:hAnsiTheme="minorHAnsi" w:cstheme="minorHAnsi"/>
                <w:b/>
                <w:sz w:val="16"/>
                <w:szCs w:val="16"/>
                <w:lang w:val="pt-PT"/>
              </w:rPr>
              <w:t>(</w:t>
            </w:r>
            <w:r w:rsidR="00697C93" w:rsidRPr="00D838CC">
              <w:rPr>
                <w:rFonts w:asciiTheme="minorHAnsi" w:eastAsia="Times New Roman" w:hAnsiTheme="minorHAnsi" w:cstheme="minorHAnsi"/>
                <w:b/>
                <w:sz w:val="16"/>
                <w:szCs w:val="16"/>
                <w:lang w:val="pt-PT"/>
              </w:rPr>
              <w:t>Via</w:t>
            </w:r>
            <w:r w:rsidRPr="00D838CC">
              <w:rPr>
                <w:rFonts w:asciiTheme="minorHAnsi" w:eastAsia="Times New Roman" w:hAnsiTheme="minorHAnsi" w:cstheme="minorHAnsi"/>
                <w:b/>
                <w:sz w:val="16"/>
                <w:szCs w:val="16"/>
                <w:lang w:val="pt-PT"/>
              </w:rPr>
              <w:t xml:space="preserve"> e-mail)</w:t>
            </w:r>
            <w:r w:rsidR="00A93B7A" w:rsidRPr="00D838CC">
              <w:rPr>
                <w:rFonts w:asciiTheme="minorHAnsi" w:eastAsia="Times New Roman" w:hAnsiTheme="minorHAnsi" w:cstheme="minorHAnsi"/>
                <w:b/>
                <w:sz w:val="16"/>
                <w:szCs w:val="16"/>
                <w:lang w:val="pt-PT"/>
              </w:rPr>
              <w:t xml:space="preserve"> </w:t>
            </w:r>
            <w:hyperlink r:id="rId12" w:history="1">
              <w:r w:rsidR="00780B34" w:rsidRPr="00D838CC">
                <w:rPr>
                  <w:rStyle w:val="Hyperlink"/>
                  <w:sz w:val="16"/>
                  <w:szCs w:val="16"/>
                  <w:lang w:val="pt-PT"/>
                </w:rPr>
                <w:t>ethiopia.public@unwomen.org</w:t>
              </w:r>
            </w:hyperlink>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3C68A238"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Email:</w:t>
            </w:r>
            <w:r w:rsidR="00A93B7A" w:rsidRPr="00D838CC">
              <w:rPr>
                <w:rFonts w:asciiTheme="minorHAnsi" w:eastAsia="Times New Roman" w:hAnsiTheme="minorHAnsi" w:cstheme="minorHAnsi"/>
                <w:b/>
                <w:sz w:val="16"/>
                <w:szCs w:val="16"/>
              </w:rPr>
              <w:t xml:space="preserve"> </w:t>
            </w:r>
            <w:hyperlink r:id="rId13" w:history="1">
              <w:r w:rsidR="009C399B" w:rsidRPr="00964D92">
                <w:rPr>
                  <w:rStyle w:val="Hyperlink"/>
                  <w:rFonts w:eastAsia="Times New Roman" w:cstheme="minorHAnsi"/>
                  <w:b/>
                  <w:sz w:val="16"/>
                  <w:szCs w:val="16"/>
                </w:rPr>
                <w:t>Lydia.tujuba@unwomen.org</w:t>
              </w:r>
            </w:hyperlink>
            <w:r w:rsidR="00A93B7A" w:rsidRPr="00D838CC">
              <w:rPr>
                <w:rFonts w:asciiTheme="minorHAnsi" w:eastAsia="Times New Roman" w:hAnsiTheme="minorHAnsi" w:cstheme="minorHAnsi"/>
                <w:b/>
                <w:sz w:val="16"/>
                <w:szCs w:val="16"/>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D838CC" w:rsidRDefault="0026403E"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UN Women</w:t>
            </w:r>
            <w:r w:rsidR="0052371C" w:rsidRPr="00D838CC">
              <w:rPr>
                <w:rFonts w:asciiTheme="minorHAnsi" w:eastAsia="Times New Roman" w:hAnsiTheme="minorHAnsi" w:cstheme="minorHAnsi"/>
                <w:b/>
                <w:sz w:val="16"/>
                <w:szCs w:val="16"/>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F9F1CA9" w14:textId="77777777" w:rsidR="0052371C" w:rsidRPr="00D838CC" w:rsidRDefault="00866355"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 xml:space="preserve">Telephone </w:t>
            </w:r>
            <w:r w:rsidR="00782F12" w:rsidRPr="00D838CC">
              <w:rPr>
                <w:rFonts w:asciiTheme="minorHAnsi" w:eastAsia="Times New Roman" w:hAnsiTheme="minorHAnsi" w:cstheme="minorHAnsi"/>
                <w:b/>
                <w:sz w:val="16"/>
                <w:szCs w:val="16"/>
              </w:rPr>
              <w:t>n</w:t>
            </w:r>
            <w:r w:rsidRPr="00D838CC">
              <w:rPr>
                <w:rFonts w:asciiTheme="minorHAnsi" w:eastAsia="Times New Roman" w:hAnsiTheme="minorHAnsi" w:cstheme="minorHAnsi"/>
                <w:b/>
                <w:sz w:val="16"/>
                <w:szCs w:val="16"/>
              </w:rPr>
              <w:t>umber:</w:t>
            </w:r>
          </w:p>
          <w:p w14:paraId="03AC4064" w14:textId="675A2ECD" w:rsidR="0012270A" w:rsidRPr="00D838CC" w:rsidRDefault="00BF1193"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BF1193">
              <w:rPr>
                <w:rFonts w:asciiTheme="minorHAnsi" w:eastAsia="Times New Roman" w:hAnsiTheme="minorHAnsi" w:cstheme="minorHAnsi"/>
                <w:b/>
                <w:sz w:val="16"/>
                <w:szCs w:val="16"/>
              </w:rPr>
              <w:t>+251 943801285</w:t>
            </w:r>
          </w:p>
        </w:tc>
        <w:tc>
          <w:tcPr>
            <w:tcW w:w="2965" w:type="dxa"/>
            <w:tcBorders>
              <w:top w:val="single" w:sz="4" w:space="0" w:color="auto"/>
              <w:left w:val="single" w:sz="4" w:space="0" w:color="auto"/>
              <w:bottom w:val="single" w:sz="4" w:space="0" w:color="auto"/>
              <w:right w:val="single" w:sz="4" w:space="0" w:color="auto"/>
            </w:tcBorders>
          </w:tcPr>
          <w:p w14:paraId="61CCA5BC" w14:textId="77777777"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Date:</w:t>
            </w:r>
          </w:p>
          <w:p w14:paraId="022F016B" w14:textId="6AB79322" w:rsidR="00A93B7A" w:rsidRPr="00D838CC" w:rsidRDefault="00921A0B"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D838CC">
              <w:rPr>
                <w:rFonts w:asciiTheme="minorHAnsi" w:eastAsia="Times New Roman" w:hAnsiTheme="minorHAnsi" w:cstheme="minorHAnsi"/>
                <w:b/>
                <w:sz w:val="16"/>
                <w:szCs w:val="16"/>
              </w:rPr>
              <w:t>April</w:t>
            </w:r>
            <w:r w:rsidR="005C1E9D" w:rsidRPr="00D838CC">
              <w:rPr>
                <w:rFonts w:asciiTheme="minorHAnsi" w:eastAsia="Times New Roman" w:hAnsiTheme="minorHAnsi" w:cstheme="minorHAnsi"/>
                <w:b/>
                <w:sz w:val="16"/>
                <w:szCs w:val="16"/>
              </w:rPr>
              <w:t xml:space="preserve"> </w:t>
            </w:r>
            <w:r w:rsidRPr="00D838CC">
              <w:rPr>
                <w:rFonts w:asciiTheme="minorHAnsi" w:eastAsia="Times New Roman" w:hAnsiTheme="minorHAnsi" w:cstheme="minorHAnsi"/>
                <w:b/>
                <w:sz w:val="16"/>
                <w:szCs w:val="16"/>
              </w:rPr>
              <w:t>3</w:t>
            </w:r>
            <w:r w:rsidR="005C1E9D" w:rsidRPr="00D838CC">
              <w:rPr>
                <w:rFonts w:asciiTheme="minorHAnsi" w:eastAsia="Times New Roman" w:hAnsiTheme="minorHAnsi" w:cstheme="minorHAnsi"/>
                <w:b/>
                <w:sz w:val="16"/>
                <w:szCs w:val="16"/>
              </w:rPr>
              <w:t>, 2024</w:t>
            </w:r>
          </w:p>
        </w:tc>
        <w:tc>
          <w:tcPr>
            <w:tcW w:w="1440" w:type="dxa"/>
            <w:tcBorders>
              <w:top w:val="single" w:sz="4" w:space="0" w:color="auto"/>
              <w:left w:val="single" w:sz="4" w:space="0" w:color="auto"/>
              <w:bottom w:val="single" w:sz="4" w:space="0" w:color="auto"/>
              <w:right w:val="single" w:sz="4" w:space="0" w:color="auto"/>
            </w:tcBorders>
          </w:tcPr>
          <w:p w14:paraId="60762129" w14:textId="77777777"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Time:</w:t>
            </w:r>
          </w:p>
          <w:p w14:paraId="6056109D" w14:textId="6F442AF2" w:rsidR="005C1E9D" w:rsidRPr="00D838CC" w:rsidRDefault="005C1E9D"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D838CC">
              <w:rPr>
                <w:rFonts w:asciiTheme="minorHAnsi" w:eastAsia="Times New Roman" w:hAnsiTheme="minorHAnsi" w:cstheme="minorHAnsi"/>
                <w:b/>
                <w:sz w:val="16"/>
                <w:szCs w:val="16"/>
              </w:rPr>
              <w:t>5:</w:t>
            </w:r>
            <w:r w:rsidR="00D1598A" w:rsidRPr="00D838CC">
              <w:rPr>
                <w:rFonts w:asciiTheme="minorHAnsi" w:eastAsia="Times New Roman" w:hAnsiTheme="minorHAnsi" w:cstheme="minorHAnsi"/>
                <w:b/>
                <w:sz w:val="16"/>
                <w:szCs w:val="16"/>
              </w:rPr>
              <w:t>30</w:t>
            </w:r>
            <w:r w:rsidR="004F05F1" w:rsidRPr="00D838CC">
              <w:rPr>
                <w:rFonts w:asciiTheme="minorHAnsi" w:eastAsia="Times New Roman" w:hAnsiTheme="minorHAnsi" w:cstheme="minorHAnsi"/>
                <w:b/>
                <w:sz w:val="16"/>
                <w:szCs w:val="16"/>
              </w:rPr>
              <w:t xml:space="preserve"> pm </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2C63E65E"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Proposal due:</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79FF2096"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Issue date:</w:t>
            </w:r>
            <w:r w:rsidR="00110426" w:rsidRPr="00D838CC">
              <w:rPr>
                <w:rFonts w:asciiTheme="minorHAnsi" w:eastAsia="Times New Roman" w:hAnsiTheme="minorHAnsi" w:cstheme="minorHAnsi"/>
                <w:b/>
                <w:sz w:val="16"/>
                <w:szCs w:val="16"/>
              </w:rPr>
              <w:t xml:space="preserve"> </w:t>
            </w:r>
            <w:r w:rsidR="00F72655" w:rsidRPr="00D838CC">
              <w:rPr>
                <w:rFonts w:asciiTheme="minorHAnsi" w:eastAsia="Times New Roman" w:hAnsiTheme="minorHAnsi" w:cstheme="minorHAnsi"/>
                <w:b/>
                <w:sz w:val="16"/>
                <w:szCs w:val="16"/>
              </w:rPr>
              <w:t xml:space="preserve">March </w:t>
            </w:r>
            <w:r w:rsidR="00DE2183" w:rsidRPr="00D838CC">
              <w:rPr>
                <w:rFonts w:asciiTheme="minorHAnsi" w:eastAsia="Times New Roman" w:hAnsiTheme="minorHAnsi" w:cstheme="minorHAnsi"/>
                <w:b/>
                <w:sz w:val="16"/>
                <w:szCs w:val="16"/>
              </w:rPr>
              <w:t>1</w:t>
            </w:r>
            <w:r w:rsidR="00B00723">
              <w:rPr>
                <w:rFonts w:asciiTheme="minorHAnsi" w:eastAsia="Times New Roman" w:hAnsiTheme="minorHAnsi" w:cstheme="minorHAnsi"/>
                <w:b/>
                <w:sz w:val="16"/>
                <w:szCs w:val="16"/>
              </w:rPr>
              <w:t>5</w:t>
            </w:r>
            <w:r w:rsidR="00DE2183" w:rsidRPr="00D838CC">
              <w:rPr>
                <w:rFonts w:asciiTheme="minorHAnsi" w:eastAsia="Times New Roman" w:hAnsiTheme="minorHAnsi" w:cstheme="minorHAnsi"/>
                <w:b/>
                <w:sz w:val="16"/>
                <w:szCs w:val="16"/>
              </w:rPr>
              <w:t>, 2024</w:t>
            </w:r>
          </w:p>
        </w:tc>
        <w:tc>
          <w:tcPr>
            <w:tcW w:w="2965" w:type="dxa"/>
            <w:tcBorders>
              <w:top w:val="single" w:sz="4" w:space="0" w:color="auto"/>
              <w:left w:val="single" w:sz="4" w:space="0" w:color="auto"/>
              <w:bottom w:val="single" w:sz="4" w:space="0" w:color="auto"/>
              <w:right w:val="single" w:sz="4" w:space="0" w:color="auto"/>
            </w:tcBorders>
          </w:tcPr>
          <w:p w14:paraId="074E22FC" w14:textId="77777777"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D838CC">
              <w:rPr>
                <w:rFonts w:asciiTheme="minorHAnsi" w:eastAsia="Times New Roman" w:hAnsiTheme="minorHAnsi" w:cstheme="minorHAnsi"/>
                <w:b/>
                <w:sz w:val="16"/>
                <w:szCs w:val="16"/>
              </w:rPr>
              <w:t>Date:</w:t>
            </w:r>
          </w:p>
        </w:tc>
        <w:tc>
          <w:tcPr>
            <w:tcW w:w="1440" w:type="dxa"/>
            <w:tcBorders>
              <w:top w:val="single" w:sz="4" w:space="0" w:color="auto"/>
              <w:left w:val="single" w:sz="4" w:space="0" w:color="auto"/>
              <w:bottom w:val="single" w:sz="4" w:space="0" w:color="auto"/>
              <w:right w:val="single" w:sz="4" w:space="0" w:color="auto"/>
            </w:tcBorders>
          </w:tcPr>
          <w:p w14:paraId="5BA0D72A" w14:textId="77777777"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Time:</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D838CC"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1824ACB3" w:rsidR="0052371C" w:rsidRPr="00D838CC" w:rsidRDefault="00027FE8"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 xml:space="preserve">April </w:t>
            </w:r>
            <w:r w:rsidR="00306592" w:rsidRPr="00D838CC">
              <w:rPr>
                <w:rFonts w:asciiTheme="minorHAnsi" w:eastAsia="Times New Roman" w:hAnsiTheme="minorHAnsi" w:cstheme="minorHAnsi"/>
                <w:b/>
                <w:sz w:val="16"/>
                <w:szCs w:val="16"/>
              </w:rPr>
              <w:t>10</w:t>
            </w:r>
            <w:r w:rsidR="001E4ACB" w:rsidRPr="00D838CC">
              <w:rPr>
                <w:rFonts w:asciiTheme="minorHAnsi" w:eastAsia="Times New Roman" w:hAnsiTheme="minorHAnsi" w:cstheme="minorHAnsi"/>
                <w:b/>
                <w:sz w:val="16"/>
                <w:szCs w:val="16"/>
              </w:rPr>
              <w:t>,</w:t>
            </w:r>
            <w:r w:rsidR="00F404EE" w:rsidRPr="00D838CC">
              <w:rPr>
                <w:rFonts w:asciiTheme="minorHAnsi" w:eastAsia="Times New Roman" w:hAnsiTheme="minorHAnsi" w:cstheme="minorHAnsi"/>
                <w:b/>
                <w:sz w:val="16"/>
                <w:szCs w:val="16"/>
              </w:rPr>
              <w:t xml:space="preserve"> </w:t>
            </w:r>
            <w:proofErr w:type="gramStart"/>
            <w:r w:rsidR="00194D40" w:rsidRPr="00D838CC">
              <w:rPr>
                <w:rFonts w:asciiTheme="minorHAnsi" w:eastAsia="Times New Roman" w:hAnsiTheme="minorHAnsi" w:cstheme="minorHAnsi"/>
                <w:b/>
                <w:sz w:val="16"/>
                <w:szCs w:val="16"/>
              </w:rPr>
              <w:t>2024</w:t>
            </w:r>
            <w:r w:rsidR="00194D40" w:rsidRPr="00D838CC">
              <w:rPr>
                <w:rFonts w:eastAsia="Times New Roman" w:cstheme="minorHAnsi"/>
                <w:b/>
                <w:sz w:val="16"/>
                <w:szCs w:val="16"/>
              </w:rPr>
              <w:t xml:space="preserve">,  </w:t>
            </w:r>
            <w:r w:rsidR="00F404EE" w:rsidRPr="00D838CC">
              <w:rPr>
                <w:rFonts w:asciiTheme="minorHAnsi" w:eastAsia="Times New Roman" w:hAnsiTheme="minorHAnsi" w:cstheme="minorHAnsi"/>
                <w:b/>
                <w:sz w:val="16"/>
                <w:szCs w:val="16"/>
              </w:rPr>
              <w:t xml:space="preserve"> </w:t>
            </w:r>
            <w:proofErr w:type="gramEnd"/>
            <w:r w:rsidR="00F404EE" w:rsidRPr="00D838CC">
              <w:rPr>
                <w:rFonts w:asciiTheme="minorHAnsi" w:eastAsia="Times New Roman" w:hAnsiTheme="minorHAnsi" w:cstheme="minorHAnsi"/>
                <w:b/>
                <w:sz w:val="16"/>
                <w:szCs w:val="16"/>
              </w:rPr>
              <w:t xml:space="preserve">                                      </w:t>
            </w:r>
            <w:r w:rsidR="00580B16">
              <w:rPr>
                <w:rFonts w:asciiTheme="minorHAnsi" w:eastAsia="Times New Roman" w:hAnsiTheme="minorHAnsi" w:cstheme="minorHAnsi"/>
                <w:b/>
                <w:sz w:val="16"/>
                <w:szCs w:val="16"/>
              </w:rPr>
              <w:t xml:space="preserve">          </w:t>
            </w:r>
            <w:r w:rsidR="00F404EE" w:rsidRPr="00D838CC">
              <w:rPr>
                <w:rFonts w:asciiTheme="minorHAnsi" w:eastAsia="Times New Roman" w:hAnsiTheme="minorHAnsi" w:cstheme="minorHAnsi"/>
                <w:b/>
                <w:sz w:val="16"/>
                <w:szCs w:val="16"/>
              </w:rPr>
              <w:t xml:space="preserve"> 5:30 pm</w:t>
            </w:r>
          </w:p>
        </w:tc>
      </w:tr>
      <w:tr w:rsidR="000A52DE" w:rsidRPr="0056586D"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3981F6EE" w:rsidR="000A52DE" w:rsidRPr="00D838CC" w:rsidRDefault="000A52DE"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D838CC" w:rsidRDefault="000A52DE"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AAB95C" w14:textId="77777777" w:rsidR="000A52DE" w:rsidRPr="00D838CC" w:rsidRDefault="000A52DE"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Planned award date:</w:t>
            </w:r>
            <w:r w:rsidR="00FE26C7" w:rsidRPr="00D838CC">
              <w:rPr>
                <w:rFonts w:asciiTheme="minorHAnsi" w:eastAsia="Times New Roman" w:hAnsiTheme="minorHAnsi" w:cstheme="minorHAnsi"/>
                <w:b/>
                <w:sz w:val="16"/>
                <w:szCs w:val="16"/>
              </w:rPr>
              <w:t xml:space="preserve"> </w:t>
            </w:r>
          </w:p>
          <w:p w14:paraId="151FDE80" w14:textId="2A204663" w:rsidR="00BD78B0" w:rsidRPr="00D838CC" w:rsidRDefault="00AF0B91"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 xml:space="preserve">May </w:t>
            </w:r>
            <w:r w:rsidR="007C40ED" w:rsidRPr="00D838CC">
              <w:rPr>
                <w:rFonts w:asciiTheme="minorHAnsi" w:eastAsia="Times New Roman" w:hAnsiTheme="minorHAnsi" w:cstheme="minorHAnsi"/>
                <w:b/>
                <w:sz w:val="16"/>
                <w:szCs w:val="16"/>
              </w:rPr>
              <w:t>6</w:t>
            </w:r>
            <w:r w:rsidRPr="00D838CC">
              <w:rPr>
                <w:rFonts w:asciiTheme="minorHAnsi" w:eastAsia="Times New Roman" w:hAnsiTheme="minorHAnsi" w:cstheme="minorHAnsi"/>
                <w:b/>
                <w:sz w:val="16"/>
                <w:szCs w:val="16"/>
              </w:rPr>
              <w:t xml:space="preserve">, </w:t>
            </w:r>
            <w:r w:rsidR="00194D40" w:rsidRPr="00D838CC">
              <w:rPr>
                <w:rFonts w:asciiTheme="minorHAnsi" w:eastAsia="Times New Roman" w:hAnsiTheme="minorHAnsi" w:cstheme="minorHAnsi"/>
                <w:b/>
                <w:sz w:val="16"/>
                <w:szCs w:val="16"/>
              </w:rPr>
              <w:t>2024,</w:t>
            </w:r>
            <w:r w:rsidR="00780B34" w:rsidRPr="00D838CC">
              <w:rPr>
                <w:rFonts w:asciiTheme="minorHAnsi" w:eastAsia="Times New Roman" w:hAnsiTheme="minorHAnsi" w:cstheme="minorHAnsi"/>
                <w:b/>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23624B2B" w:rsidR="000A52DE" w:rsidRPr="00D838CC" w:rsidRDefault="00580B16"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May 6, 2024</w:t>
            </w: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49EACB72" w:rsidR="00B672E9" w:rsidRPr="00D838CC" w:rsidRDefault="00B672E9"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D838CC" w:rsidRDefault="00B672E9"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1963E6EC" w14:textId="4A3E8B9A" w:rsidR="00D25A4B" w:rsidRPr="00D838CC" w:rsidRDefault="00B672E9"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Planned contract start-date/delivery date (on or before):</w:t>
            </w:r>
          </w:p>
          <w:p w14:paraId="0004F1F3" w14:textId="5F656D4C" w:rsidR="00D25A4B" w:rsidRPr="00D838CC" w:rsidRDefault="00D25A4B"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511EDF10" w:rsidR="00B672E9" w:rsidRPr="00D838CC" w:rsidRDefault="00580B16"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D838CC">
              <w:rPr>
                <w:rFonts w:asciiTheme="minorHAnsi" w:eastAsia="Times New Roman" w:hAnsiTheme="minorHAnsi" w:cstheme="minorHAnsi"/>
                <w:b/>
                <w:sz w:val="16"/>
                <w:szCs w:val="16"/>
              </w:rPr>
              <w:t>May 15, 2024</w:t>
            </w: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EE1EBA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4F8BBD1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1ECC291D" w:rsidR="00D45B1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03A3C60B" w14:textId="77777777" w:rsidR="000D1959" w:rsidRPr="000D1959" w:rsidRDefault="000D1959" w:rsidP="000D1959">
            <w:pPr>
              <w:jc w:val="both"/>
              <w:rPr>
                <w:rFonts w:eastAsia="Times New Roman" w:cstheme="minorHAnsi"/>
                <w:color w:val="000000"/>
                <w:spacing w:val="-3"/>
                <w:sz w:val="18"/>
                <w:szCs w:val="18"/>
                <w:lang w:val="en-GB" w:eastAsia="en-GB"/>
              </w:rPr>
            </w:pPr>
          </w:p>
          <w:p w14:paraId="3CF152DD" w14:textId="681CE6C3" w:rsidR="000D1959" w:rsidRPr="000D1959" w:rsidRDefault="000D1959" w:rsidP="000D1959">
            <w:pPr>
              <w:jc w:val="both"/>
              <w:rPr>
                <w:rFonts w:eastAsia="Times New Roman" w:cstheme="minorHAnsi"/>
                <w:b/>
                <w:bCs/>
                <w:color w:val="000000"/>
                <w:spacing w:val="-3"/>
                <w:sz w:val="18"/>
                <w:szCs w:val="18"/>
                <w:lang w:val="en-GB" w:eastAsia="en-GB"/>
              </w:rPr>
            </w:pPr>
            <w:r w:rsidRPr="000D1959">
              <w:rPr>
                <w:rFonts w:eastAsia="Times New Roman" w:cstheme="minorHAnsi"/>
                <w:b/>
                <w:bCs/>
                <w:color w:val="000000"/>
                <w:spacing w:val="-3"/>
                <w:sz w:val="18"/>
                <w:szCs w:val="18"/>
                <w:lang w:val="en-GB" w:eastAsia="en-GB"/>
              </w:rPr>
              <w:t>Background/context for required services/</w:t>
            </w:r>
            <w:r w:rsidR="00194D40" w:rsidRPr="000D1959">
              <w:rPr>
                <w:rFonts w:eastAsia="Times New Roman" w:cstheme="minorHAnsi"/>
                <w:b/>
                <w:bCs/>
                <w:color w:val="000000"/>
                <w:spacing w:val="-3"/>
                <w:sz w:val="18"/>
                <w:szCs w:val="18"/>
                <w:lang w:val="en-GB" w:eastAsia="en-GB"/>
              </w:rPr>
              <w:t>results.</w:t>
            </w:r>
          </w:p>
          <w:p w14:paraId="1104AAF9" w14:textId="77777777" w:rsidR="000D1959" w:rsidRPr="000D1959" w:rsidRDefault="000D1959" w:rsidP="000D1959">
            <w:pPr>
              <w:jc w:val="both"/>
              <w:rPr>
                <w:rFonts w:eastAsia="Times New Roman" w:cstheme="minorHAnsi"/>
                <w:color w:val="000000"/>
                <w:spacing w:val="-3"/>
                <w:sz w:val="18"/>
                <w:szCs w:val="18"/>
                <w:lang w:val="en-GB" w:eastAsia="en-GB"/>
              </w:rPr>
            </w:pPr>
          </w:p>
          <w:p w14:paraId="7B1FDF41" w14:textId="77777777" w:rsidR="000D1959" w:rsidRPr="000D1959" w:rsidRDefault="000D1959" w:rsidP="000D1959">
            <w:pPr>
              <w:jc w:val="both"/>
              <w:rPr>
                <w:rFonts w:eastAsia="Times New Roman" w:cstheme="minorHAnsi"/>
                <w:color w:val="000000"/>
                <w:spacing w:val="-3"/>
                <w:sz w:val="18"/>
                <w:szCs w:val="18"/>
                <w:lang w:val="en-GB" w:eastAsia="en-GB"/>
              </w:rPr>
            </w:pPr>
            <w:r w:rsidRPr="000D1959">
              <w:rPr>
                <w:rFonts w:eastAsia="Times New Roman" w:cstheme="minorHAnsi"/>
                <w:color w:val="000000"/>
                <w:spacing w:val="-3"/>
                <w:sz w:val="18"/>
                <w:szCs w:val="18"/>
                <w:lang w:val="en-GB" w:eastAsia="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Globally, UN Women works to make the vision of the Sustainable Development Goals (SDG’s) and the Agenda 2030 a reality for women and girls and stands behind women’s equal participation in all aspects of life, focusing on five priority areas: women lead, participate in and benefit equally from governance systems; women have income security, decent work and economic autonomy; all women and girls live a life free from all forms of violence and ensure that women and girls contribute to and have greater influence in building sustainable peace and resilience, and benefit equally from the prevention of natural disasters and conflicts and humanitarian action. UN Women’s work on achieving gender equality and the empowerment of women and girls is guided by its Strategic Plan, which articulates how UN Women will leverage its triple mandate, encompassing normative support, UN system coordination and operational activities. </w:t>
            </w:r>
          </w:p>
          <w:p w14:paraId="10C4C7CA" w14:textId="77777777" w:rsidR="000D1959" w:rsidRPr="000D1959" w:rsidRDefault="000D1959" w:rsidP="000D1959">
            <w:pPr>
              <w:jc w:val="both"/>
              <w:rPr>
                <w:rFonts w:eastAsia="Times New Roman" w:cstheme="minorHAnsi"/>
                <w:color w:val="000000"/>
                <w:spacing w:val="-3"/>
                <w:sz w:val="18"/>
                <w:szCs w:val="18"/>
                <w:lang w:val="en-GB" w:eastAsia="en-GB"/>
              </w:rPr>
            </w:pPr>
          </w:p>
          <w:p w14:paraId="68313791" w14:textId="77777777" w:rsidR="000D1959" w:rsidRPr="000D1959" w:rsidRDefault="000D1959" w:rsidP="000D1959">
            <w:pPr>
              <w:jc w:val="both"/>
              <w:rPr>
                <w:rFonts w:eastAsia="Times New Roman" w:cstheme="minorHAnsi"/>
                <w:color w:val="000000"/>
                <w:spacing w:val="-3"/>
                <w:sz w:val="18"/>
                <w:szCs w:val="18"/>
                <w:lang w:val="en-GB" w:eastAsia="en-GB"/>
              </w:rPr>
            </w:pPr>
            <w:r w:rsidRPr="000D1959">
              <w:rPr>
                <w:rFonts w:eastAsia="Times New Roman" w:cstheme="minorHAnsi"/>
                <w:color w:val="000000"/>
                <w:spacing w:val="-3"/>
                <w:sz w:val="18"/>
                <w:szCs w:val="18"/>
                <w:lang w:val="en-GB" w:eastAsia="en-GB"/>
              </w:rPr>
              <w:t xml:space="preserve">Investing in women’s economic empowerment, including income security, decent work, and economic autonomy, sets the stage for greater gender equality, poverty eradication, and inclusive economic growth. Women make enormous contributions to economies, whether in businesses, entrepreneurship, or employment, or by doing unpaid care work at home. And enhancing gender-responsive services, productive resources, markets, and trade would improve economic empowerment of women and contributes to the sustainable development goals. Cognizant to this and aligned to the global, regional initiatives and country priorities, UN Women Ethiopia Country Office’s (ECO) strategic note (2021-2025), the Women Economic Empowerment thematic priority in Ethiopia is devoted to creating opportunities for women and their businesses by promoting an enabling environment and enhancing women’s access to and control over productive resources, financial services, and Gender-Responsive Business Development Services (BDS) among others. </w:t>
            </w:r>
          </w:p>
          <w:p w14:paraId="432DB5CE" w14:textId="77777777" w:rsidR="000D1959" w:rsidRPr="000D1959" w:rsidRDefault="000D1959" w:rsidP="000D1959">
            <w:pPr>
              <w:jc w:val="both"/>
              <w:rPr>
                <w:rFonts w:eastAsia="Times New Roman" w:cstheme="minorHAnsi"/>
                <w:color w:val="000000"/>
                <w:spacing w:val="-3"/>
                <w:sz w:val="18"/>
                <w:szCs w:val="18"/>
                <w:lang w:val="en-GB" w:eastAsia="en-GB"/>
              </w:rPr>
            </w:pPr>
          </w:p>
          <w:p w14:paraId="4BA46A8A" w14:textId="77777777" w:rsidR="000D1959" w:rsidRPr="000D1959" w:rsidRDefault="000D1959" w:rsidP="000D1959">
            <w:pPr>
              <w:jc w:val="both"/>
              <w:rPr>
                <w:rFonts w:eastAsia="Times New Roman" w:cstheme="minorHAnsi"/>
                <w:color w:val="000000"/>
                <w:spacing w:val="-3"/>
                <w:sz w:val="18"/>
                <w:szCs w:val="18"/>
                <w:lang w:val="en-GB" w:eastAsia="en-GB"/>
              </w:rPr>
            </w:pPr>
            <w:r w:rsidRPr="000D1959">
              <w:rPr>
                <w:rFonts w:eastAsia="Times New Roman" w:cstheme="minorHAnsi"/>
                <w:color w:val="000000"/>
                <w:spacing w:val="-3"/>
                <w:sz w:val="18"/>
                <w:szCs w:val="18"/>
                <w:lang w:val="en-GB" w:eastAsia="en-GB"/>
              </w:rPr>
              <w:t xml:space="preserve">In this context, the German government funded “Making Migration Safe (MMS) for Women” programme aims to ensure that migration is safe for women migrating from, into, through and back to Ethiopia and that international norms and standards for protecting and promoting migrant women’s rights are strengthened. One of the results areas of the MMS programme aims to contribute to increasing migrant women’s, including migrant women returnees’ access to decent work, and strengthening the skills and capacity of migrant women returnees for (self-) employment. </w:t>
            </w:r>
          </w:p>
          <w:p w14:paraId="1AD27B19" w14:textId="77777777" w:rsidR="000D1959" w:rsidRPr="000D1959" w:rsidRDefault="000D1959" w:rsidP="000D1959">
            <w:pPr>
              <w:jc w:val="both"/>
              <w:rPr>
                <w:rFonts w:eastAsia="Times New Roman" w:cstheme="minorHAnsi"/>
                <w:color w:val="000000"/>
                <w:spacing w:val="-3"/>
                <w:sz w:val="18"/>
                <w:szCs w:val="18"/>
                <w:lang w:val="en-GB" w:eastAsia="en-GB"/>
              </w:rPr>
            </w:pPr>
          </w:p>
          <w:p w14:paraId="17C92F46" w14:textId="77777777" w:rsidR="000D1959" w:rsidRPr="000D1959" w:rsidRDefault="000D1959" w:rsidP="000D1959">
            <w:pPr>
              <w:jc w:val="both"/>
              <w:rPr>
                <w:rFonts w:eastAsia="Times New Roman" w:cstheme="minorHAnsi"/>
                <w:color w:val="000000"/>
                <w:spacing w:val="-3"/>
                <w:sz w:val="18"/>
                <w:szCs w:val="18"/>
                <w:lang w:val="en-GB" w:eastAsia="en-GB"/>
              </w:rPr>
            </w:pPr>
            <w:r w:rsidRPr="000D1959">
              <w:rPr>
                <w:rFonts w:eastAsia="Times New Roman" w:cstheme="minorHAnsi"/>
                <w:color w:val="000000"/>
                <w:spacing w:val="-3"/>
                <w:sz w:val="18"/>
                <w:szCs w:val="18"/>
                <w:lang w:val="en-GB" w:eastAsia="en-GB"/>
              </w:rPr>
              <w:t xml:space="preserve">The project contributes to Outcome 3 of UN Women Ethiopia Country Office Strategic Note (2021-2025) which states, ‘All people in Ethiopia benefit from an inclusive, resilient and sustainable economy’.  </w:t>
            </w:r>
          </w:p>
          <w:p w14:paraId="1C2744F5" w14:textId="77777777" w:rsidR="000D1959" w:rsidRPr="000D1959" w:rsidRDefault="000D1959" w:rsidP="000D1959">
            <w:pPr>
              <w:jc w:val="both"/>
              <w:rPr>
                <w:rFonts w:eastAsia="Times New Roman" w:cstheme="minorHAnsi"/>
                <w:color w:val="000000"/>
                <w:spacing w:val="-3"/>
                <w:sz w:val="18"/>
                <w:szCs w:val="18"/>
                <w:lang w:val="en-GB" w:eastAsia="en-GB"/>
              </w:rPr>
            </w:pPr>
          </w:p>
          <w:p w14:paraId="298D2B25" w14:textId="77777777" w:rsidR="000D1959" w:rsidRPr="000D1959" w:rsidRDefault="000D1959" w:rsidP="000D1959">
            <w:pPr>
              <w:jc w:val="both"/>
              <w:rPr>
                <w:rFonts w:eastAsia="Times New Roman" w:cstheme="minorHAnsi"/>
                <w:color w:val="000000"/>
                <w:spacing w:val="-3"/>
                <w:sz w:val="18"/>
                <w:szCs w:val="18"/>
                <w:lang w:val="en-GB" w:eastAsia="en-GB"/>
              </w:rPr>
            </w:pPr>
          </w:p>
          <w:p w14:paraId="27BCF080" w14:textId="3F43B83C" w:rsidR="000D1959" w:rsidRPr="000D1959" w:rsidRDefault="000D1959" w:rsidP="000D1959">
            <w:pPr>
              <w:jc w:val="both"/>
              <w:rPr>
                <w:rFonts w:eastAsia="Times New Roman" w:cstheme="minorHAnsi"/>
                <w:b/>
                <w:bCs/>
                <w:color w:val="000000"/>
                <w:spacing w:val="-3"/>
                <w:sz w:val="18"/>
                <w:szCs w:val="18"/>
                <w:lang w:val="en-GB" w:eastAsia="en-GB"/>
              </w:rPr>
            </w:pPr>
            <w:r w:rsidRPr="000D1959">
              <w:rPr>
                <w:rFonts w:eastAsia="Times New Roman" w:cstheme="minorHAnsi"/>
                <w:b/>
                <w:bCs/>
                <w:color w:val="000000"/>
                <w:spacing w:val="-3"/>
                <w:sz w:val="18"/>
                <w:szCs w:val="18"/>
                <w:lang w:val="en-GB" w:eastAsia="en-GB"/>
              </w:rPr>
              <w:t>General overview of services required/</w:t>
            </w:r>
            <w:r w:rsidR="00194D40" w:rsidRPr="000D1959">
              <w:rPr>
                <w:rFonts w:eastAsia="Times New Roman" w:cstheme="minorHAnsi"/>
                <w:b/>
                <w:bCs/>
                <w:color w:val="000000"/>
                <w:spacing w:val="-3"/>
                <w:sz w:val="18"/>
                <w:szCs w:val="18"/>
                <w:lang w:val="en-GB" w:eastAsia="en-GB"/>
              </w:rPr>
              <w:t>results.</w:t>
            </w:r>
            <w:r w:rsidRPr="000D1959">
              <w:rPr>
                <w:rFonts w:eastAsia="Times New Roman" w:cstheme="minorHAnsi"/>
                <w:b/>
                <w:bCs/>
                <w:color w:val="000000"/>
                <w:spacing w:val="-3"/>
                <w:sz w:val="18"/>
                <w:szCs w:val="18"/>
                <w:lang w:val="en-GB" w:eastAsia="en-GB"/>
              </w:rPr>
              <w:t xml:space="preserve">  </w:t>
            </w:r>
          </w:p>
          <w:p w14:paraId="166331F9" w14:textId="77777777" w:rsidR="000D1959" w:rsidRPr="000D1959" w:rsidRDefault="000D1959" w:rsidP="000D1959">
            <w:pPr>
              <w:jc w:val="both"/>
              <w:rPr>
                <w:rFonts w:eastAsia="Times New Roman" w:cstheme="minorHAnsi"/>
                <w:color w:val="000000"/>
                <w:spacing w:val="-3"/>
                <w:sz w:val="18"/>
                <w:szCs w:val="18"/>
                <w:lang w:val="en-GB" w:eastAsia="en-GB"/>
              </w:rPr>
            </w:pPr>
          </w:p>
          <w:p w14:paraId="7680DE44" w14:textId="67E48576" w:rsidR="000D1959" w:rsidRPr="000D1959" w:rsidRDefault="000D1959" w:rsidP="000D1959">
            <w:pPr>
              <w:jc w:val="both"/>
              <w:rPr>
                <w:rFonts w:eastAsia="Times New Roman" w:cstheme="minorHAnsi"/>
                <w:color w:val="000000"/>
                <w:spacing w:val="-3"/>
                <w:sz w:val="18"/>
                <w:szCs w:val="18"/>
                <w:lang w:val="en-GB" w:eastAsia="en-GB"/>
              </w:rPr>
            </w:pPr>
            <w:r w:rsidRPr="000D1959">
              <w:rPr>
                <w:rFonts w:eastAsia="Times New Roman" w:cstheme="minorHAnsi"/>
                <w:color w:val="000000"/>
                <w:spacing w:val="-3"/>
                <w:sz w:val="18"/>
                <w:szCs w:val="18"/>
                <w:lang w:val="en-GB" w:eastAsia="en-GB"/>
              </w:rPr>
              <w:t xml:space="preserve">Migrant women returnees in Ethiopia face considerable reintegration challenges upon their return, including limited access to decent work and social protection, as well as lack of income security and economic autonomy. According to a recent survey (published in June 2023) by the Mixed Migration </w:t>
            </w:r>
            <w:r w:rsidR="00DB6B1B" w:rsidRPr="000D1959">
              <w:rPr>
                <w:rFonts w:eastAsia="Times New Roman" w:cstheme="minorHAnsi"/>
                <w:color w:val="000000"/>
                <w:spacing w:val="-3"/>
                <w:sz w:val="18"/>
                <w:szCs w:val="18"/>
                <w:lang w:val="en-GB" w:eastAsia="en-GB"/>
              </w:rPr>
              <w:t>Centre</w:t>
            </w:r>
            <w:r w:rsidRPr="000D1959">
              <w:rPr>
                <w:rFonts w:eastAsia="Times New Roman" w:cstheme="minorHAnsi"/>
                <w:color w:val="000000"/>
                <w:spacing w:val="-3"/>
                <w:sz w:val="18"/>
                <w:szCs w:val="18"/>
                <w:lang w:val="en-GB" w:eastAsia="en-GB"/>
              </w:rPr>
              <w:t>, the majority (62%) of surveyed returnees had not received assistance or support upon returning to Ethiopia. The study also found that 98 % of the returnees expressed the need to receive assistance and support mainly to start a business (75%) or find a job (53%). Women are also less likely to report that their living conditions have improved upon return compared to men, 44 per cent than 62 per cent, respectively. Women returnees are also less likely to be employed or self-employed. A study in 2018 revealed that among the surveyed Ethiopian migrant returnees 20% of female returnees and 5% of male returnees were unemployed and 30% female and 50 % male were self-employed.</w:t>
            </w:r>
          </w:p>
          <w:p w14:paraId="48DBDB7A" w14:textId="77777777" w:rsidR="000D1959" w:rsidRPr="000D1959" w:rsidRDefault="000D1959" w:rsidP="000D1959">
            <w:pPr>
              <w:jc w:val="both"/>
              <w:rPr>
                <w:rFonts w:eastAsia="Times New Roman" w:cstheme="minorHAnsi"/>
                <w:color w:val="000000"/>
                <w:spacing w:val="-3"/>
                <w:sz w:val="18"/>
                <w:szCs w:val="18"/>
                <w:lang w:val="en-GB" w:eastAsia="en-GB"/>
              </w:rPr>
            </w:pPr>
          </w:p>
          <w:p w14:paraId="357FAC11" w14:textId="352C1DBF" w:rsidR="000D1959" w:rsidRPr="000D1959" w:rsidRDefault="000D1959" w:rsidP="000D1959">
            <w:pPr>
              <w:jc w:val="both"/>
              <w:rPr>
                <w:rFonts w:eastAsia="Times New Roman" w:cstheme="minorHAnsi"/>
                <w:color w:val="000000"/>
                <w:spacing w:val="-3"/>
                <w:sz w:val="18"/>
                <w:szCs w:val="18"/>
                <w:lang w:val="en-GB" w:eastAsia="en-GB"/>
              </w:rPr>
            </w:pPr>
            <w:r w:rsidRPr="000D1959">
              <w:rPr>
                <w:rFonts w:eastAsia="Times New Roman" w:cstheme="minorHAnsi"/>
                <w:color w:val="000000"/>
                <w:spacing w:val="-3"/>
                <w:sz w:val="18"/>
                <w:szCs w:val="18"/>
                <w:lang w:val="en-GB" w:eastAsia="en-GB"/>
              </w:rPr>
              <w:t xml:space="preserve">Supporting the reintegration of migrant women returnees is a critical part of the Making Migration Safe for Women programme in Ethiopia. With the provision of tailored economic empowerment opportunities which </w:t>
            </w:r>
            <w:r w:rsidR="00194D40" w:rsidRPr="000D1959">
              <w:rPr>
                <w:rFonts w:eastAsia="Times New Roman" w:cstheme="minorHAnsi"/>
                <w:color w:val="000000"/>
                <w:spacing w:val="-3"/>
                <w:sz w:val="18"/>
                <w:szCs w:val="18"/>
                <w:lang w:val="en-GB" w:eastAsia="en-GB"/>
              </w:rPr>
              <w:t>consider</w:t>
            </w:r>
            <w:r w:rsidRPr="000D1959">
              <w:rPr>
                <w:rFonts w:eastAsia="Times New Roman" w:cstheme="minorHAnsi"/>
                <w:color w:val="000000"/>
                <w:spacing w:val="-3"/>
                <w:sz w:val="18"/>
                <w:szCs w:val="18"/>
                <w:lang w:val="en-GB" w:eastAsia="en-GB"/>
              </w:rPr>
              <w:t xml:space="preserve"> and address the specific needs and situations of migrant women returnees the Making Migration Safe for Women programme aims to contribute to increasing their access to decent work and economic empowerment. </w:t>
            </w:r>
          </w:p>
          <w:p w14:paraId="7DF8CC5B" w14:textId="77777777" w:rsidR="000D1959" w:rsidRPr="000D1959" w:rsidRDefault="000D1959" w:rsidP="000D1959">
            <w:pPr>
              <w:jc w:val="both"/>
              <w:rPr>
                <w:rFonts w:eastAsia="Times New Roman" w:cstheme="minorHAnsi"/>
                <w:color w:val="000000"/>
                <w:spacing w:val="-3"/>
                <w:sz w:val="18"/>
                <w:szCs w:val="18"/>
                <w:lang w:val="en-GB" w:eastAsia="en-GB"/>
              </w:rPr>
            </w:pPr>
          </w:p>
          <w:p w14:paraId="3329EDBA" w14:textId="6E16C69F" w:rsidR="000D1959" w:rsidRDefault="000D1959" w:rsidP="000D1959">
            <w:pPr>
              <w:jc w:val="both"/>
              <w:rPr>
                <w:rFonts w:eastAsia="Times New Roman" w:cstheme="minorHAnsi"/>
                <w:color w:val="000000"/>
                <w:spacing w:val="-3"/>
                <w:sz w:val="18"/>
                <w:szCs w:val="18"/>
                <w:lang w:val="en-GB" w:eastAsia="en-GB"/>
              </w:rPr>
            </w:pPr>
            <w:r w:rsidRPr="000D1959">
              <w:rPr>
                <w:rFonts w:eastAsia="Times New Roman" w:cstheme="minorHAnsi"/>
                <w:color w:val="000000"/>
                <w:spacing w:val="-3"/>
                <w:sz w:val="18"/>
                <w:szCs w:val="18"/>
                <w:lang w:val="en-GB" w:eastAsia="en-GB"/>
              </w:rPr>
              <w:t>The strategy for the economic empowerment component of the MMS programme will focus on increasing migrant women returnees’ access to and control over productive resources, their access to skills training including technical, vocational, business and life skills in order to upskill and re-skill them so that they can set up their business/ enterprises or access paid employment. The programme seeks to improve their access to capital and financial services, including cash and asset transfers, credit, savings, and assets for growth and resilience. The strategy will also focus on enhancing migrant women’s voice, agency, and meaningful participation in economic decision-making at all levels and their overall wellbeing in particular sense of self-</w:t>
            </w:r>
            <w:r w:rsidRPr="000D1959">
              <w:rPr>
                <w:rFonts w:eastAsia="Times New Roman" w:cstheme="minorHAnsi"/>
                <w:color w:val="000000"/>
                <w:spacing w:val="-3"/>
                <w:sz w:val="18"/>
                <w:szCs w:val="18"/>
                <w:lang w:val="en-GB" w:eastAsia="en-GB"/>
              </w:rPr>
              <w:lastRenderedPageBreak/>
              <w:t>worth, confidence, dignity and safety and workloads or time dedication.</w:t>
            </w:r>
            <w:r w:rsidR="00D81159">
              <w:rPr>
                <w:rFonts w:eastAsia="Times New Roman" w:cstheme="minorHAnsi"/>
                <w:color w:val="000000"/>
                <w:spacing w:val="-3"/>
                <w:sz w:val="18"/>
                <w:szCs w:val="18"/>
                <w:lang w:val="en-GB" w:eastAsia="en-GB"/>
              </w:rPr>
              <w:t xml:space="preserve"> </w:t>
            </w:r>
            <w:r w:rsidR="00BF6DFE">
              <w:rPr>
                <w:rFonts w:eastAsia="Times New Roman" w:cstheme="minorHAnsi"/>
                <w:color w:val="000000"/>
                <w:spacing w:val="-3"/>
                <w:sz w:val="18"/>
                <w:szCs w:val="18"/>
                <w:lang w:val="en-GB" w:eastAsia="en-GB"/>
              </w:rPr>
              <w:t xml:space="preserve">Another </w:t>
            </w:r>
            <w:r w:rsidR="001A2277">
              <w:rPr>
                <w:rFonts w:eastAsia="Times New Roman" w:cstheme="minorHAnsi"/>
                <w:color w:val="000000"/>
                <w:spacing w:val="-3"/>
                <w:sz w:val="18"/>
                <w:szCs w:val="18"/>
                <w:lang w:val="en-GB" w:eastAsia="en-GB"/>
              </w:rPr>
              <w:t xml:space="preserve">aspect of empowerment strategy </w:t>
            </w:r>
            <w:r w:rsidR="001D11CF">
              <w:rPr>
                <w:rFonts w:eastAsia="Times New Roman" w:cstheme="minorHAnsi"/>
                <w:color w:val="000000"/>
                <w:spacing w:val="-3"/>
                <w:sz w:val="18"/>
                <w:szCs w:val="18"/>
                <w:lang w:val="en-GB" w:eastAsia="en-GB"/>
              </w:rPr>
              <w:t xml:space="preserve">making use of the </w:t>
            </w:r>
            <w:r w:rsidRPr="000D1959">
              <w:rPr>
                <w:rFonts w:eastAsia="Times New Roman" w:cstheme="minorHAnsi"/>
                <w:color w:val="000000"/>
                <w:spacing w:val="-3"/>
                <w:sz w:val="18"/>
                <w:szCs w:val="18"/>
                <w:lang w:val="en-GB" w:eastAsia="en-GB"/>
              </w:rPr>
              <w:t>growing digital technology including digital financing</w:t>
            </w:r>
            <w:r w:rsidR="001D11CF">
              <w:rPr>
                <w:rFonts w:eastAsia="Times New Roman" w:cstheme="minorHAnsi"/>
                <w:color w:val="000000"/>
                <w:spacing w:val="-3"/>
                <w:sz w:val="18"/>
                <w:szCs w:val="18"/>
                <w:lang w:val="en-GB" w:eastAsia="en-GB"/>
              </w:rPr>
              <w:t xml:space="preserve"> </w:t>
            </w:r>
            <w:r w:rsidRPr="000D1959">
              <w:rPr>
                <w:rFonts w:eastAsia="Times New Roman" w:cstheme="minorHAnsi"/>
                <w:color w:val="000000"/>
                <w:spacing w:val="-3"/>
                <w:sz w:val="18"/>
                <w:szCs w:val="18"/>
                <w:lang w:val="en-GB" w:eastAsia="en-GB"/>
              </w:rPr>
              <w:t xml:space="preserve">in addressing gender gaps in access to financial and non-financial services. </w:t>
            </w:r>
          </w:p>
          <w:p w14:paraId="66AF4C99" w14:textId="77777777" w:rsidR="002A569B" w:rsidRPr="000D1959" w:rsidRDefault="002A569B" w:rsidP="000D1959">
            <w:pPr>
              <w:jc w:val="both"/>
              <w:rPr>
                <w:rFonts w:eastAsia="Times New Roman" w:cstheme="minorHAnsi"/>
                <w:color w:val="000000"/>
                <w:spacing w:val="-3"/>
                <w:sz w:val="18"/>
                <w:szCs w:val="18"/>
                <w:lang w:val="en-GB" w:eastAsia="en-GB"/>
              </w:rPr>
            </w:pPr>
          </w:p>
          <w:p w14:paraId="6A91BF86" w14:textId="77777777" w:rsidR="000D1959" w:rsidRPr="000D1959" w:rsidRDefault="000D1959" w:rsidP="000D1959">
            <w:pPr>
              <w:jc w:val="both"/>
              <w:rPr>
                <w:rFonts w:eastAsia="Times New Roman" w:cstheme="minorHAnsi"/>
                <w:color w:val="000000"/>
                <w:spacing w:val="-3"/>
                <w:sz w:val="18"/>
                <w:szCs w:val="18"/>
                <w:lang w:val="en-GB" w:eastAsia="en-GB"/>
              </w:rPr>
            </w:pPr>
            <w:r w:rsidRPr="000D1959">
              <w:rPr>
                <w:rFonts w:eastAsia="Times New Roman" w:cstheme="minorHAnsi"/>
                <w:color w:val="000000"/>
                <w:spacing w:val="-3"/>
                <w:sz w:val="18"/>
                <w:szCs w:val="18"/>
                <w:lang w:val="en-GB" w:eastAsia="en-GB"/>
              </w:rPr>
              <w:t>In this context, the Call for Proposal (</w:t>
            </w:r>
            <w:proofErr w:type="spellStart"/>
            <w:r w:rsidRPr="000D1959">
              <w:rPr>
                <w:rFonts w:eastAsia="Times New Roman" w:cstheme="minorHAnsi"/>
                <w:color w:val="000000"/>
                <w:spacing w:val="-3"/>
                <w:sz w:val="18"/>
                <w:szCs w:val="18"/>
                <w:lang w:val="en-GB" w:eastAsia="en-GB"/>
              </w:rPr>
              <w:t>CfP</w:t>
            </w:r>
            <w:proofErr w:type="spellEnd"/>
            <w:r w:rsidRPr="000D1959">
              <w:rPr>
                <w:rFonts w:eastAsia="Times New Roman" w:cstheme="minorHAnsi"/>
                <w:color w:val="000000"/>
                <w:spacing w:val="-3"/>
                <w:sz w:val="18"/>
                <w:szCs w:val="18"/>
                <w:lang w:val="en-GB" w:eastAsia="en-GB"/>
              </w:rPr>
              <w:t xml:space="preserve">) seeks to identify a capable and experienced Civil Society Organization (CSO) partner (“Responsible Party”) to work with UN Women to implement the activities and contribute to the results under the project as detailed below.   </w:t>
            </w:r>
          </w:p>
          <w:p w14:paraId="2149BC50" w14:textId="77777777" w:rsidR="00D45B16" w:rsidRPr="009B7100" w:rsidRDefault="00D45B16" w:rsidP="009B7100">
            <w:pPr>
              <w:jc w:val="both"/>
              <w:rPr>
                <w:rFonts w:eastAsia="Times New Roman"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570CD55D" w:rsidR="00D45B16" w:rsidRPr="00BB1695"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B1695">
              <w:rPr>
                <w:rFonts w:asciiTheme="minorHAnsi" w:eastAsia="Times New Roman" w:hAnsiTheme="minorHAnsi" w:cstheme="minorHAnsi"/>
                <w:b/>
                <w:color w:val="000000"/>
                <w:spacing w:val="-3"/>
                <w:sz w:val="18"/>
                <w:szCs w:val="18"/>
                <w:lang w:val="en-GB" w:eastAsia="en-GB"/>
              </w:rPr>
              <w:lastRenderedPageBreak/>
              <w:t>Description of required services/results</w:t>
            </w:r>
            <w:r w:rsidR="00701D63" w:rsidRPr="00BB1695">
              <w:rPr>
                <w:rFonts w:asciiTheme="minorHAnsi" w:eastAsia="Times New Roman" w:hAnsiTheme="minorHAnsi" w:cstheme="minorHAnsi"/>
                <w:color w:val="000000"/>
                <w:spacing w:val="-3"/>
                <w:sz w:val="18"/>
                <w:szCs w:val="18"/>
                <w:lang w:val="en-GB" w:eastAsia="en-GB"/>
              </w:rPr>
              <w:t xml:space="preserve"> </w:t>
            </w:r>
          </w:p>
          <w:p w14:paraId="2F28FE56" w14:textId="77777777" w:rsidR="001721A7" w:rsidRPr="00BB1695" w:rsidRDefault="001721A7" w:rsidP="001721A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6F50AF5" w14:textId="555F26C3" w:rsidR="002E7538" w:rsidRPr="002E7538" w:rsidRDefault="002E7538" w:rsidP="002E7538">
            <w:pPr>
              <w:tabs>
                <w:tab w:val="center" w:pos="4320"/>
                <w:tab w:val="right" w:pos="8640"/>
              </w:tabs>
              <w:jc w:val="both"/>
              <w:rPr>
                <w:rFonts w:eastAsia="Times New Roman" w:cstheme="minorHAnsi"/>
                <w:color w:val="000000"/>
                <w:spacing w:val="-3"/>
                <w:sz w:val="18"/>
                <w:szCs w:val="18"/>
                <w:lang w:val="en-US" w:eastAsia="en-GB"/>
              </w:rPr>
            </w:pPr>
            <w:r w:rsidRPr="002E7538">
              <w:rPr>
                <w:rFonts w:eastAsia="Times New Roman" w:cstheme="minorHAnsi"/>
                <w:color w:val="000000"/>
                <w:spacing w:val="-3"/>
                <w:sz w:val="18"/>
                <w:szCs w:val="18"/>
                <w:lang w:val="en-GB" w:eastAsia="en-GB"/>
              </w:rPr>
              <w:t xml:space="preserve">This project aims to increase </w:t>
            </w:r>
            <w:r w:rsidRPr="002E7538">
              <w:rPr>
                <w:rFonts w:eastAsia="Times New Roman" w:cstheme="minorHAnsi"/>
                <w:color w:val="000000"/>
                <w:spacing w:val="-3"/>
                <w:sz w:val="18"/>
                <w:szCs w:val="18"/>
                <w:lang w:val="en-US" w:eastAsia="en-GB"/>
              </w:rPr>
              <w:t xml:space="preserve">access to decent work, and economic empowerment opportunities for migrant women, </w:t>
            </w:r>
            <w:r w:rsidR="008C4D1D">
              <w:rPr>
                <w:rFonts w:eastAsia="Times New Roman" w:cstheme="minorHAnsi"/>
                <w:color w:val="000000"/>
                <w:spacing w:val="-3"/>
                <w:sz w:val="18"/>
                <w:szCs w:val="18"/>
                <w:lang w:val="en-US" w:eastAsia="en-GB"/>
              </w:rPr>
              <w:t xml:space="preserve">and </w:t>
            </w:r>
            <w:r w:rsidRPr="002E7538">
              <w:rPr>
                <w:rFonts w:eastAsia="Times New Roman" w:cstheme="minorHAnsi"/>
                <w:color w:val="000000"/>
                <w:spacing w:val="-3"/>
                <w:sz w:val="18"/>
                <w:szCs w:val="18"/>
                <w:lang w:val="en-US" w:eastAsia="en-GB"/>
              </w:rPr>
              <w:t>migrant women returnees</w:t>
            </w:r>
            <w:r w:rsidR="008C4D1D">
              <w:rPr>
                <w:rFonts w:eastAsia="Times New Roman" w:cstheme="minorHAnsi"/>
                <w:color w:val="000000"/>
                <w:spacing w:val="-3"/>
                <w:sz w:val="18"/>
                <w:szCs w:val="18"/>
                <w:lang w:val="en-US" w:eastAsia="en-GB"/>
              </w:rPr>
              <w:t>.</w:t>
            </w:r>
            <w:r w:rsidRPr="002E7538">
              <w:rPr>
                <w:rFonts w:eastAsia="Times New Roman" w:cstheme="minorHAnsi"/>
                <w:color w:val="000000"/>
                <w:spacing w:val="-3"/>
                <w:sz w:val="18"/>
                <w:szCs w:val="18"/>
                <w:lang w:val="en-US" w:eastAsia="en-GB"/>
              </w:rPr>
              <w:t xml:space="preserve">   </w:t>
            </w:r>
          </w:p>
          <w:p w14:paraId="71B2378E" w14:textId="77777777"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The responsible party (RP) under this Call for Proposal (</w:t>
            </w:r>
            <w:proofErr w:type="spellStart"/>
            <w:r w:rsidRPr="002E7538">
              <w:rPr>
                <w:rFonts w:eastAsia="Times New Roman" w:cstheme="minorHAnsi"/>
                <w:color w:val="000000"/>
                <w:spacing w:val="-3"/>
                <w:sz w:val="18"/>
                <w:szCs w:val="18"/>
                <w:lang w:val="en-GB" w:eastAsia="en-GB"/>
              </w:rPr>
              <w:t>CfP</w:t>
            </w:r>
            <w:proofErr w:type="spellEnd"/>
            <w:r w:rsidRPr="002E7538">
              <w:rPr>
                <w:rFonts w:eastAsia="Times New Roman" w:cstheme="minorHAnsi"/>
                <w:color w:val="000000"/>
                <w:spacing w:val="-3"/>
                <w:sz w:val="18"/>
                <w:szCs w:val="18"/>
                <w:lang w:val="en-GB" w:eastAsia="en-GB"/>
              </w:rPr>
              <w:t>) in collaboration with UN Women, will deliver on below key results and intended interventions.</w:t>
            </w:r>
          </w:p>
          <w:p w14:paraId="5EAED741" w14:textId="77777777" w:rsidR="00870EE9" w:rsidRDefault="00870EE9" w:rsidP="002E7538">
            <w:pPr>
              <w:tabs>
                <w:tab w:val="center" w:pos="4320"/>
                <w:tab w:val="right" w:pos="8640"/>
              </w:tabs>
              <w:jc w:val="both"/>
              <w:rPr>
                <w:rFonts w:eastAsia="Times New Roman" w:cstheme="minorHAnsi"/>
                <w:b/>
                <w:bCs/>
                <w:color w:val="000000"/>
                <w:spacing w:val="-3"/>
                <w:sz w:val="18"/>
                <w:szCs w:val="18"/>
                <w:lang w:val="en-GB" w:eastAsia="en-GB"/>
              </w:rPr>
            </w:pPr>
          </w:p>
          <w:p w14:paraId="6DDF0F0F" w14:textId="445A7E5F"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b/>
                <w:bCs/>
                <w:color w:val="000000"/>
                <w:spacing w:val="-3"/>
                <w:sz w:val="18"/>
                <w:szCs w:val="18"/>
                <w:lang w:val="en-GB" w:eastAsia="en-GB"/>
              </w:rPr>
              <w:t>Outcome 1:</w:t>
            </w:r>
            <w:r w:rsidRPr="002E7538">
              <w:rPr>
                <w:rFonts w:eastAsia="Times New Roman" w:cstheme="minorHAnsi"/>
                <w:color w:val="000000"/>
                <w:spacing w:val="-3"/>
                <w:sz w:val="18"/>
                <w:szCs w:val="18"/>
                <w:lang w:val="en-GB" w:eastAsia="en-GB"/>
              </w:rPr>
              <w:t xml:space="preserve"> Migrant women returnees have accessed decent work and economic empowerment opportunities. </w:t>
            </w:r>
          </w:p>
          <w:p w14:paraId="21519D99" w14:textId="77777777"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p>
          <w:p w14:paraId="5317C6D4" w14:textId="77777777"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b/>
                <w:bCs/>
                <w:color w:val="000000"/>
                <w:spacing w:val="-3"/>
                <w:sz w:val="18"/>
                <w:szCs w:val="18"/>
                <w:lang w:val="en-GB" w:eastAsia="en-GB"/>
              </w:rPr>
              <w:t>Output 1.1.</w:t>
            </w:r>
            <w:r w:rsidRPr="002E7538">
              <w:rPr>
                <w:rFonts w:eastAsia="Times New Roman" w:cstheme="minorHAnsi"/>
                <w:color w:val="000000"/>
                <w:spacing w:val="-3"/>
                <w:sz w:val="18"/>
                <w:szCs w:val="18"/>
                <w:lang w:val="en-GB" w:eastAsia="en-GB"/>
              </w:rPr>
              <w:t xml:space="preserve"> Skills and capacity for wage employment or self-employment of migrant women returnees are strengthened.</w:t>
            </w:r>
          </w:p>
          <w:p w14:paraId="5233A176" w14:textId="77777777"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p>
          <w:p w14:paraId="21C5FBAB" w14:textId="77777777" w:rsidR="002E7538" w:rsidRPr="002E7538" w:rsidRDefault="002E7538" w:rsidP="00B60E12">
            <w:pPr>
              <w:numPr>
                <w:ilvl w:val="0"/>
                <w:numId w:val="25"/>
              </w:num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 xml:space="preserve">Build and strengthen market-driven, technical, financial, digital, literacy, and business, life skills of migrant women returnees. </w:t>
            </w:r>
          </w:p>
          <w:p w14:paraId="435493C1" w14:textId="77777777" w:rsidR="002E7538" w:rsidRPr="002E7538" w:rsidRDefault="002E7538" w:rsidP="00B60E12">
            <w:pPr>
              <w:numPr>
                <w:ilvl w:val="0"/>
                <w:numId w:val="25"/>
              </w:num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 xml:space="preserve">Facilitating access to finance and (digital) financial services such as access to loans, savings, market linkage, business information for migrant women returnees so that they can set up and run their own businesses. </w:t>
            </w:r>
          </w:p>
          <w:p w14:paraId="1EB53BA4" w14:textId="77777777" w:rsidR="002E7538" w:rsidRPr="002E7538" w:rsidRDefault="002E7538" w:rsidP="00B60E12">
            <w:pPr>
              <w:numPr>
                <w:ilvl w:val="0"/>
                <w:numId w:val="25"/>
              </w:num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Facilitate access to (wage) employment opportunities.</w:t>
            </w:r>
          </w:p>
          <w:p w14:paraId="29BDC4F7" w14:textId="77777777" w:rsidR="002E7538" w:rsidRPr="002E7538" w:rsidRDefault="002E7538" w:rsidP="00B60E12">
            <w:pPr>
              <w:numPr>
                <w:ilvl w:val="0"/>
                <w:numId w:val="25"/>
              </w:num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 xml:space="preserve">Facilitate their access to business services, including coaching and mentoring services to better perform and scale up their businesses. </w:t>
            </w:r>
          </w:p>
          <w:p w14:paraId="703A0F05" w14:textId="77777777" w:rsidR="002E7538" w:rsidRPr="002E7538" w:rsidRDefault="002E7538" w:rsidP="00B60E12">
            <w:pPr>
              <w:numPr>
                <w:ilvl w:val="0"/>
                <w:numId w:val="25"/>
              </w:num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Promote migrant women returnees’ active participation in the labour market, including in sectors that are traditionally male dominated to ensure that they can secure their livelihood and benefit from the economic opportunities.</w:t>
            </w:r>
          </w:p>
          <w:p w14:paraId="7E5F241B" w14:textId="77777777" w:rsidR="002E7538" w:rsidRPr="002E7538" w:rsidRDefault="002E7538" w:rsidP="00B60E12">
            <w:pPr>
              <w:numPr>
                <w:ilvl w:val="0"/>
                <w:numId w:val="25"/>
              </w:num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Connect women migrant returnees with service providers such as TVET, potential employers such as industries (this might include a stakeholder mapping to know what and where services are available).</w:t>
            </w:r>
          </w:p>
          <w:p w14:paraId="22F9123A" w14:textId="77777777" w:rsidR="002E7538" w:rsidRPr="002E7538" w:rsidRDefault="002E7538" w:rsidP="00B60E12">
            <w:pPr>
              <w:numPr>
                <w:ilvl w:val="0"/>
                <w:numId w:val="25"/>
              </w:num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 xml:space="preserve">Trainings on leadership and financial management to help them control their own incomes and manage their enterprises well. </w:t>
            </w:r>
          </w:p>
          <w:p w14:paraId="483CFCA2" w14:textId="77777777"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p>
          <w:p w14:paraId="66B4AA37" w14:textId="77777777"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b/>
                <w:bCs/>
                <w:color w:val="000000"/>
                <w:spacing w:val="-3"/>
                <w:sz w:val="18"/>
                <w:szCs w:val="18"/>
                <w:lang w:val="en-GB" w:eastAsia="en-GB"/>
              </w:rPr>
              <w:t>Output 1.2.</w:t>
            </w:r>
            <w:r w:rsidRPr="002E7538">
              <w:rPr>
                <w:rFonts w:eastAsia="Times New Roman" w:cstheme="minorHAnsi"/>
                <w:color w:val="000000"/>
                <w:spacing w:val="-3"/>
                <w:sz w:val="18"/>
                <w:szCs w:val="18"/>
                <w:lang w:val="en-GB" w:eastAsia="en-GB"/>
              </w:rPr>
              <w:t xml:space="preserve"> Women Migrant workers have increased knowledge on safe labour migration and their rights. </w:t>
            </w:r>
          </w:p>
          <w:p w14:paraId="3BF2F83E" w14:textId="77777777"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p>
          <w:p w14:paraId="732A2A74" w14:textId="1686F0F1" w:rsidR="002E7538" w:rsidRPr="002E7538" w:rsidRDefault="002E7538" w:rsidP="00B60E12">
            <w:pPr>
              <w:numPr>
                <w:ilvl w:val="0"/>
                <w:numId w:val="26"/>
              </w:num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 xml:space="preserve">Provide Training of Trainers (TOT) on gender-responsive pre-departure trainings in collaboration with Ministry of Labour and Skills (MOLS) and TVETS for teachers and trainers </w:t>
            </w:r>
            <w:r w:rsidR="00D9291E" w:rsidRPr="002E7538">
              <w:rPr>
                <w:rFonts w:eastAsia="Times New Roman" w:cstheme="minorHAnsi"/>
                <w:color w:val="000000"/>
                <w:spacing w:val="-3"/>
                <w:sz w:val="18"/>
                <w:szCs w:val="18"/>
                <w:lang w:val="en-GB" w:eastAsia="en-GB"/>
              </w:rPr>
              <w:t xml:space="preserve">(government and private) </w:t>
            </w:r>
            <w:r w:rsidRPr="002E7538">
              <w:rPr>
                <w:rFonts w:eastAsia="Times New Roman" w:cstheme="minorHAnsi"/>
                <w:color w:val="000000"/>
                <w:spacing w:val="-3"/>
                <w:sz w:val="18"/>
                <w:szCs w:val="18"/>
                <w:lang w:val="en-GB" w:eastAsia="en-GB"/>
              </w:rPr>
              <w:t>delivering orientation programmes and skills trainings for migrant women.</w:t>
            </w:r>
          </w:p>
          <w:p w14:paraId="33AB8C5E" w14:textId="6399A689" w:rsidR="002E7538" w:rsidRPr="002E7538" w:rsidRDefault="002E7538" w:rsidP="00B60E12">
            <w:pPr>
              <w:numPr>
                <w:ilvl w:val="0"/>
                <w:numId w:val="26"/>
              </w:num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 xml:space="preserve">Provide technical and financial support to TVETs to cascade the gender- responsive pre-departure trainings to labour migrants. </w:t>
            </w:r>
          </w:p>
          <w:p w14:paraId="3E262015" w14:textId="77777777"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p>
          <w:p w14:paraId="35DBEA75" w14:textId="029C8F5A" w:rsidR="002E7538" w:rsidRPr="002E7538" w:rsidRDefault="00D72C03" w:rsidP="002E7538">
            <w:pPr>
              <w:tabs>
                <w:tab w:val="center" w:pos="4320"/>
                <w:tab w:val="right" w:pos="8640"/>
              </w:tabs>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T</w:t>
            </w:r>
            <w:r w:rsidR="002E7538" w:rsidRPr="002E7538">
              <w:rPr>
                <w:rFonts w:eastAsia="Times New Roman" w:cstheme="minorHAnsi"/>
                <w:color w:val="000000"/>
                <w:spacing w:val="-3"/>
                <w:sz w:val="18"/>
                <w:szCs w:val="18"/>
                <w:lang w:val="en-GB" w:eastAsia="en-GB"/>
              </w:rPr>
              <w:t xml:space="preserve">he selection of migrant women returnee beneficiaries should </w:t>
            </w:r>
            <w:r w:rsidR="00194D40" w:rsidRPr="002E7538">
              <w:rPr>
                <w:rFonts w:eastAsia="Times New Roman" w:cstheme="minorHAnsi"/>
                <w:color w:val="000000"/>
                <w:spacing w:val="-3"/>
                <w:sz w:val="18"/>
                <w:szCs w:val="18"/>
                <w:lang w:val="en-GB" w:eastAsia="en-GB"/>
              </w:rPr>
              <w:t>consider</w:t>
            </w:r>
            <w:r w:rsidR="002E7538" w:rsidRPr="002E7538">
              <w:rPr>
                <w:rFonts w:eastAsia="Times New Roman" w:cstheme="minorHAnsi"/>
                <w:color w:val="000000"/>
                <w:spacing w:val="-3"/>
                <w:sz w:val="18"/>
                <w:szCs w:val="18"/>
                <w:lang w:val="en-GB" w:eastAsia="en-GB"/>
              </w:rPr>
              <w:t xml:space="preserve"> the relevant provisions for determining vulnerability under Directive (969/2023) to implement the reintegration of victim migrant returnees. The overall identification should be done based on jointly developed selection criteria and in collaboration with relevant government stakeholders (including Ministry of Women and Social Affairs and Ministry of Labour and Skills, their regional counter parts, and UN Women). </w:t>
            </w:r>
          </w:p>
          <w:p w14:paraId="50BE5CED" w14:textId="77777777"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p>
          <w:p w14:paraId="31FFC272" w14:textId="0CDA1512"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 xml:space="preserve">Geographic focus should be limited to two regions (Amhara and Oromia) and Addis Ababa City Administration focusing on localities </w:t>
            </w:r>
            <w:r w:rsidR="008D2B3C">
              <w:rPr>
                <w:rFonts w:eastAsia="Times New Roman" w:cstheme="minorHAnsi"/>
                <w:color w:val="000000"/>
                <w:spacing w:val="-3"/>
                <w:sz w:val="18"/>
                <w:szCs w:val="18"/>
                <w:lang w:val="en-GB" w:eastAsia="en-GB"/>
              </w:rPr>
              <w:t xml:space="preserve">which are </w:t>
            </w:r>
            <w:r w:rsidR="002F1798" w:rsidRPr="002E7538">
              <w:rPr>
                <w:rFonts w:eastAsia="Times New Roman" w:cstheme="minorHAnsi"/>
                <w:color w:val="000000"/>
                <w:spacing w:val="-3"/>
                <w:sz w:val="18"/>
                <w:szCs w:val="18"/>
                <w:lang w:val="en-GB" w:eastAsia="en-GB"/>
              </w:rPr>
              <w:t>migrati</w:t>
            </w:r>
            <w:r w:rsidR="002F1798">
              <w:rPr>
                <w:rFonts w:eastAsia="Times New Roman" w:cstheme="minorHAnsi"/>
                <w:color w:val="000000"/>
                <w:spacing w:val="-3"/>
                <w:sz w:val="18"/>
                <w:szCs w:val="18"/>
                <w:lang w:val="en-GB" w:eastAsia="en-GB"/>
              </w:rPr>
              <w:t>on</w:t>
            </w:r>
            <w:r w:rsidRPr="002E7538">
              <w:rPr>
                <w:rFonts w:eastAsia="Times New Roman" w:cstheme="minorHAnsi"/>
                <w:color w:val="000000"/>
                <w:spacing w:val="-3"/>
                <w:sz w:val="18"/>
                <w:szCs w:val="18"/>
                <w:lang w:val="en-GB" w:eastAsia="en-GB"/>
              </w:rPr>
              <w:t xml:space="preserve"> prone, </w:t>
            </w:r>
            <w:r w:rsidR="002F1798">
              <w:rPr>
                <w:rFonts w:eastAsia="Times New Roman" w:cstheme="minorHAnsi"/>
                <w:color w:val="000000"/>
                <w:spacing w:val="-3"/>
                <w:sz w:val="18"/>
                <w:szCs w:val="18"/>
                <w:lang w:val="en-GB" w:eastAsia="en-GB"/>
              </w:rPr>
              <w:t xml:space="preserve">and </w:t>
            </w:r>
            <w:r w:rsidR="008D2B3C">
              <w:rPr>
                <w:rFonts w:eastAsia="Times New Roman" w:cstheme="minorHAnsi"/>
                <w:color w:val="000000"/>
                <w:spacing w:val="-3"/>
                <w:sz w:val="18"/>
                <w:szCs w:val="18"/>
                <w:lang w:val="en-GB" w:eastAsia="en-GB"/>
              </w:rPr>
              <w:t xml:space="preserve">with </w:t>
            </w:r>
            <w:r w:rsidRPr="002E7538">
              <w:rPr>
                <w:rFonts w:eastAsia="Times New Roman" w:cstheme="minorHAnsi"/>
                <w:color w:val="000000"/>
                <w:spacing w:val="-3"/>
                <w:sz w:val="18"/>
                <w:szCs w:val="18"/>
                <w:lang w:val="en-GB" w:eastAsia="en-GB"/>
              </w:rPr>
              <w:t>significant returnees</w:t>
            </w:r>
            <w:r w:rsidR="00C12266">
              <w:rPr>
                <w:rFonts w:eastAsia="Times New Roman" w:cstheme="minorHAnsi"/>
                <w:color w:val="000000"/>
                <w:spacing w:val="-3"/>
                <w:sz w:val="18"/>
                <w:szCs w:val="18"/>
                <w:lang w:val="en-GB" w:eastAsia="en-GB"/>
              </w:rPr>
              <w:t xml:space="preserve">. </w:t>
            </w:r>
            <w:r w:rsidRPr="002E7538">
              <w:rPr>
                <w:rFonts w:eastAsia="Times New Roman" w:cstheme="minorHAnsi"/>
                <w:color w:val="000000"/>
                <w:spacing w:val="-3"/>
                <w:sz w:val="18"/>
                <w:szCs w:val="18"/>
                <w:lang w:val="en-GB" w:eastAsia="en-GB"/>
              </w:rPr>
              <w:t xml:space="preserve"> </w:t>
            </w:r>
          </w:p>
          <w:p w14:paraId="3BD35ACB" w14:textId="77777777" w:rsidR="002E7538" w:rsidRPr="002E7538" w:rsidRDefault="002E7538" w:rsidP="002E7538">
            <w:pPr>
              <w:tabs>
                <w:tab w:val="center" w:pos="4320"/>
                <w:tab w:val="right" w:pos="8640"/>
              </w:tabs>
              <w:jc w:val="both"/>
              <w:rPr>
                <w:rFonts w:eastAsia="Times New Roman" w:cstheme="minorHAnsi"/>
                <w:color w:val="000000"/>
                <w:spacing w:val="-3"/>
                <w:sz w:val="18"/>
                <w:szCs w:val="18"/>
                <w:lang w:val="en-GB" w:eastAsia="en-GB"/>
              </w:rPr>
            </w:pPr>
          </w:p>
          <w:p w14:paraId="352E76DC" w14:textId="1270656B" w:rsidR="00B60E12" w:rsidRPr="00C12266" w:rsidRDefault="002E7538" w:rsidP="001721A7">
            <w:pPr>
              <w:tabs>
                <w:tab w:val="center" w:pos="4320"/>
                <w:tab w:val="right" w:pos="8640"/>
              </w:tabs>
              <w:jc w:val="both"/>
              <w:rPr>
                <w:rFonts w:eastAsia="Times New Roman" w:cstheme="minorHAnsi"/>
                <w:color w:val="000000"/>
                <w:spacing w:val="-3"/>
                <w:sz w:val="18"/>
                <w:szCs w:val="18"/>
                <w:lang w:val="en-GB" w:eastAsia="en-GB"/>
              </w:rPr>
            </w:pPr>
            <w:r w:rsidRPr="002E7538">
              <w:rPr>
                <w:rFonts w:eastAsia="Times New Roman" w:cstheme="minorHAnsi"/>
                <w:color w:val="000000"/>
                <w:spacing w:val="-3"/>
                <w:sz w:val="18"/>
                <w:szCs w:val="18"/>
                <w:lang w:val="en-GB" w:eastAsia="en-GB"/>
              </w:rPr>
              <w:t xml:space="preserve">The results are summarized in the below result framework: </w:t>
            </w:r>
          </w:p>
          <w:p w14:paraId="7EEC00F1" w14:textId="77777777" w:rsidR="00B60E12" w:rsidRPr="00BB1695" w:rsidRDefault="00B60E12" w:rsidP="001721A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tbl>
            <w:tblPr>
              <w:tblStyle w:val="TableGrid"/>
              <w:tblW w:w="0" w:type="auto"/>
              <w:tblLook w:val="04A0" w:firstRow="1" w:lastRow="0" w:firstColumn="1" w:lastColumn="0" w:noHBand="0" w:noVBand="1"/>
            </w:tblPr>
            <w:tblGrid>
              <w:gridCol w:w="2067"/>
              <w:gridCol w:w="3403"/>
              <w:gridCol w:w="3321"/>
            </w:tblGrid>
            <w:tr w:rsidR="00B60E12" w:rsidRPr="00BB1695" w14:paraId="4BAC9B4B" w14:textId="77777777" w:rsidTr="004972CC">
              <w:trPr>
                <w:trHeight w:val="242"/>
              </w:trPr>
              <w:tc>
                <w:tcPr>
                  <w:tcW w:w="8791" w:type="dxa"/>
                  <w:gridSpan w:val="3"/>
                </w:tcPr>
                <w:p w14:paraId="100FDD61" w14:textId="6EFC3690" w:rsidR="00B60E12" w:rsidRPr="00BB1695" w:rsidRDefault="00B60E12" w:rsidP="00B60E12">
                  <w:pPr>
                    <w:tabs>
                      <w:tab w:val="center" w:pos="4320"/>
                      <w:tab w:val="right" w:pos="8640"/>
                    </w:tabs>
                    <w:jc w:val="both"/>
                    <w:rPr>
                      <w:rFonts w:eastAsia="Times New Roman"/>
                      <w:color w:val="000000"/>
                      <w:spacing w:val="-3"/>
                      <w:sz w:val="18"/>
                      <w:szCs w:val="18"/>
                      <w:lang w:val="en-GB" w:eastAsia="en-GB"/>
                    </w:rPr>
                  </w:pPr>
                  <w:r w:rsidRPr="00BB1695">
                    <w:rPr>
                      <w:rFonts w:eastAsia="Times New Roman"/>
                      <w:b/>
                      <w:bCs/>
                      <w:color w:val="000000"/>
                      <w:spacing w:val="-3"/>
                      <w:sz w:val="18"/>
                      <w:szCs w:val="18"/>
                      <w:lang w:val="en-GB" w:eastAsia="en-GB"/>
                    </w:rPr>
                    <w:t>Project Goal:</w:t>
                  </w:r>
                  <w:r w:rsidRPr="00BB1695">
                    <w:rPr>
                      <w:rFonts w:eastAsia="Times New Roman"/>
                      <w:color w:val="000000"/>
                      <w:spacing w:val="-3"/>
                      <w:sz w:val="18"/>
                      <w:szCs w:val="18"/>
                      <w:lang w:val="en-GB" w:eastAsia="en-GB"/>
                    </w:rPr>
                    <w:t xml:space="preserve"> </w:t>
                  </w:r>
                  <w:r w:rsidRPr="00BB1695">
                    <w:rPr>
                      <w:rFonts w:eastAsia="Times New Roman"/>
                      <w:color w:val="000000" w:themeColor="text1"/>
                      <w:sz w:val="18"/>
                      <w:szCs w:val="18"/>
                      <w:lang w:val="en-GB" w:eastAsia="en-GB"/>
                    </w:rPr>
                    <w:t>Contribute to the enhanced livelihood of migrant</w:t>
                  </w:r>
                  <w:r w:rsidRPr="00BB1695">
                    <w:rPr>
                      <w:rFonts w:eastAsia="Times New Roman"/>
                      <w:color w:val="000000"/>
                      <w:spacing w:val="-3"/>
                      <w:sz w:val="18"/>
                      <w:szCs w:val="18"/>
                      <w:lang w:val="en-GB" w:eastAsia="en-GB"/>
                    </w:rPr>
                    <w:t xml:space="preserve"> women returnees,</w:t>
                  </w:r>
                  <w:r w:rsidR="00C12266">
                    <w:rPr>
                      <w:rFonts w:eastAsia="Times New Roman"/>
                      <w:color w:val="000000"/>
                      <w:spacing w:val="-3"/>
                      <w:sz w:val="18"/>
                      <w:szCs w:val="18"/>
                      <w:lang w:val="en-GB" w:eastAsia="en-GB"/>
                    </w:rPr>
                    <w:t xml:space="preserve"> and the</w:t>
                  </w:r>
                  <w:r w:rsidRPr="00BB1695">
                    <w:rPr>
                      <w:rFonts w:eastAsia="Times New Roman"/>
                      <w:color w:val="000000"/>
                      <w:spacing w:val="-3"/>
                      <w:sz w:val="18"/>
                      <w:szCs w:val="18"/>
                      <w:lang w:val="en-GB" w:eastAsia="en-GB"/>
                    </w:rPr>
                    <w:t xml:space="preserve"> empowerment of migrant women</w:t>
                  </w:r>
                  <w:r w:rsidR="00C12266">
                    <w:rPr>
                      <w:rFonts w:eastAsia="Times New Roman"/>
                      <w:color w:val="000000"/>
                      <w:spacing w:val="-3"/>
                      <w:sz w:val="18"/>
                      <w:szCs w:val="18"/>
                      <w:lang w:val="en-GB" w:eastAsia="en-GB"/>
                    </w:rPr>
                    <w:t xml:space="preserve">. </w:t>
                  </w:r>
                </w:p>
              </w:tc>
            </w:tr>
            <w:tr w:rsidR="00B60E12" w:rsidRPr="00BB1695" w14:paraId="18B20A93" w14:textId="77777777" w:rsidTr="004972CC">
              <w:trPr>
                <w:trHeight w:val="242"/>
              </w:trPr>
              <w:tc>
                <w:tcPr>
                  <w:tcW w:w="8791" w:type="dxa"/>
                  <w:gridSpan w:val="3"/>
                </w:tcPr>
                <w:p w14:paraId="37CE69E8"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b/>
                      <w:bCs/>
                      <w:color w:val="000000"/>
                      <w:spacing w:val="-3"/>
                      <w:sz w:val="18"/>
                      <w:szCs w:val="18"/>
                      <w:lang w:val="en-GB" w:eastAsia="en-GB"/>
                    </w:rPr>
                    <w:t>Outcome 1:</w:t>
                  </w:r>
                  <w:r w:rsidRPr="00BB1695">
                    <w:rPr>
                      <w:rFonts w:eastAsia="Times New Roman" w:cstheme="minorHAnsi"/>
                      <w:color w:val="000000"/>
                      <w:spacing w:val="-3"/>
                      <w:sz w:val="18"/>
                      <w:szCs w:val="18"/>
                      <w:lang w:val="en-GB" w:eastAsia="en-GB"/>
                    </w:rPr>
                    <w:t xml:space="preserve"> Migrant women returnees have accessed </w:t>
                  </w:r>
                  <w:r w:rsidRPr="00BB1695">
                    <w:rPr>
                      <w:rFonts w:eastAsia="Times New Roman" w:cstheme="minorHAnsi"/>
                      <w:spacing w:val="-3"/>
                      <w:sz w:val="18"/>
                      <w:szCs w:val="18"/>
                      <w:lang w:val="en-GB" w:eastAsia="en-GB"/>
                    </w:rPr>
                    <w:t xml:space="preserve">decent work </w:t>
                  </w:r>
                  <w:r w:rsidRPr="00BB1695">
                    <w:rPr>
                      <w:rFonts w:eastAsia="Times New Roman" w:cstheme="minorHAnsi"/>
                      <w:color w:val="000000"/>
                      <w:spacing w:val="-3"/>
                      <w:sz w:val="18"/>
                      <w:szCs w:val="18"/>
                      <w:lang w:val="en-GB" w:eastAsia="en-GB"/>
                    </w:rPr>
                    <w:t xml:space="preserve">and economic empowerment opportunities. </w:t>
                  </w:r>
                </w:p>
                <w:p w14:paraId="04C1C513"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b/>
                      <w:bCs/>
                      <w:color w:val="000000"/>
                      <w:spacing w:val="-3"/>
                      <w:sz w:val="18"/>
                      <w:szCs w:val="18"/>
                      <w:lang w:val="en-GB" w:eastAsia="en-GB"/>
                    </w:rPr>
                    <w:t>Economic Empowerment</w:t>
                  </w:r>
                  <w:r w:rsidRPr="00BB1695">
                    <w:rPr>
                      <w:rFonts w:eastAsia="Times New Roman" w:cstheme="minorHAnsi"/>
                      <w:color w:val="000000"/>
                      <w:spacing w:val="-3"/>
                      <w:sz w:val="18"/>
                      <w:szCs w:val="18"/>
                      <w:lang w:val="en-GB" w:eastAsia="en-GB"/>
                    </w:rPr>
                    <w:t xml:space="preserve"> is assessed on the basis of increased income, economic autonomy, access to and control over financial and non-financial resources, leadership and decision making, wellbeing, workload, and time dedication. </w:t>
                  </w:r>
                </w:p>
              </w:tc>
            </w:tr>
            <w:tr w:rsidR="00B60E12" w:rsidRPr="00BB1695" w14:paraId="687D33BC" w14:textId="77777777" w:rsidTr="004972CC">
              <w:trPr>
                <w:trHeight w:val="242"/>
              </w:trPr>
              <w:tc>
                <w:tcPr>
                  <w:tcW w:w="2067" w:type="dxa"/>
                </w:tcPr>
                <w:p w14:paraId="014C6460"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 xml:space="preserve">Output </w:t>
                  </w:r>
                </w:p>
              </w:tc>
              <w:tc>
                <w:tcPr>
                  <w:tcW w:w="3403" w:type="dxa"/>
                </w:tcPr>
                <w:p w14:paraId="6AB3687A"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Indicator, Target, Baseline, Source</w:t>
                  </w:r>
                </w:p>
              </w:tc>
              <w:tc>
                <w:tcPr>
                  <w:tcW w:w="3321" w:type="dxa"/>
                </w:tcPr>
                <w:p w14:paraId="7FBBF399"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Activities</w:t>
                  </w:r>
                </w:p>
              </w:tc>
            </w:tr>
            <w:tr w:rsidR="00B60E12" w:rsidRPr="00BB1695" w14:paraId="77F86B3F" w14:textId="77777777" w:rsidTr="004972CC">
              <w:trPr>
                <w:trHeight w:val="242"/>
              </w:trPr>
              <w:tc>
                <w:tcPr>
                  <w:tcW w:w="2067" w:type="dxa"/>
                </w:tcPr>
                <w:p w14:paraId="26369694"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 xml:space="preserve">1.1. Skills and capacity for wage employment or self-employment of migrant </w:t>
                  </w:r>
                  <w:r w:rsidRPr="00BB1695">
                    <w:rPr>
                      <w:rFonts w:eastAsia="Times New Roman" w:cstheme="minorHAnsi"/>
                      <w:color w:val="000000"/>
                      <w:spacing w:val="-3"/>
                      <w:sz w:val="18"/>
                      <w:szCs w:val="18"/>
                      <w:lang w:val="en-GB" w:eastAsia="en-GB"/>
                    </w:rPr>
                    <w:lastRenderedPageBreak/>
                    <w:t>women returnees are strengthened.</w:t>
                  </w:r>
                </w:p>
              </w:tc>
              <w:tc>
                <w:tcPr>
                  <w:tcW w:w="3403" w:type="dxa"/>
                </w:tcPr>
                <w:p w14:paraId="173B7918"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b/>
                      <w:bCs/>
                      <w:color w:val="000000"/>
                      <w:spacing w:val="-3"/>
                      <w:sz w:val="18"/>
                      <w:szCs w:val="18"/>
                      <w:lang w:val="en-GB" w:eastAsia="en-GB"/>
                    </w:rPr>
                    <w:lastRenderedPageBreak/>
                    <w:t>Indicator 1.1.a</w:t>
                  </w:r>
                  <w:r w:rsidRPr="00BB1695">
                    <w:rPr>
                      <w:rFonts w:eastAsia="Times New Roman" w:cstheme="minorHAnsi"/>
                      <w:color w:val="000000"/>
                      <w:spacing w:val="-3"/>
                      <w:sz w:val="18"/>
                      <w:szCs w:val="18"/>
                      <w:lang w:val="en-GB" w:eastAsia="en-GB"/>
                    </w:rPr>
                    <w:t xml:space="preserve"> 1500 migrant women returnees who accessed appropriate trainings, mentorship, markets for successful </w:t>
                  </w:r>
                  <w:r w:rsidRPr="00BB1695">
                    <w:rPr>
                      <w:rFonts w:eastAsia="Times New Roman" w:cstheme="minorHAnsi"/>
                      <w:color w:val="000000"/>
                      <w:spacing w:val="-3"/>
                      <w:sz w:val="18"/>
                      <w:szCs w:val="18"/>
                      <w:lang w:val="en-GB" w:eastAsia="en-GB"/>
                    </w:rPr>
                    <w:lastRenderedPageBreak/>
                    <w:t>self- employment and job opportunities for wage employment.</w:t>
                  </w:r>
                </w:p>
                <w:p w14:paraId="5FA15294"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 xml:space="preserve"> </w:t>
                  </w:r>
                </w:p>
                <w:p w14:paraId="4AE9CED5" w14:textId="77777777" w:rsidR="00B60E12" w:rsidRPr="00BB1695" w:rsidRDefault="00B60E12" w:rsidP="00B60E12">
                  <w:pPr>
                    <w:tabs>
                      <w:tab w:val="center" w:pos="4320"/>
                      <w:tab w:val="right" w:pos="8640"/>
                    </w:tabs>
                    <w:jc w:val="both"/>
                    <w:rPr>
                      <w:rFonts w:eastAsia="Times New Roman"/>
                      <w:color w:val="000000"/>
                      <w:spacing w:val="-3"/>
                      <w:sz w:val="18"/>
                      <w:szCs w:val="18"/>
                      <w:lang w:eastAsia="en-GB"/>
                    </w:rPr>
                  </w:pPr>
                  <w:r w:rsidRPr="00BB1695">
                    <w:rPr>
                      <w:rFonts w:eastAsia="Times New Roman"/>
                      <w:b/>
                      <w:bCs/>
                      <w:color w:val="000000"/>
                      <w:spacing w:val="-3"/>
                      <w:sz w:val="18"/>
                      <w:szCs w:val="18"/>
                      <w:lang w:eastAsia="en-GB"/>
                    </w:rPr>
                    <w:t>Indicator 1.1.b</w:t>
                  </w:r>
                  <w:r w:rsidRPr="00BB1695">
                    <w:rPr>
                      <w:rFonts w:eastAsia="Times New Roman"/>
                      <w:color w:val="000000"/>
                      <w:spacing w:val="-3"/>
                      <w:sz w:val="18"/>
                      <w:szCs w:val="18"/>
                      <w:lang w:eastAsia="en-GB"/>
                    </w:rPr>
                    <w:t xml:space="preserve"> Percentage of </w:t>
                  </w:r>
                  <w:r w:rsidRPr="00BB1695">
                    <w:rPr>
                      <w:rFonts w:eastAsia="Times New Roman"/>
                      <w:spacing w:val="-3"/>
                      <w:sz w:val="18"/>
                      <w:szCs w:val="18"/>
                      <w:lang w:eastAsia="en-GB"/>
                    </w:rPr>
                    <w:t xml:space="preserve">targeted </w:t>
                  </w:r>
                  <w:r w:rsidRPr="00BB1695">
                    <w:rPr>
                      <w:rFonts w:eastAsia="Times New Roman"/>
                      <w:color w:val="000000"/>
                      <w:spacing w:val="-3"/>
                      <w:sz w:val="18"/>
                      <w:szCs w:val="18"/>
                      <w:lang w:eastAsia="en-GB"/>
                    </w:rPr>
                    <w:t xml:space="preserve">migrant women returnees who demonstrate increased entrepreneurial/vocational skills and capacity for wage employment or self-employment.  </w:t>
                  </w:r>
                </w:p>
                <w:p w14:paraId="06B09DC5"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Baseline: TBD</w:t>
                  </w:r>
                </w:p>
                <w:p w14:paraId="40A1409E"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 xml:space="preserve">Target: 85% </w:t>
                  </w:r>
                </w:p>
                <w:p w14:paraId="0538D421" w14:textId="3C1CFD2F" w:rsidR="00B60E12" w:rsidRPr="00BB1695" w:rsidRDefault="00B60E12" w:rsidP="00B60E12">
                  <w:pPr>
                    <w:tabs>
                      <w:tab w:val="center" w:pos="4320"/>
                      <w:tab w:val="right" w:pos="8640"/>
                    </w:tabs>
                    <w:jc w:val="both"/>
                    <w:rPr>
                      <w:rFonts w:eastAsia="Times New Roman"/>
                      <w:color w:val="000000"/>
                      <w:spacing w:val="-3"/>
                      <w:sz w:val="18"/>
                      <w:szCs w:val="18"/>
                      <w:lang w:eastAsia="en-GB"/>
                    </w:rPr>
                  </w:pPr>
                  <w:r w:rsidRPr="00BB1695">
                    <w:rPr>
                      <w:rFonts w:eastAsia="Times New Roman"/>
                      <w:b/>
                      <w:bCs/>
                      <w:color w:val="000000"/>
                      <w:spacing w:val="-3"/>
                      <w:sz w:val="18"/>
                      <w:szCs w:val="18"/>
                      <w:lang w:eastAsia="en-GB"/>
                    </w:rPr>
                    <w:t>Indicator 1.1.c</w:t>
                  </w:r>
                  <w:r w:rsidRPr="00BB1695">
                    <w:rPr>
                      <w:rFonts w:eastAsia="Times New Roman"/>
                      <w:color w:val="000000"/>
                      <w:spacing w:val="-3"/>
                      <w:sz w:val="18"/>
                      <w:szCs w:val="18"/>
                      <w:lang w:eastAsia="en-GB"/>
                    </w:rPr>
                    <w:t xml:space="preserve"> Percentage of targeted migrant women returnees who accessed financial and non-financial services and resources.</w:t>
                  </w:r>
                </w:p>
                <w:p w14:paraId="702EAA96"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Baseline: TBD</w:t>
                  </w:r>
                </w:p>
                <w:p w14:paraId="495329F6" w14:textId="77777777" w:rsidR="00B60E12" w:rsidRPr="00BB1695" w:rsidRDefault="00B60E12" w:rsidP="00B60E12">
                  <w:pPr>
                    <w:tabs>
                      <w:tab w:val="center" w:pos="4320"/>
                      <w:tab w:val="right" w:pos="8640"/>
                    </w:tabs>
                    <w:jc w:val="both"/>
                    <w:rPr>
                      <w:rFonts w:eastAsia="Times New Roman"/>
                      <w:color w:val="000000"/>
                      <w:spacing w:val="-3"/>
                      <w:sz w:val="18"/>
                      <w:szCs w:val="18"/>
                      <w:lang w:eastAsia="en-GB"/>
                    </w:rPr>
                  </w:pPr>
                  <w:r w:rsidRPr="00BB1695">
                    <w:rPr>
                      <w:rFonts w:eastAsia="Times New Roman" w:cstheme="minorHAnsi"/>
                      <w:color w:val="000000"/>
                      <w:spacing w:val="-3"/>
                      <w:sz w:val="18"/>
                      <w:szCs w:val="18"/>
                      <w:lang w:val="en-GB" w:eastAsia="en-GB"/>
                    </w:rPr>
                    <w:t xml:space="preserve">Target: 60%   </w:t>
                  </w:r>
                </w:p>
                <w:p w14:paraId="167DAABF"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b/>
                      <w:bCs/>
                      <w:color w:val="000000"/>
                      <w:spacing w:val="-3"/>
                      <w:sz w:val="18"/>
                      <w:szCs w:val="18"/>
                      <w:lang w:val="en-GB" w:eastAsia="en-GB"/>
                    </w:rPr>
                    <w:t>Indicator 1.1.d</w:t>
                  </w:r>
                  <w:r w:rsidRPr="00BB1695">
                    <w:rPr>
                      <w:rFonts w:eastAsia="Times New Roman" w:cstheme="minorHAnsi"/>
                      <w:color w:val="000000"/>
                      <w:spacing w:val="-3"/>
                      <w:sz w:val="18"/>
                      <w:szCs w:val="18"/>
                      <w:lang w:val="en-GB" w:eastAsia="en-GB"/>
                    </w:rPr>
                    <w:t xml:space="preserve"> percentage of targeted migrant women returnees who expressed improvement in income and economic autonomy, decision making, and time dedication related to their business.</w:t>
                  </w:r>
                </w:p>
                <w:p w14:paraId="6E0C15D6"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Baseline: TBD</w:t>
                  </w:r>
                </w:p>
                <w:p w14:paraId="60AE9246"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Target:60%</w:t>
                  </w:r>
                </w:p>
                <w:p w14:paraId="242E780D"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b/>
                      <w:bCs/>
                      <w:color w:val="000000"/>
                      <w:spacing w:val="-3"/>
                      <w:sz w:val="18"/>
                      <w:szCs w:val="18"/>
                      <w:lang w:val="en-GB" w:eastAsia="en-GB"/>
                    </w:rPr>
                    <w:t>Indicator 1.1.e</w:t>
                  </w:r>
                  <w:r w:rsidRPr="00BB1695">
                    <w:rPr>
                      <w:rFonts w:eastAsia="Times New Roman" w:cstheme="minorHAnsi"/>
                      <w:color w:val="000000"/>
                      <w:spacing w:val="-3"/>
                      <w:sz w:val="18"/>
                      <w:szCs w:val="18"/>
                      <w:lang w:val="en-GB" w:eastAsia="en-GB"/>
                    </w:rPr>
                    <w:t xml:space="preserve"> shared decision making at household level, equitable participation of men and women, family members/spouse providing support on domestic chores and to the spouses, men promotors of gender equality       </w:t>
                  </w:r>
                </w:p>
              </w:tc>
              <w:tc>
                <w:tcPr>
                  <w:tcW w:w="3321" w:type="dxa"/>
                </w:tcPr>
                <w:p w14:paraId="25C03E6D"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lastRenderedPageBreak/>
                    <w:t>Identify/map the target group in consultation with relevant government stakeholders based on set vulnerability criteria.</w:t>
                  </w:r>
                </w:p>
                <w:p w14:paraId="5B279BCF"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lastRenderedPageBreak/>
                    <w:t>Conduct skills gap analysis.</w:t>
                  </w:r>
                </w:p>
                <w:p w14:paraId="19914797"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 xml:space="preserve">Conduct a baseline assessment and determine the baseline. </w:t>
                  </w:r>
                </w:p>
                <w:p w14:paraId="75743B34"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Identify the approaches to the different target groups:</w:t>
                  </w:r>
                </w:p>
                <w:p w14:paraId="07102172"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Effective collaboration with other relevant stakeholders.</w:t>
                  </w:r>
                </w:p>
                <w:p w14:paraId="10DFC718"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Facilitate and deliver demand-driven skills trainings and business development services to migrant women returnees.</w:t>
                  </w:r>
                </w:p>
                <w:p w14:paraId="73E58B6E" w14:textId="292CFC8F"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 xml:space="preserve">Facilitate access to </w:t>
                  </w:r>
                  <w:r w:rsidR="0009350C">
                    <w:rPr>
                      <w:rFonts w:eastAsia="Times New Roman" w:cstheme="minorHAnsi"/>
                      <w:color w:val="000000"/>
                      <w:spacing w:val="-3"/>
                      <w:sz w:val="18"/>
                      <w:szCs w:val="18"/>
                      <w:lang w:val="en-GB" w:eastAsia="en-GB"/>
                    </w:rPr>
                    <w:t xml:space="preserve">(digital) </w:t>
                  </w:r>
                  <w:r w:rsidRPr="00BB1695">
                    <w:rPr>
                      <w:rFonts w:eastAsia="Times New Roman" w:cstheme="minorHAnsi"/>
                      <w:color w:val="000000"/>
                      <w:spacing w:val="-3"/>
                      <w:sz w:val="18"/>
                      <w:szCs w:val="18"/>
                      <w:lang w:val="en-GB" w:eastAsia="en-GB"/>
                    </w:rPr>
                    <w:t>finance and start-up capital though micro-finance, Saving and credit associations.</w:t>
                  </w:r>
                </w:p>
                <w:p w14:paraId="4822DF24"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Facilitate access to formal finance.</w:t>
                  </w:r>
                </w:p>
                <w:p w14:paraId="7CD73C5E"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Engage men and boys throughout using male engagement approaches/ and other gender transformative strategies.</w:t>
                  </w:r>
                </w:p>
                <w:p w14:paraId="6833EF9C"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Build the capacity of service providers and market actors to better understand and meet the specific needs of migrant women returnees.</w:t>
                  </w:r>
                </w:p>
                <w:p w14:paraId="2B7C317A"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Facilitate role model sessions to address personal, social, and cultural barriers migrant women returnees face aiming to inspire targeted migrant women returnees.</w:t>
                  </w:r>
                </w:p>
                <w:p w14:paraId="5682EE2F" w14:textId="77777777" w:rsidR="00B60E12" w:rsidRPr="00BB1695" w:rsidRDefault="00B60E12" w:rsidP="00B60E12">
                  <w:pPr>
                    <w:pStyle w:val="ListParagraph"/>
                    <w:numPr>
                      <w:ilvl w:val="2"/>
                      <w:numId w:val="29"/>
                    </w:num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 xml:space="preserve">Monitor and evaluate progress   </w:t>
                  </w:r>
                </w:p>
              </w:tc>
            </w:tr>
            <w:tr w:rsidR="00B60E12" w:rsidRPr="00BB1695" w14:paraId="41E7347D" w14:textId="77777777" w:rsidTr="004972CC">
              <w:trPr>
                <w:trHeight w:val="242"/>
              </w:trPr>
              <w:tc>
                <w:tcPr>
                  <w:tcW w:w="2067" w:type="dxa"/>
                </w:tcPr>
                <w:p w14:paraId="1037387D"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lastRenderedPageBreak/>
                    <w:t>1.2. Women Migrant workers have increased knowledge on safe labour migration and their rights.</w:t>
                  </w:r>
                </w:p>
              </w:tc>
              <w:tc>
                <w:tcPr>
                  <w:tcW w:w="3403" w:type="dxa"/>
                </w:tcPr>
                <w:p w14:paraId="317EDCC4" w14:textId="5197BC4D"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b/>
                      <w:bCs/>
                      <w:color w:val="000000"/>
                      <w:spacing w:val="-3"/>
                      <w:sz w:val="18"/>
                      <w:szCs w:val="18"/>
                      <w:lang w:val="en-GB" w:eastAsia="en-GB"/>
                    </w:rPr>
                    <w:t>Indicator 1.2.1</w:t>
                  </w:r>
                  <w:r w:rsidRPr="00BB1695">
                    <w:rPr>
                      <w:rFonts w:eastAsia="Times New Roman" w:cstheme="minorHAnsi"/>
                      <w:color w:val="000000"/>
                      <w:spacing w:val="-3"/>
                      <w:sz w:val="18"/>
                      <w:szCs w:val="18"/>
                      <w:lang w:val="en-GB" w:eastAsia="en-GB"/>
                    </w:rPr>
                    <w:t xml:space="preserve"> Number of potential and actual trained women migrant workers who demonstrate increased knowledge on safe labour migration and their </w:t>
                  </w:r>
                  <w:r w:rsidR="00DB6B1B" w:rsidRPr="00BB1695">
                    <w:rPr>
                      <w:rFonts w:eastAsia="Times New Roman" w:cstheme="minorHAnsi"/>
                      <w:color w:val="000000"/>
                      <w:spacing w:val="-3"/>
                      <w:sz w:val="18"/>
                      <w:szCs w:val="18"/>
                      <w:lang w:val="en-GB" w:eastAsia="en-GB"/>
                    </w:rPr>
                    <w:t>rights.</w:t>
                  </w:r>
                </w:p>
                <w:p w14:paraId="6AE81E5F"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 xml:space="preserve">Baseline:  0 </w:t>
                  </w:r>
                </w:p>
                <w:p w14:paraId="65E2142D"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Target: 2500</w:t>
                  </w:r>
                </w:p>
                <w:p w14:paraId="2D2CF151" w14:textId="05A03DAD"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b/>
                      <w:bCs/>
                      <w:color w:val="000000"/>
                      <w:spacing w:val="-3"/>
                      <w:sz w:val="18"/>
                      <w:szCs w:val="18"/>
                      <w:lang w:val="en-GB" w:eastAsia="en-GB"/>
                    </w:rPr>
                    <w:t>Indicator 1.2.2</w:t>
                  </w:r>
                  <w:r w:rsidRPr="00BB1695">
                    <w:rPr>
                      <w:rFonts w:eastAsia="Times New Roman" w:cstheme="minorHAnsi"/>
                      <w:color w:val="000000"/>
                      <w:spacing w:val="-3"/>
                      <w:sz w:val="18"/>
                      <w:szCs w:val="18"/>
                      <w:lang w:val="en-GB" w:eastAsia="en-GB"/>
                    </w:rPr>
                    <w:t xml:space="preserve"> Number of skilled teachers and trainers on gender-responsive pre-departure training delivery</w:t>
                  </w:r>
                </w:p>
                <w:p w14:paraId="30328AA4"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Baseline: 0</w:t>
                  </w:r>
                </w:p>
                <w:p w14:paraId="1DFD83BB" w14:textId="77777777" w:rsidR="00B60E12" w:rsidRPr="00BB1695" w:rsidRDefault="00B60E12" w:rsidP="00B60E12">
                  <w:pPr>
                    <w:tabs>
                      <w:tab w:val="center" w:pos="4320"/>
                      <w:tab w:val="right" w:pos="8640"/>
                    </w:tabs>
                    <w:jc w:val="both"/>
                    <w:rPr>
                      <w:rFonts w:eastAsia="Times New Roman" w:cstheme="minorHAnsi"/>
                      <w:color w:val="000000"/>
                      <w:spacing w:val="-3"/>
                      <w:sz w:val="18"/>
                      <w:szCs w:val="18"/>
                      <w:lang w:val="en-GB" w:eastAsia="en-GB"/>
                    </w:rPr>
                  </w:pPr>
                  <w:r w:rsidRPr="00BB1695">
                    <w:rPr>
                      <w:rFonts w:eastAsia="Times New Roman" w:cstheme="minorHAnsi"/>
                      <w:color w:val="000000"/>
                      <w:spacing w:val="-3"/>
                      <w:sz w:val="18"/>
                      <w:szCs w:val="18"/>
                      <w:lang w:val="en-GB" w:eastAsia="en-GB"/>
                    </w:rPr>
                    <w:t xml:space="preserve">Target: 30 </w:t>
                  </w:r>
                </w:p>
              </w:tc>
              <w:tc>
                <w:tcPr>
                  <w:tcW w:w="3321" w:type="dxa"/>
                </w:tcPr>
                <w:p w14:paraId="21B361B8" w14:textId="1B01BE19" w:rsidR="00B60E12" w:rsidRPr="00BB1695" w:rsidRDefault="006D2A91" w:rsidP="00B60E12">
                  <w:pPr>
                    <w:pStyle w:val="ListParagraph"/>
                    <w:numPr>
                      <w:ilvl w:val="2"/>
                      <w:numId w:val="30"/>
                    </w:numPr>
                    <w:rPr>
                      <w:sz w:val="18"/>
                      <w:szCs w:val="18"/>
                      <w:lang w:val="en-GB" w:eastAsia="en-GB"/>
                    </w:rPr>
                  </w:pPr>
                  <w:r>
                    <w:rPr>
                      <w:rFonts w:eastAsia="Times New Roman" w:cstheme="minorHAnsi"/>
                      <w:color w:val="000000"/>
                      <w:spacing w:val="-3"/>
                      <w:sz w:val="18"/>
                      <w:szCs w:val="18"/>
                      <w:lang w:val="en-GB" w:eastAsia="en-GB"/>
                    </w:rPr>
                    <w:t>Develop and deliver</w:t>
                  </w:r>
                  <w:r w:rsidR="00B60E12" w:rsidRPr="00BB1695">
                    <w:rPr>
                      <w:sz w:val="18"/>
                      <w:szCs w:val="18"/>
                      <w:lang w:val="en-GB" w:eastAsia="en-GB"/>
                    </w:rPr>
                    <w:t xml:space="preserve"> Training of Trainers (TOT) on gender-responsive pre-departure trainings in collaboration with Ministry of Labour and Skills (MOLS) and TVETS for teachers and trainers delivering orientation programmes and skills trainings for migrant women.</w:t>
                  </w:r>
                </w:p>
                <w:p w14:paraId="79B89FF0" w14:textId="72633B65" w:rsidR="00B60E12" w:rsidRPr="00BB1695" w:rsidRDefault="00B60E12" w:rsidP="00B60E12">
                  <w:pPr>
                    <w:pStyle w:val="ListParagraph"/>
                    <w:numPr>
                      <w:ilvl w:val="2"/>
                      <w:numId w:val="30"/>
                    </w:numPr>
                    <w:rPr>
                      <w:sz w:val="18"/>
                      <w:szCs w:val="18"/>
                      <w:lang w:val="en-GB" w:eastAsia="en-GB"/>
                    </w:rPr>
                  </w:pPr>
                  <w:r w:rsidRPr="00BB1695">
                    <w:rPr>
                      <w:sz w:val="18"/>
                      <w:szCs w:val="18"/>
                      <w:lang w:val="en-GB" w:eastAsia="en-GB"/>
                    </w:rPr>
                    <w:t>Provide technical support to TVETs (government and private) to cascade the gender- responsive pre-departure trainings to labour migrants</w:t>
                  </w:r>
                  <w:r w:rsidRPr="00BB1695">
                    <w:rPr>
                      <w:rFonts w:ascii="Calibri" w:eastAsia="Calibri" w:hAnsi="Calibri" w:cs="Times New Roman"/>
                      <w:sz w:val="18"/>
                      <w:szCs w:val="18"/>
                      <w:lang w:val="en-GB" w:eastAsia="en-GB"/>
                    </w:rPr>
                    <w:t>.</w:t>
                  </w:r>
                  <w:r w:rsidRPr="00BB1695">
                    <w:rPr>
                      <w:sz w:val="18"/>
                      <w:szCs w:val="18"/>
                      <w:lang w:val="en-GB" w:eastAsia="en-GB"/>
                    </w:rPr>
                    <w:t xml:space="preserve"> </w:t>
                  </w:r>
                </w:p>
                <w:p w14:paraId="7D7FBC97" w14:textId="77777777" w:rsidR="00B60E12" w:rsidRDefault="00B60E12" w:rsidP="00B60E12">
                  <w:pPr>
                    <w:pStyle w:val="ListParagraph"/>
                    <w:numPr>
                      <w:ilvl w:val="2"/>
                      <w:numId w:val="30"/>
                    </w:numPr>
                    <w:rPr>
                      <w:sz w:val="18"/>
                      <w:szCs w:val="18"/>
                      <w:lang w:val="en-GB" w:eastAsia="en-GB"/>
                    </w:rPr>
                  </w:pPr>
                  <w:r w:rsidRPr="00BB1695">
                    <w:rPr>
                      <w:sz w:val="18"/>
                      <w:szCs w:val="18"/>
                      <w:lang w:val="en-GB" w:eastAsia="en-GB"/>
                    </w:rPr>
                    <w:t>Provide financial and material support to TVETs that enhances the availability of gender-responsive predeparture trainings to migrant women.</w:t>
                  </w:r>
                </w:p>
                <w:p w14:paraId="3ADCC10F" w14:textId="6AE51907" w:rsidR="00AE56A7" w:rsidRPr="00AE56A7" w:rsidRDefault="00AE56A7" w:rsidP="00AE56A7">
                  <w:pPr>
                    <w:pStyle w:val="ListParagraph"/>
                    <w:numPr>
                      <w:ilvl w:val="2"/>
                      <w:numId w:val="30"/>
                    </w:numPr>
                    <w:spacing w:after="160" w:line="259" w:lineRule="auto"/>
                    <w:rPr>
                      <w:sz w:val="18"/>
                      <w:szCs w:val="18"/>
                      <w:lang w:val="en-GB" w:eastAsia="en-GB"/>
                    </w:rPr>
                  </w:pPr>
                  <w:r w:rsidRPr="00AE56A7">
                    <w:rPr>
                      <w:sz w:val="18"/>
                      <w:szCs w:val="18"/>
                      <w:lang w:val="en-GB" w:eastAsia="en-GB"/>
                    </w:rPr>
                    <w:t xml:space="preserve">Identify opportunities and support the improvement </w:t>
                  </w:r>
                  <w:r w:rsidR="00DB6B1B" w:rsidRPr="00AE56A7">
                    <w:rPr>
                      <w:sz w:val="18"/>
                      <w:szCs w:val="18"/>
                      <w:lang w:val="en-GB" w:eastAsia="en-GB"/>
                    </w:rPr>
                    <w:t>of the</w:t>
                  </w:r>
                  <w:r w:rsidRPr="00AE56A7">
                    <w:rPr>
                      <w:sz w:val="18"/>
                      <w:szCs w:val="18"/>
                      <w:lang w:val="en-GB" w:eastAsia="en-GB"/>
                    </w:rPr>
                    <w:t xml:space="preserve"> modules and training materials from gender perspective and to ensure </w:t>
                  </w:r>
                  <w:r w:rsidR="0032416A">
                    <w:rPr>
                      <w:sz w:val="18"/>
                      <w:szCs w:val="18"/>
                      <w:lang w:val="en-GB" w:eastAsia="en-GB"/>
                    </w:rPr>
                    <w:t xml:space="preserve">that </w:t>
                  </w:r>
                  <w:r w:rsidRPr="00AE56A7">
                    <w:rPr>
                      <w:sz w:val="18"/>
                      <w:szCs w:val="18"/>
                      <w:lang w:val="en-GB" w:eastAsia="en-GB"/>
                    </w:rPr>
                    <w:t xml:space="preserve">migrant women </w:t>
                  </w:r>
                  <w:r w:rsidR="0032416A">
                    <w:rPr>
                      <w:sz w:val="18"/>
                      <w:szCs w:val="18"/>
                      <w:lang w:val="en-GB" w:eastAsia="en-GB"/>
                    </w:rPr>
                    <w:t xml:space="preserve">have improved </w:t>
                  </w:r>
                  <w:r w:rsidRPr="00AE56A7">
                    <w:rPr>
                      <w:sz w:val="18"/>
                      <w:szCs w:val="18"/>
                      <w:lang w:val="en-GB" w:eastAsia="en-GB"/>
                    </w:rPr>
                    <w:t>access</w:t>
                  </w:r>
                  <w:r w:rsidR="0032416A">
                    <w:rPr>
                      <w:sz w:val="18"/>
                      <w:szCs w:val="18"/>
                      <w:lang w:val="en-GB" w:eastAsia="en-GB"/>
                    </w:rPr>
                    <w:t xml:space="preserve"> to </w:t>
                  </w:r>
                  <w:r w:rsidRPr="00AE56A7">
                    <w:rPr>
                      <w:sz w:val="18"/>
                      <w:szCs w:val="18"/>
                      <w:lang w:val="en-GB" w:eastAsia="en-GB"/>
                    </w:rPr>
                    <w:t xml:space="preserve">information about their (labour) rights. </w:t>
                  </w:r>
                </w:p>
              </w:tc>
            </w:tr>
          </w:tbl>
          <w:p w14:paraId="5F4B4A92" w14:textId="77777777" w:rsidR="00B60E12" w:rsidRPr="00BB1695" w:rsidRDefault="00B60E12" w:rsidP="001721A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B4056A5" w14:textId="41004872" w:rsidR="00BF0379" w:rsidRPr="00BB1695"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63EB85AB" w:rsidR="00D45B16"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474EE810" w14:textId="77777777" w:rsidR="001C6018" w:rsidRDefault="001C6018" w:rsidP="001C6018">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7CC2DB11" w14:textId="77777777" w:rsidR="009C4079" w:rsidRPr="009C4079" w:rsidRDefault="009C4079" w:rsidP="009C4079">
            <w:pPr>
              <w:tabs>
                <w:tab w:val="center" w:pos="4320"/>
                <w:tab w:val="right" w:pos="8640"/>
              </w:tabs>
              <w:jc w:val="both"/>
              <w:rPr>
                <w:rFonts w:eastAsia="Times New Roman" w:cstheme="minorHAnsi"/>
                <w:bCs/>
                <w:color w:val="000000"/>
                <w:spacing w:val="-3"/>
                <w:sz w:val="18"/>
                <w:szCs w:val="18"/>
                <w:lang w:val="en-GB" w:eastAsia="en-GB"/>
              </w:rPr>
            </w:pPr>
            <w:r w:rsidRPr="009C4079">
              <w:rPr>
                <w:rFonts w:eastAsia="Times New Roman" w:cstheme="minorHAnsi"/>
                <w:bCs/>
                <w:color w:val="000000"/>
                <w:spacing w:val="-3"/>
                <w:sz w:val="18"/>
                <w:szCs w:val="18"/>
                <w:lang w:val="en-GB" w:eastAsia="en-GB"/>
              </w:rPr>
              <w:t xml:space="preserve">The project will commence upon signature of the partnership agreement with the selected organization and will end after twenty months. </w:t>
            </w:r>
          </w:p>
          <w:p w14:paraId="0BA4680E" w14:textId="5A5B130F" w:rsidR="001C6018" w:rsidRPr="009C4079" w:rsidRDefault="009C4079" w:rsidP="009C4079">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9C4079">
              <w:rPr>
                <w:rFonts w:eastAsia="Times New Roman" w:cstheme="minorHAnsi"/>
                <w:bCs/>
                <w:color w:val="000000"/>
                <w:spacing w:val="-3"/>
                <w:sz w:val="18"/>
                <w:szCs w:val="18"/>
                <w:lang w:val="en-GB" w:eastAsia="en-GB"/>
              </w:rPr>
              <w:t>The project implementation period is expected to run from May 2024 to December 2025.</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3254CE55" w:rsidR="00D45B1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27DF8230" w14:textId="77777777" w:rsidR="000F66F3" w:rsidRDefault="000F66F3" w:rsidP="000F66F3">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846DA6B" w14:textId="77777777" w:rsidR="00322BBB" w:rsidRPr="00322BBB" w:rsidRDefault="00322BBB" w:rsidP="00322BBB">
            <w:pPr>
              <w:contextualSpacing/>
              <w:jc w:val="both"/>
              <w:rPr>
                <w:rFonts w:eastAsia="Times New Roman" w:cstheme="minorHAnsi"/>
                <w:color w:val="000000"/>
                <w:spacing w:val="-3"/>
                <w:sz w:val="18"/>
                <w:szCs w:val="18"/>
                <w:lang w:val="en-GB" w:eastAsia="en-GB"/>
              </w:rPr>
            </w:pPr>
            <w:r w:rsidRPr="00322BBB">
              <w:rPr>
                <w:rFonts w:eastAsia="Times New Roman" w:cstheme="minorHAnsi"/>
                <w:color w:val="000000"/>
                <w:spacing w:val="-3"/>
                <w:sz w:val="18"/>
                <w:szCs w:val="18"/>
                <w:lang w:val="en-GB" w:eastAsia="en-GB"/>
              </w:rPr>
              <w:t xml:space="preserve">Technical/functional competencies required. </w:t>
            </w:r>
          </w:p>
          <w:p w14:paraId="7135F204" w14:textId="74B08161" w:rsidR="00322BBB" w:rsidRPr="00322BBB" w:rsidRDefault="00322BBB" w:rsidP="00322BBB">
            <w:pPr>
              <w:numPr>
                <w:ilvl w:val="0"/>
                <w:numId w:val="31"/>
              </w:numPr>
              <w:contextualSpacing/>
              <w:jc w:val="both"/>
              <w:rPr>
                <w:rFonts w:eastAsia="Times New Roman" w:cstheme="minorHAnsi"/>
                <w:color w:val="000000"/>
                <w:spacing w:val="-3"/>
                <w:sz w:val="18"/>
                <w:szCs w:val="18"/>
                <w:lang w:val="en-GB" w:eastAsia="en-GB"/>
              </w:rPr>
            </w:pPr>
            <w:r w:rsidRPr="00322BBB">
              <w:rPr>
                <w:rFonts w:eastAsia="Times New Roman" w:cstheme="minorHAnsi"/>
                <w:color w:val="000000"/>
                <w:spacing w:val="-3"/>
                <w:sz w:val="18"/>
                <w:szCs w:val="18"/>
                <w:lang w:val="en-GB" w:eastAsia="en-GB"/>
              </w:rPr>
              <w:t xml:space="preserve">Legally constituted organization with a valid registration in Ethiopia with not less than </w:t>
            </w:r>
            <w:r w:rsidR="00790481">
              <w:rPr>
                <w:rFonts w:eastAsia="Times New Roman" w:cstheme="minorHAnsi"/>
                <w:color w:val="000000"/>
                <w:spacing w:val="-3"/>
                <w:sz w:val="18"/>
                <w:szCs w:val="18"/>
                <w:lang w:val="en-GB" w:eastAsia="en-GB"/>
              </w:rPr>
              <w:t xml:space="preserve">10 </w:t>
            </w:r>
            <w:r w:rsidRPr="00322BBB">
              <w:rPr>
                <w:rFonts w:eastAsia="Times New Roman" w:cstheme="minorHAnsi"/>
                <w:color w:val="000000"/>
                <w:spacing w:val="-3"/>
                <w:sz w:val="18"/>
                <w:szCs w:val="18"/>
                <w:lang w:val="en-GB" w:eastAsia="en-GB"/>
              </w:rPr>
              <w:t>years’ experience.</w:t>
            </w:r>
          </w:p>
          <w:p w14:paraId="3D9277AB" w14:textId="77777777" w:rsidR="00322BBB" w:rsidRPr="00322BBB" w:rsidRDefault="00322BBB" w:rsidP="00322BBB">
            <w:pPr>
              <w:numPr>
                <w:ilvl w:val="0"/>
                <w:numId w:val="31"/>
              </w:numPr>
              <w:contextualSpacing/>
              <w:jc w:val="both"/>
              <w:rPr>
                <w:rFonts w:eastAsia="Times New Roman" w:cstheme="minorHAnsi"/>
                <w:color w:val="000000"/>
                <w:spacing w:val="-3"/>
                <w:sz w:val="18"/>
                <w:szCs w:val="18"/>
                <w:lang w:val="en-GB" w:eastAsia="en-GB"/>
              </w:rPr>
            </w:pPr>
            <w:r w:rsidRPr="00322BBB">
              <w:rPr>
                <w:rFonts w:eastAsia="Times New Roman" w:cstheme="minorHAnsi"/>
                <w:color w:val="000000"/>
                <w:spacing w:val="-3"/>
                <w:sz w:val="18"/>
                <w:szCs w:val="18"/>
                <w:lang w:val="en-GB" w:eastAsia="en-GB"/>
              </w:rPr>
              <w:t>Good reputation and trust among government actors and in particular experience working with government sectors particularly Ministry of Women and Social Affairs, Ministry of Labour and Skills and Ministry of Justice.</w:t>
            </w:r>
          </w:p>
          <w:p w14:paraId="3705AA79" w14:textId="77777777" w:rsidR="00322BBB" w:rsidRPr="00322BBB" w:rsidRDefault="00322BBB" w:rsidP="00322BBB">
            <w:pPr>
              <w:numPr>
                <w:ilvl w:val="0"/>
                <w:numId w:val="31"/>
              </w:numPr>
              <w:contextualSpacing/>
              <w:jc w:val="both"/>
              <w:rPr>
                <w:rFonts w:eastAsia="Times New Roman" w:cstheme="minorHAnsi"/>
                <w:color w:val="000000"/>
                <w:spacing w:val="-3"/>
                <w:sz w:val="18"/>
                <w:szCs w:val="18"/>
                <w:lang w:val="en-GB" w:eastAsia="en-GB"/>
              </w:rPr>
            </w:pPr>
            <w:r w:rsidRPr="00322BBB">
              <w:rPr>
                <w:rFonts w:eastAsia="Times New Roman" w:cstheme="minorHAnsi"/>
                <w:color w:val="000000"/>
                <w:spacing w:val="-3"/>
                <w:sz w:val="18"/>
                <w:szCs w:val="18"/>
                <w:lang w:val="en-GB" w:eastAsia="en-GB"/>
              </w:rPr>
              <w:t>High understanding of national and international tools, guidelines, and policies on women economic empowerment,</w:t>
            </w:r>
          </w:p>
          <w:p w14:paraId="6F69A524" w14:textId="77777777" w:rsidR="00322BBB" w:rsidRPr="00322BBB" w:rsidRDefault="00322BBB" w:rsidP="00322BBB">
            <w:pPr>
              <w:numPr>
                <w:ilvl w:val="0"/>
                <w:numId w:val="31"/>
              </w:numPr>
              <w:contextualSpacing/>
              <w:jc w:val="both"/>
              <w:rPr>
                <w:rFonts w:eastAsia="Times New Roman" w:cstheme="minorHAnsi"/>
                <w:color w:val="000000"/>
                <w:spacing w:val="-3"/>
                <w:sz w:val="18"/>
                <w:szCs w:val="18"/>
                <w:lang w:val="en-GB" w:eastAsia="en-GB"/>
              </w:rPr>
            </w:pPr>
            <w:r w:rsidRPr="00322BBB">
              <w:rPr>
                <w:rFonts w:eastAsia="Times New Roman" w:cstheme="minorHAnsi"/>
                <w:color w:val="000000"/>
                <w:spacing w:val="-3"/>
                <w:sz w:val="18"/>
                <w:szCs w:val="18"/>
                <w:lang w:val="en-GB" w:eastAsia="en-GB"/>
              </w:rPr>
              <w:t>Experience in addressing issues relevant to migrant women returnees including reintegration services, economic empowerment, and access to finance.</w:t>
            </w:r>
          </w:p>
          <w:p w14:paraId="42F15754" w14:textId="77777777" w:rsidR="00322BBB" w:rsidRPr="00322BBB" w:rsidRDefault="00322BBB" w:rsidP="00322BBB">
            <w:pPr>
              <w:numPr>
                <w:ilvl w:val="0"/>
                <w:numId w:val="31"/>
              </w:numPr>
              <w:contextualSpacing/>
              <w:jc w:val="both"/>
              <w:rPr>
                <w:rFonts w:eastAsia="Times New Roman" w:cstheme="minorHAnsi"/>
                <w:color w:val="000000"/>
                <w:spacing w:val="-3"/>
                <w:sz w:val="18"/>
                <w:szCs w:val="18"/>
                <w:lang w:val="en-GB" w:eastAsia="en-GB"/>
              </w:rPr>
            </w:pPr>
            <w:r w:rsidRPr="00322BBB">
              <w:rPr>
                <w:rFonts w:eastAsia="Times New Roman" w:cstheme="minorHAnsi"/>
                <w:color w:val="000000"/>
                <w:spacing w:val="-3"/>
                <w:sz w:val="18"/>
                <w:szCs w:val="18"/>
                <w:lang w:val="en-GB" w:eastAsia="en-GB"/>
              </w:rPr>
              <w:t>Experience in building partnership with financial and non-financial service providers as well as working modalities with microfinance, banks, cooperatives,</w:t>
            </w:r>
          </w:p>
          <w:p w14:paraId="3FB01818" w14:textId="77777777" w:rsidR="00322BBB" w:rsidRPr="00322BBB" w:rsidRDefault="00322BBB" w:rsidP="00322BBB">
            <w:pPr>
              <w:numPr>
                <w:ilvl w:val="0"/>
                <w:numId w:val="31"/>
              </w:numPr>
              <w:contextualSpacing/>
              <w:jc w:val="both"/>
              <w:rPr>
                <w:rFonts w:eastAsia="Times New Roman" w:cstheme="minorHAnsi"/>
                <w:color w:val="000000"/>
                <w:spacing w:val="-3"/>
                <w:sz w:val="18"/>
                <w:szCs w:val="18"/>
                <w:lang w:val="en-GB" w:eastAsia="en-GB"/>
              </w:rPr>
            </w:pPr>
            <w:r w:rsidRPr="00322BBB">
              <w:rPr>
                <w:rFonts w:eastAsia="Times New Roman" w:cstheme="minorHAnsi"/>
                <w:color w:val="000000"/>
                <w:spacing w:val="-3"/>
                <w:sz w:val="18"/>
                <w:szCs w:val="18"/>
                <w:lang w:val="en-GB" w:eastAsia="en-GB"/>
              </w:rPr>
              <w:t>Experience in working with different gender mainstreaming and gender transformative approaches,</w:t>
            </w:r>
          </w:p>
          <w:p w14:paraId="61991DBE" w14:textId="77777777" w:rsidR="00322BBB" w:rsidRPr="00322BBB" w:rsidRDefault="00322BBB" w:rsidP="00322BBB">
            <w:pPr>
              <w:numPr>
                <w:ilvl w:val="0"/>
                <w:numId w:val="31"/>
              </w:numPr>
              <w:contextualSpacing/>
              <w:jc w:val="both"/>
              <w:rPr>
                <w:rFonts w:eastAsia="Times New Roman" w:cstheme="minorHAnsi"/>
                <w:color w:val="000000"/>
                <w:spacing w:val="-3"/>
                <w:sz w:val="18"/>
                <w:szCs w:val="18"/>
                <w:lang w:val="en-GB" w:eastAsia="en-GB"/>
              </w:rPr>
            </w:pPr>
            <w:r w:rsidRPr="00322BBB">
              <w:rPr>
                <w:rFonts w:eastAsia="Times New Roman" w:cstheme="minorHAnsi"/>
                <w:color w:val="000000"/>
                <w:spacing w:val="-3"/>
                <w:sz w:val="18"/>
                <w:szCs w:val="18"/>
                <w:lang w:val="en-GB" w:eastAsia="en-GB"/>
              </w:rPr>
              <w:t>Have experts in the area of the service required and a team of dedicated, qualified, and skilled professionals to carry out their critical role in implementing the project.</w:t>
            </w:r>
          </w:p>
          <w:p w14:paraId="24641E4D" w14:textId="77777777" w:rsidR="00322BBB" w:rsidRDefault="00322BBB" w:rsidP="00322BBB">
            <w:pPr>
              <w:numPr>
                <w:ilvl w:val="0"/>
                <w:numId w:val="31"/>
              </w:numPr>
              <w:contextualSpacing/>
              <w:jc w:val="both"/>
              <w:rPr>
                <w:rFonts w:eastAsia="Times New Roman" w:cstheme="minorHAnsi"/>
                <w:color w:val="000000"/>
                <w:spacing w:val="-3"/>
                <w:sz w:val="18"/>
                <w:szCs w:val="18"/>
                <w:lang w:val="en-GB" w:eastAsia="en-GB"/>
              </w:rPr>
            </w:pPr>
            <w:r w:rsidRPr="00322BBB">
              <w:rPr>
                <w:rFonts w:eastAsia="Times New Roman" w:cstheme="minorHAnsi"/>
                <w:color w:val="000000"/>
                <w:spacing w:val="-3"/>
                <w:sz w:val="18"/>
                <w:szCs w:val="18"/>
                <w:lang w:val="en-GB" w:eastAsia="en-GB"/>
              </w:rPr>
              <w:t>Presence in regions is an asset.</w:t>
            </w:r>
          </w:p>
          <w:p w14:paraId="4887585C" w14:textId="0FFE287E" w:rsidR="00BF0379" w:rsidRPr="00322BBB" w:rsidRDefault="00322BBB" w:rsidP="00322BBB">
            <w:pPr>
              <w:numPr>
                <w:ilvl w:val="0"/>
                <w:numId w:val="31"/>
              </w:numPr>
              <w:contextualSpacing/>
              <w:jc w:val="both"/>
              <w:rPr>
                <w:rFonts w:eastAsia="Times New Roman" w:cstheme="minorHAnsi"/>
                <w:color w:val="000000"/>
                <w:spacing w:val="-3"/>
                <w:sz w:val="18"/>
                <w:szCs w:val="18"/>
                <w:lang w:val="en-GB" w:eastAsia="en-GB"/>
              </w:rPr>
            </w:pPr>
            <w:r w:rsidRPr="00322BBB">
              <w:rPr>
                <w:rFonts w:asciiTheme="minorHAnsi" w:eastAsia="Times New Roman" w:hAnsiTheme="minorHAnsi" w:cstheme="minorHAnsi"/>
                <w:color w:val="000000"/>
                <w:spacing w:val="-3"/>
                <w:sz w:val="18"/>
                <w:szCs w:val="18"/>
                <w:lang w:val="en-GB" w:eastAsia="en-GB"/>
              </w:rPr>
              <w:t>Previous working experience with United Nations is highly desirable, not a must.</w:t>
            </w: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FF3D3E1" w14:textId="77777777" w:rsidR="00A11F81" w:rsidRPr="00140136" w:rsidRDefault="00CA050B" w:rsidP="00A11F81">
      <w:pPr>
        <w:spacing w:after="0" w:line="240" w:lineRule="auto"/>
        <w:rPr>
          <w:rFonts w:eastAsia="Calibri" w:cstheme="minorHAnsi"/>
          <w:b/>
          <w:bCs/>
          <w:sz w:val="18"/>
          <w:szCs w:val="18"/>
          <w:lang w:val="pt-PT"/>
        </w:rPr>
      </w:pPr>
      <w:r w:rsidRPr="00140136">
        <w:rPr>
          <w:rFonts w:eastAsia="Times New Roman" w:cstheme="minorHAnsi"/>
          <w:b/>
          <w:color w:val="000000"/>
          <w:sz w:val="18"/>
          <w:szCs w:val="18"/>
          <w:lang w:val="pt-PT" w:eastAsia="en-GB"/>
        </w:rPr>
        <w:t xml:space="preserve">CFP No. </w:t>
      </w:r>
      <w:r w:rsidR="00A11F81" w:rsidRPr="00140136">
        <w:rPr>
          <w:rFonts w:eastAsia="Calibri" w:cstheme="minorHAnsi"/>
          <w:b/>
          <w:bCs/>
          <w:sz w:val="18"/>
          <w:szCs w:val="18"/>
          <w:lang w:val="pt-PT"/>
        </w:rPr>
        <w:t xml:space="preserve">UNW-ESA-ETH-CFP-2024-003 </w:t>
      </w:r>
    </w:p>
    <w:p w14:paraId="3B7FD6C9" w14:textId="58143EB8" w:rsidR="00CA050B" w:rsidRPr="00140136" w:rsidRDefault="00CA050B" w:rsidP="0038204D">
      <w:pPr>
        <w:tabs>
          <w:tab w:val="center" w:pos="4320"/>
          <w:tab w:val="right" w:pos="8640"/>
        </w:tabs>
        <w:spacing w:after="0" w:line="240" w:lineRule="auto"/>
        <w:rPr>
          <w:rFonts w:eastAsia="Times New Roman" w:cstheme="minorHAnsi"/>
          <w:b/>
          <w:color w:val="000000"/>
          <w:sz w:val="18"/>
          <w:szCs w:val="18"/>
          <w:lang w:val="pt-PT" w:eastAsia="en-GB"/>
        </w:rPr>
      </w:pPr>
    </w:p>
    <w:p w14:paraId="0E527468" w14:textId="77777777" w:rsidR="00CA050B" w:rsidRPr="00140136"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pt-PT"/>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B60E12">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B60E12">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B60E12">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B60E12">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155B2" w:rsidRDefault="009812E6" w:rsidP="0038204D">
      <w:pPr>
        <w:spacing w:after="0" w:line="240" w:lineRule="auto"/>
        <w:jc w:val="center"/>
        <w:rPr>
          <w:rFonts w:eastAsia="Times New Roman" w:cstheme="minorHAnsi"/>
          <w:b/>
          <w:color w:val="0070C0"/>
          <w:sz w:val="18"/>
          <w:szCs w:val="18"/>
          <w:u w:val="single"/>
          <w:lang w:val="es-ES" w:eastAsia="en-GB"/>
        </w:rPr>
      </w:pPr>
      <w:proofErr w:type="spellStart"/>
      <w:r w:rsidRPr="000155B2">
        <w:rPr>
          <w:rFonts w:eastAsia="Times New Roman" w:cstheme="minorHAnsi"/>
          <w:b/>
          <w:color w:val="0070C0"/>
          <w:sz w:val="18"/>
          <w:szCs w:val="18"/>
          <w:u w:val="single"/>
          <w:lang w:val="es-ES" w:eastAsia="en-GB"/>
        </w:rPr>
        <w:lastRenderedPageBreak/>
        <w:t>Section</w:t>
      </w:r>
      <w:proofErr w:type="spellEnd"/>
      <w:r w:rsidRPr="000155B2">
        <w:rPr>
          <w:rFonts w:eastAsia="Times New Roman" w:cstheme="minorHAnsi"/>
          <w:b/>
          <w:color w:val="0070C0"/>
          <w:sz w:val="18"/>
          <w:szCs w:val="18"/>
          <w:u w:val="single"/>
          <w:lang w:val="es-ES" w:eastAsia="en-GB"/>
        </w:rPr>
        <w:t xml:space="preserve"> 2</w:t>
      </w:r>
    </w:p>
    <w:p w14:paraId="0548030C" w14:textId="77777777" w:rsidR="00C22EF1" w:rsidRPr="000155B2" w:rsidRDefault="00C22EF1" w:rsidP="0038204D">
      <w:pPr>
        <w:spacing w:after="0" w:line="240" w:lineRule="auto"/>
        <w:rPr>
          <w:rFonts w:eastAsia="Calibri" w:cstheme="minorHAnsi"/>
          <w:color w:val="000000"/>
          <w:sz w:val="18"/>
          <w:szCs w:val="18"/>
          <w:lang w:val="es-ES"/>
        </w:rPr>
      </w:pPr>
    </w:p>
    <w:p w14:paraId="7B33A71D" w14:textId="77777777" w:rsidR="00A11F81" w:rsidRPr="000155B2" w:rsidRDefault="00C22EF1" w:rsidP="00A11F81">
      <w:pPr>
        <w:spacing w:after="0" w:line="240" w:lineRule="auto"/>
        <w:rPr>
          <w:rFonts w:eastAsia="Calibri" w:cstheme="minorHAnsi"/>
          <w:b/>
          <w:bCs/>
          <w:sz w:val="18"/>
          <w:szCs w:val="18"/>
          <w:lang w:val="es-ES"/>
        </w:rPr>
      </w:pPr>
      <w:r w:rsidRPr="000155B2">
        <w:rPr>
          <w:rFonts w:eastAsia="Calibri" w:cstheme="minorHAnsi"/>
          <w:b/>
          <w:bCs/>
          <w:color w:val="000000"/>
          <w:sz w:val="18"/>
          <w:szCs w:val="18"/>
          <w:lang w:val="es-ES"/>
        </w:rPr>
        <w:t xml:space="preserve">CFP No. </w:t>
      </w:r>
      <w:r w:rsidR="00A11F81" w:rsidRPr="000155B2">
        <w:rPr>
          <w:rFonts w:eastAsia="Calibri" w:cstheme="minorHAnsi"/>
          <w:b/>
          <w:bCs/>
          <w:sz w:val="18"/>
          <w:szCs w:val="18"/>
          <w:lang w:val="es-ES"/>
        </w:rPr>
        <w:t xml:space="preserve">UNW-ESA-ETH-CFP-2024-003 </w:t>
      </w:r>
    </w:p>
    <w:p w14:paraId="0458BA22" w14:textId="079F07CA" w:rsidR="00C22EF1" w:rsidRPr="000155B2" w:rsidRDefault="00C22EF1" w:rsidP="0038204D">
      <w:pPr>
        <w:spacing w:after="0" w:line="240" w:lineRule="auto"/>
        <w:rPr>
          <w:rFonts w:eastAsia="Calibri" w:cstheme="minorHAnsi"/>
          <w:b/>
          <w:bCs/>
          <w:color w:val="000000"/>
          <w:sz w:val="18"/>
          <w:szCs w:val="18"/>
          <w:lang w:val="es-ES"/>
        </w:rPr>
      </w:pPr>
    </w:p>
    <w:p w14:paraId="5AE968EA" w14:textId="77777777" w:rsidR="00C22EF1" w:rsidRPr="000155B2" w:rsidRDefault="00C22EF1" w:rsidP="0038204D">
      <w:pPr>
        <w:tabs>
          <w:tab w:val="center" w:pos="4320"/>
          <w:tab w:val="right" w:pos="8640"/>
        </w:tabs>
        <w:spacing w:after="0" w:line="240" w:lineRule="auto"/>
        <w:rPr>
          <w:rFonts w:eastAsia="Times New Roman" w:cstheme="minorHAnsi"/>
          <w:b/>
          <w:color w:val="000000"/>
          <w:sz w:val="18"/>
          <w:szCs w:val="18"/>
          <w:lang w:val="es-ES"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42435C32"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FC79F6">
        <w:rPr>
          <w:rFonts w:eastAsia="Calibri" w:cstheme="minorHAnsi"/>
          <w:color w:val="000000"/>
          <w:spacing w:val="-3"/>
          <w:sz w:val="18"/>
          <w:szCs w:val="18"/>
          <w:lang w:val="en-GB" w:eastAsia="en-GB"/>
        </w:rPr>
        <w:t xml:space="preserve"> </w:t>
      </w:r>
      <w:hyperlink r:id="rId14" w:history="1">
        <w:r w:rsidR="00FC79F6" w:rsidRPr="00140136">
          <w:rPr>
            <w:rStyle w:val="Hyperlink"/>
          </w:rPr>
          <w:t>ethiopia.public@unwomen.org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0C7CC7C3" w14:textId="77777777" w:rsidR="00D76677" w:rsidRDefault="00D76677"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p>
    <w:p w14:paraId="1A051BAB" w14:textId="77777777" w:rsidR="00D76677" w:rsidRPr="0056586D" w:rsidRDefault="00D76677"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lastRenderedPageBreak/>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09182047"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646729">
        <w:rPr>
          <w:rFonts w:eastAsia="Calibri" w:cstheme="minorHAnsi"/>
          <w:b/>
          <w:bCs/>
          <w:color w:val="000000"/>
          <w:spacing w:val="-3"/>
          <w:sz w:val="18"/>
          <w:szCs w:val="18"/>
          <w:lang w:val="en-GB" w:eastAsia="en-GB"/>
        </w:rPr>
        <w:t xml:space="preserve"> </w:t>
      </w:r>
      <w:hyperlink r:id="rId15" w:history="1">
        <w:r w:rsidR="00646729" w:rsidRPr="00D76677">
          <w:rPr>
            <w:rStyle w:val="Hyperlink"/>
            <w:sz w:val="18"/>
            <w:szCs w:val="18"/>
          </w:rPr>
          <w:t>ethiopia.public@unwomen.org</w:t>
        </w:r>
      </w:hyperlink>
      <w:r w:rsidR="0002082B" w:rsidRPr="00D76677">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3B5D5394"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646729">
        <w:rPr>
          <w:rFonts w:eastAsia="Times New Roman" w:cstheme="minorHAnsi"/>
          <w:color w:val="000000"/>
          <w:sz w:val="18"/>
          <w:szCs w:val="18"/>
          <w:lang w:val="en-GB" w:eastAsia="en-GB"/>
        </w:rPr>
        <w:t xml:space="preserve"> </w:t>
      </w:r>
      <w:r w:rsidR="00646729" w:rsidRPr="00140136">
        <w:rPr>
          <w:rFonts w:eastAsia="Times New Roman" w:cstheme="minorHAnsi"/>
          <w:color w:val="000000"/>
          <w:sz w:val="18"/>
          <w:szCs w:val="18"/>
          <w:lang w:val="en-GB" w:eastAsia="en-GB"/>
        </w:rPr>
        <w:t xml:space="preserve">Ethiopian Birr </w:t>
      </w:r>
      <w:r w:rsidR="008B3CB7" w:rsidRPr="00140136">
        <w:rPr>
          <w:rFonts w:eastAsia="Times New Roman" w:cstheme="minorHAnsi"/>
          <w:color w:val="000000"/>
          <w:sz w:val="18"/>
          <w:szCs w:val="18"/>
          <w:lang w:val="en-GB" w:eastAsia="en-GB"/>
        </w:rPr>
        <w:t>(</w:t>
      </w:r>
      <w:r w:rsidR="00646729" w:rsidRPr="00140136">
        <w:rPr>
          <w:rFonts w:eastAsia="Times New Roman" w:cstheme="minorHAnsi"/>
          <w:color w:val="000000"/>
          <w:sz w:val="18"/>
          <w:szCs w:val="18"/>
          <w:lang w:val="en-GB" w:eastAsia="en-GB"/>
        </w:rPr>
        <w:t>ETB</w:t>
      </w:r>
      <w:r w:rsidR="008B3CB7" w:rsidRPr="00140136">
        <w:rPr>
          <w:rFonts w:eastAsia="Times New Roman" w:cstheme="minorHAnsi"/>
          <w:color w:val="000000"/>
          <w:sz w:val="18"/>
          <w:szCs w:val="18"/>
          <w:lang w:val="en-GB" w:eastAsia="en-GB"/>
        </w:rPr>
        <w:t>)</w:t>
      </w:r>
      <w:r w:rsidR="00281A56" w:rsidRPr="0014013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6E39325D"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r w:rsidR="00DB6B1B" w:rsidRPr="0056586D">
        <w:rPr>
          <w:rFonts w:eastAsia="Times New Roman" w:cstheme="minorHAnsi"/>
          <w:color w:val="000000"/>
          <w:spacing w:val="-2"/>
          <w:sz w:val="18"/>
          <w:szCs w:val="18"/>
          <w:lang w:val="en-GB" w:eastAsia="en-GB"/>
        </w:rPr>
        <w:t>issued,</w:t>
      </w:r>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1E8E0245"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r w:rsidR="00DB6B1B" w:rsidRPr="007C4FD2">
        <w:rPr>
          <w:rFonts w:ascii="Calibri" w:eastAsia="Calibri" w:hAnsi="Calibri" w:cs="Calibri"/>
          <w:b/>
          <w:bCs/>
          <w:sz w:val="18"/>
          <w:szCs w:val="18"/>
          <w:lang w:val="en-CA"/>
        </w:rPr>
        <w:t>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lastRenderedPageBreak/>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lastRenderedPageBreak/>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0E89349A"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7E3463" w:rsidRPr="00140136">
        <w:rPr>
          <w:rFonts w:eastAsia="Calibri" w:cstheme="minorHAnsi"/>
          <w:color w:val="000000"/>
          <w:spacing w:val="-3"/>
          <w:sz w:val="18"/>
          <w:szCs w:val="18"/>
          <w:u w:val="single"/>
          <w:lang w:val="en-GB" w:eastAsia="en-GB"/>
        </w:rPr>
        <w:t>t</w:t>
      </w:r>
      <w:r w:rsidR="00390F45" w:rsidRPr="00140136">
        <w:rPr>
          <w:rFonts w:eastAsia="Calibri" w:cstheme="minorHAnsi"/>
          <w:color w:val="000000"/>
          <w:spacing w:val="-3"/>
          <w:sz w:val="18"/>
          <w:szCs w:val="18"/>
          <w:u w:val="single"/>
          <w:lang w:val="en-GB" w:eastAsia="en-GB"/>
        </w:rPr>
        <w:t>we</w:t>
      </w:r>
      <w:r w:rsidR="00983C11" w:rsidRPr="00140136">
        <w:rPr>
          <w:rFonts w:eastAsia="Calibri" w:cstheme="minorHAnsi"/>
          <w:color w:val="000000"/>
          <w:spacing w:val="-3"/>
          <w:sz w:val="18"/>
          <w:szCs w:val="18"/>
          <w:u w:val="single"/>
          <w:lang w:val="en-GB" w:eastAsia="en-GB"/>
        </w:rPr>
        <w:t>nty</w:t>
      </w:r>
      <w:r w:rsidRPr="00140136">
        <w:rPr>
          <w:rFonts w:eastAsia="Calibri" w:cstheme="minorHAnsi"/>
          <w:color w:val="000000"/>
          <w:spacing w:val="-3"/>
          <w:sz w:val="18"/>
          <w:szCs w:val="18"/>
          <w:u w:val="single"/>
          <w:lang w:val="en-GB" w:eastAsia="en-GB"/>
        </w:rPr>
        <w:t xml:space="preserve">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61154AFF" w14:textId="383CC5CE" w:rsidR="00D8487B" w:rsidRPr="00D8487B" w:rsidRDefault="00C22EF1" w:rsidP="00D8487B">
      <w:pPr>
        <w:spacing w:after="0" w:line="240" w:lineRule="auto"/>
        <w:rPr>
          <w:rFonts w:eastAsia="Calibri" w:cstheme="minorHAnsi"/>
          <w:b/>
          <w:bCs/>
          <w:sz w:val="18"/>
          <w:szCs w:val="18"/>
          <w:lang w:val="pt-PT"/>
        </w:rPr>
      </w:pPr>
      <w:r w:rsidRPr="00D8487B">
        <w:rPr>
          <w:rFonts w:eastAsia="Times New Roman" w:cstheme="minorHAnsi"/>
          <w:b/>
          <w:color w:val="000000"/>
          <w:sz w:val="18"/>
          <w:szCs w:val="18"/>
          <w:lang w:val="pt-PT" w:eastAsia="en-GB"/>
        </w:rPr>
        <w:t>CFP No</w:t>
      </w:r>
      <w:r w:rsidRPr="00140136">
        <w:rPr>
          <w:rFonts w:eastAsia="Times New Roman" w:cstheme="minorHAnsi"/>
          <w:b/>
          <w:color w:val="000000"/>
          <w:sz w:val="18"/>
          <w:szCs w:val="18"/>
          <w:lang w:val="pt-PT" w:eastAsia="en-GB"/>
        </w:rPr>
        <w:t>.</w:t>
      </w:r>
      <w:r w:rsidR="00D8487B" w:rsidRPr="00140136">
        <w:rPr>
          <w:rFonts w:eastAsia="Calibri" w:cstheme="minorHAnsi"/>
          <w:b/>
          <w:bCs/>
          <w:sz w:val="18"/>
          <w:szCs w:val="18"/>
          <w:lang w:val="pt-PT"/>
        </w:rPr>
        <w:t xml:space="preserve"> UNW-ESA-ETH-CFP-2024-003</w:t>
      </w:r>
      <w:r w:rsidR="00D8487B" w:rsidRPr="00D8487B">
        <w:rPr>
          <w:rFonts w:eastAsia="Calibri" w:cstheme="minorHAnsi"/>
          <w:b/>
          <w:bCs/>
          <w:sz w:val="18"/>
          <w:szCs w:val="18"/>
          <w:lang w:val="pt-PT"/>
        </w:rPr>
        <w:t xml:space="preserve"> </w:t>
      </w:r>
    </w:p>
    <w:p w14:paraId="4A4700C8" w14:textId="08EAF16E" w:rsidR="00C22EF1" w:rsidRPr="00D8487B" w:rsidRDefault="00C22EF1" w:rsidP="0038204D">
      <w:pPr>
        <w:tabs>
          <w:tab w:val="center" w:pos="4320"/>
          <w:tab w:val="right" w:pos="8640"/>
        </w:tabs>
        <w:spacing w:after="0" w:line="240" w:lineRule="auto"/>
        <w:rPr>
          <w:rFonts w:eastAsia="Times New Roman" w:cstheme="minorHAnsi"/>
          <w:b/>
          <w:color w:val="000000"/>
          <w:sz w:val="18"/>
          <w:szCs w:val="18"/>
          <w:lang w:val="pt-PT" w:eastAsia="en-GB"/>
        </w:rPr>
      </w:pPr>
    </w:p>
    <w:p w14:paraId="2C40959C" w14:textId="44B84110" w:rsidR="001B089C" w:rsidRPr="00D8487B" w:rsidRDefault="001B089C" w:rsidP="0038204D">
      <w:pPr>
        <w:tabs>
          <w:tab w:val="center" w:pos="4320"/>
          <w:tab w:val="right" w:pos="8640"/>
        </w:tabs>
        <w:spacing w:after="0" w:line="240" w:lineRule="auto"/>
        <w:rPr>
          <w:rFonts w:eastAsia="Times New Roman" w:cstheme="minorHAnsi"/>
          <w:b/>
          <w:color w:val="000000"/>
          <w:spacing w:val="-3"/>
          <w:sz w:val="18"/>
          <w:szCs w:val="18"/>
          <w:lang w:val="pt-PT" w:eastAsia="en-GB"/>
        </w:rPr>
      </w:pPr>
    </w:p>
    <w:p w14:paraId="6BA4E6EA" w14:textId="77777777" w:rsidR="001B089C" w:rsidRPr="00D8487B" w:rsidRDefault="001B089C" w:rsidP="0038204D">
      <w:pPr>
        <w:tabs>
          <w:tab w:val="center" w:pos="4320"/>
          <w:tab w:val="right" w:pos="8640"/>
        </w:tabs>
        <w:spacing w:after="0" w:line="240" w:lineRule="auto"/>
        <w:rPr>
          <w:rFonts w:eastAsia="Times New Roman" w:cstheme="minorHAnsi"/>
          <w:b/>
          <w:color w:val="000000"/>
          <w:spacing w:val="-3"/>
          <w:sz w:val="18"/>
          <w:szCs w:val="18"/>
          <w:lang w:val="pt-PT"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Pr="00D8487B" w:rsidRDefault="00C40E02" w:rsidP="0038204D">
            <w:pPr>
              <w:widowControl w:val="0"/>
              <w:autoSpaceDE w:val="0"/>
              <w:autoSpaceDN w:val="0"/>
              <w:adjustRightInd w:val="0"/>
              <w:jc w:val="both"/>
              <w:rPr>
                <w:rFonts w:asciiTheme="minorHAnsi" w:hAnsiTheme="minorHAnsi" w:cstheme="minorHAnsi"/>
                <w:b/>
                <w:bCs/>
                <w:color w:val="000000"/>
                <w:sz w:val="18"/>
                <w:szCs w:val="18"/>
                <w:lang w:val="pt-PT"/>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71C1A1FE"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r w:rsidR="00DB6B1B" w:rsidRPr="00AC28D0">
              <w:rPr>
                <w:rFonts w:ascii="Calibri" w:eastAsia="Calibri" w:hAnsi="Calibri" w:cs="Calibri"/>
                <w:sz w:val="18"/>
                <w:szCs w:val="18"/>
              </w:rPr>
              <w:t>organization.</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2C2DF59D"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r w:rsidR="004B6A46" w:rsidRPr="2370D990">
              <w:rPr>
                <w:rFonts w:ascii="Calibri" w:eastAsia="Calibri" w:hAnsi="Calibri" w:cs="Calibri"/>
                <w:sz w:val="18"/>
                <w:szCs w:val="18"/>
              </w:rPr>
              <w:t xml:space="preserve">disclosed </w:t>
            </w:r>
            <w:r w:rsidR="004B6A46" w:rsidRPr="00701FFC">
              <w:rPr>
                <w:rFonts w:ascii="Calibri" w:eastAsia="Times New Roman" w:hAnsi="Calibri" w:cs="Calibri"/>
                <w:sz w:val="18"/>
                <w:szCs w:val="18"/>
              </w:rPr>
              <w:t>in</w:t>
            </w:r>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710ADFDE"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r w:rsidR="00DB6B1B" w:rsidRPr="00194694">
        <w:rPr>
          <w:rFonts w:ascii="Calibri" w:eastAsia="Calibri" w:hAnsi="Calibri" w:cs="Calibri"/>
          <w:color w:val="000000"/>
          <w:sz w:val="18"/>
          <w:szCs w:val="18"/>
          <w:lang w:val="en-CA"/>
        </w:rPr>
        <w:t>etc.</w:t>
      </w:r>
    </w:p>
    <w:p w14:paraId="79C6B390" w14:textId="1165B801"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r w:rsidR="00DB6B1B" w:rsidRPr="00194694">
        <w:rPr>
          <w:rFonts w:ascii="Calibri" w:eastAsia="Calibri" w:hAnsi="Calibri" w:cs="Calibri"/>
          <w:color w:val="000000"/>
          <w:sz w:val="18"/>
          <w:szCs w:val="18"/>
          <w:lang w:val="en-CA"/>
        </w:rPr>
        <w:t>organization</w:t>
      </w:r>
      <w:r w:rsidR="00DB6B1B">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2D638C9E"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DB6B1B" w:rsidRPr="00194694">
        <w:rPr>
          <w:rFonts w:ascii="Calibri" w:eastAsia="Calibri" w:hAnsi="Calibri" w:cs="Calibri"/>
          <w:color w:val="000000"/>
          <w:sz w:val="18"/>
          <w:szCs w:val="18"/>
          <w:lang w:val="en-CA"/>
        </w:rPr>
        <w:t>)</w:t>
      </w:r>
      <w:r w:rsidR="00DB6B1B">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27DA5A68"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DB6B1B">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1DA14CA"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r w:rsidR="00DB6B1B" w:rsidRPr="00194694">
        <w:rPr>
          <w:rFonts w:ascii="Calibri" w:eastAsia="Calibri" w:hAnsi="Calibri" w:cs="Calibri"/>
          <w:color w:val="000000"/>
          <w:sz w:val="18"/>
          <w:szCs w:val="18"/>
          <w:lang w:val="en-CA"/>
        </w:rPr>
        <w:t>experience</w:t>
      </w:r>
      <w:r w:rsidR="00DB6B1B">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7D906EEA"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DB6B1B" w:rsidRPr="00194694">
        <w:rPr>
          <w:rFonts w:ascii="Calibri" w:eastAsia="Calibri" w:hAnsi="Calibri" w:cs="Calibri"/>
          <w:color w:val="000000"/>
          <w:sz w:val="18"/>
          <w:szCs w:val="18"/>
          <w:lang w:val="en-CA"/>
        </w:rPr>
        <w:t>)</w:t>
      </w:r>
      <w:r w:rsidR="00DB6B1B">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166CE19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r w:rsidR="00DB6B1B" w:rsidRPr="00194694">
        <w:rPr>
          <w:rFonts w:ascii="Calibri" w:hAnsi="Calibri" w:cs="Calibri"/>
          <w:sz w:val="18"/>
          <w:szCs w:val="18"/>
        </w:rPr>
        <w:t>SEA.</w:t>
      </w:r>
    </w:p>
    <w:p w14:paraId="406B57C0" w14:textId="7EE457A9"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r w:rsidR="00DB6B1B" w:rsidRPr="00194694">
        <w:rPr>
          <w:rFonts w:ascii="Calibri" w:hAnsi="Calibri" w:cs="Calibri"/>
          <w:sz w:val="18"/>
          <w:szCs w:val="18"/>
        </w:rPr>
        <w:t>procedures.</w:t>
      </w:r>
    </w:p>
    <w:p w14:paraId="7112400E" w14:textId="45DCC13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r w:rsidR="00DB6B1B" w:rsidRPr="00194694">
        <w:rPr>
          <w:rFonts w:ascii="Calibri" w:hAnsi="Calibri" w:cs="Calibri"/>
          <w:sz w:val="18"/>
          <w:szCs w:val="18"/>
        </w:rPr>
        <w:t>allegations.</w:t>
      </w:r>
    </w:p>
    <w:p w14:paraId="64305B16" w14:textId="789D03D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r w:rsidR="00DB6B1B" w:rsidRPr="00194694">
        <w:rPr>
          <w:rFonts w:ascii="Calibri" w:hAnsi="Calibri" w:cs="Calibri"/>
          <w:sz w:val="18"/>
          <w:szCs w:val="18"/>
        </w:rPr>
        <w:t>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7017009F"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r w:rsidR="00DB6B1B" w:rsidRPr="00194694">
        <w:rPr>
          <w:rFonts w:ascii="Calibri" w:hAnsi="Calibri" w:cs="Calibri"/>
          <w:sz w:val="18"/>
          <w:szCs w:val="18"/>
        </w:rPr>
        <w:t>).</w:t>
      </w:r>
      <w:r w:rsidR="00EE0AD5" w:rsidRPr="00194694">
        <w:rPr>
          <w:rFonts w:ascii="Calibri" w:hAnsi="Calibri" w:cs="Calibri"/>
          <w:sz w:val="18"/>
          <w:szCs w:val="18"/>
        </w:rPr>
        <w:t xml:space="preserve"> </w:t>
      </w:r>
    </w:p>
    <w:p w14:paraId="7451B222" w14:textId="6CD69255"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r w:rsidR="00DB6B1B" w:rsidRPr="00194694">
        <w:rPr>
          <w:rFonts w:ascii="Calibri" w:hAnsi="Calibri" w:cs="Calibri"/>
          <w:sz w:val="18"/>
          <w:szCs w:val="18"/>
        </w:rPr>
        <w:t>awards.</w:t>
      </w:r>
    </w:p>
    <w:p w14:paraId="7D2BB8E2" w14:textId="10F3EB61"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r w:rsidR="00DB6B1B" w:rsidRPr="00194694">
        <w:rPr>
          <w:rFonts w:ascii="Calibri" w:hAnsi="Calibri" w:cs="Calibri"/>
          <w:sz w:val="18"/>
          <w:szCs w:val="18"/>
        </w:rPr>
        <w:t>portfolio.</w:t>
      </w:r>
    </w:p>
    <w:p w14:paraId="1160C418" w14:textId="369E9CAC"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r w:rsidR="00DB6B1B" w:rsidRPr="00194694">
        <w:rPr>
          <w:rFonts w:ascii="Calibri" w:hAnsi="Calibri" w:cs="Calibri"/>
          <w:sz w:val="18"/>
          <w:szCs w:val="18"/>
        </w:rPr>
        <w:t>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1FF46468"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4B10A5" w:rsidRPr="0056586D">
        <w:rPr>
          <w:rFonts w:eastAsia="Calibri" w:cstheme="minorHAnsi"/>
          <w:color w:val="000000"/>
          <w:sz w:val="18"/>
          <w:szCs w:val="18"/>
          <w:lang w:val="en-CA"/>
        </w:rPr>
        <w:t>refined and</w:t>
      </w:r>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2C276A49"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r w:rsidR="00194D40" w:rsidRPr="0056586D">
        <w:rPr>
          <w:rFonts w:eastAsia="Calibri" w:cstheme="minorHAnsi"/>
          <w:color w:val="000000"/>
          <w:sz w:val="18"/>
          <w:szCs w:val="18"/>
          <w:lang w:val="en-CA"/>
        </w:rPr>
        <w:t>be</w:t>
      </w:r>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150692"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1EEAEFC1"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r w:rsidR="00DB6B1B" w:rsidRPr="00EC2E03">
              <w:rPr>
                <w:rFonts w:cstheme="minorHAnsi"/>
                <w:b/>
                <w:color w:val="000000"/>
                <w:sz w:val="18"/>
                <w:szCs w:val="18"/>
                <w:lang w:val="fr-FR"/>
              </w:rPr>
              <w:t>4 :</w:t>
            </w:r>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382383DD"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r w:rsidR="00DB6B1B" w:rsidRPr="00D71F49">
        <w:rPr>
          <w:rFonts w:eastAsia="Calibri" w:cstheme="minorHAnsi"/>
          <w:color w:val="000000"/>
          <w:sz w:val="18"/>
          <w:szCs w:val="18"/>
          <w:lang w:val="en-CA"/>
        </w:rPr>
        <w:t>Plan</w:t>
      </w:r>
      <w:r w:rsidR="00DB6B1B">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54F4F6D6"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r w:rsidR="00194D40" w:rsidRPr="00DD7619">
        <w:rPr>
          <w:rFonts w:eastAsia="Calibri" w:cstheme="minorHAnsi"/>
          <w:color w:val="000000"/>
          <w:sz w:val="18"/>
          <w:szCs w:val="18"/>
          <w:lang w:val="en-CA"/>
        </w:rPr>
        <w:t>based on</w:t>
      </w:r>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BFC39CE"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r w:rsidR="00194D40" w:rsidRPr="0056586D">
        <w:rPr>
          <w:rFonts w:eastAsia="Calibri" w:cstheme="minorHAnsi"/>
          <w:color w:val="000000" w:themeColor="text1"/>
          <w:sz w:val="18"/>
          <w:szCs w:val="18"/>
          <w:lang w:val="en-CA"/>
        </w:rPr>
        <w:t>cost</w:t>
      </w:r>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3000087D" w14:textId="77777777" w:rsidR="00E50DCE" w:rsidRPr="008144E4" w:rsidRDefault="00E50DCE" w:rsidP="00E50DCE">
      <w:pPr>
        <w:pStyle w:val="ListParagraph"/>
        <w:numPr>
          <w:ilvl w:val="0"/>
          <w:numId w:val="3"/>
        </w:numPr>
        <w:rPr>
          <w:color w:val="000000" w:themeColor="text1"/>
          <w:sz w:val="18"/>
          <w:szCs w:val="18"/>
        </w:rPr>
      </w:pPr>
      <w:bookmarkStart w:id="2" w:name="_Hlk135914624"/>
      <w:r w:rsidRPr="008144E4">
        <w:rPr>
          <w:color w:val="000000" w:themeColor="text1"/>
          <w:sz w:val="18"/>
          <w:szCs w:val="18"/>
        </w:rPr>
        <w:t>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C526713" w14:textId="3FBA4E86" w:rsidR="00E50DCE" w:rsidRPr="008144E4" w:rsidRDefault="00E50DCE" w:rsidP="00E50DCE">
      <w:pPr>
        <w:pStyle w:val="ListParagraph"/>
        <w:numPr>
          <w:ilvl w:val="0"/>
          <w:numId w:val="3"/>
        </w:numPr>
        <w:rPr>
          <w:color w:val="000000" w:themeColor="text1"/>
          <w:sz w:val="18"/>
          <w:szCs w:val="18"/>
        </w:rPr>
      </w:pPr>
      <w:r w:rsidRPr="008144E4">
        <w:rPr>
          <w:color w:val="000000" w:themeColor="text1"/>
          <w:sz w:val="18"/>
          <w:szCs w:val="18"/>
        </w:rPr>
        <w:t xml:space="preserve">If the partner has a Support Cost Policy that specifies a rate, the partner can </w:t>
      </w:r>
      <w:r w:rsidR="00796828" w:rsidRPr="008144E4">
        <w:rPr>
          <w:color w:val="000000" w:themeColor="text1"/>
          <w:sz w:val="18"/>
          <w:szCs w:val="18"/>
        </w:rPr>
        <w:t>include this</w:t>
      </w:r>
      <w:r w:rsidRPr="008144E4">
        <w:rPr>
          <w:color w:val="000000" w:themeColor="text1"/>
          <w:sz w:val="18"/>
          <w:szCs w:val="18"/>
        </w:rPr>
        <w:t xml:space="preserve"> rate to </w:t>
      </w:r>
      <w:r w:rsidR="00DB6B1B" w:rsidRPr="008144E4">
        <w:rPr>
          <w:color w:val="000000" w:themeColor="text1"/>
          <w:sz w:val="18"/>
          <w:szCs w:val="18"/>
        </w:rPr>
        <w:t xml:space="preserve">not </w:t>
      </w:r>
      <w:r w:rsidR="00DB6B1B">
        <w:rPr>
          <w:color w:val="000000" w:themeColor="text1"/>
          <w:sz w:val="18"/>
          <w:szCs w:val="18"/>
        </w:rPr>
        <w:t>exceed</w:t>
      </w:r>
      <w:r>
        <w:rPr>
          <w:color w:val="000000" w:themeColor="text1"/>
          <w:sz w:val="18"/>
          <w:szCs w:val="18"/>
        </w:rPr>
        <w:t xml:space="preserve"> </w:t>
      </w:r>
      <w:r w:rsidRPr="008144E4">
        <w:rPr>
          <w:color w:val="000000" w:themeColor="text1"/>
          <w:sz w:val="18"/>
          <w:szCs w:val="18"/>
        </w:rPr>
        <w:t>a rate of 8% or the rate set forth in the Donor Specific Conditions, if that is lower)</w:t>
      </w:r>
      <w:r>
        <w:rPr>
          <w:color w:val="000000" w:themeColor="text1"/>
          <w:sz w:val="18"/>
          <w:szCs w:val="18"/>
        </w:rPr>
        <w:t>.</w:t>
      </w:r>
    </w:p>
    <w:p w14:paraId="5048F834" w14:textId="77777777" w:rsidR="00E50DCE" w:rsidRPr="008144E4" w:rsidRDefault="00E50DCE" w:rsidP="00E50DCE">
      <w:pPr>
        <w:pStyle w:val="ListParagraph"/>
        <w:numPr>
          <w:ilvl w:val="0"/>
          <w:numId w:val="3"/>
        </w:numPr>
        <w:spacing w:after="0"/>
        <w:rPr>
          <w:color w:val="000000" w:themeColor="text1"/>
          <w:sz w:val="18"/>
          <w:szCs w:val="18"/>
        </w:rPr>
      </w:pPr>
      <w:r w:rsidRPr="008144E4">
        <w:rPr>
          <w:color w:val="000000" w:themeColor="text1"/>
          <w:sz w:val="18"/>
          <w:szCs w:val="18"/>
        </w:rPr>
        <w:t>If the Partner does not have a Support Cost Policy, the partner must provide a break-down of support costs (not exceeding a rate of 8% or the rate set forth in the Donor Specific Conditions, if that is lower)</w:t>
      </w:r>
      <w:r>
        <w:rPr>
          <w:color w:val="000000" w:themeColor="text1"/>
          <w:sz w:val="18"/>
          <w:szCs w:val="18"/>
        </w:rPr>
        <w:t>.</w:t>
      </w:r>
    </w:p>
    <w:bookmarkEnd w:id="2"/>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74CC07EE"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r w:rsidR="00DB6B1B" w:rsidRPr="0056586D">
        <w:rPr>
          <w:rStyle w:val="cf01"/>
          <w:rFonts w:asciiTheme="minorHAnsi" w:hAnsiTheme="minorHAnsi" w:cstheme="minorHAnsi"/>
        </w:rPr>
        <w:t>costs</w:t>
      </w:r>
      <w:r w:rsidR="00DB6B1B">
        <w:rPr>
          <w:rStyle w:val="cf01"/>
          <w:rFonts w:asciiTheme="minorHAnsi" w:hAnsiTheme="minorHAnsi" w:cstheme="minorHAnsi"/>
        </w:rPr>
        <w:t>.</w:t>
      </w:r>
    </w:p>
    <w:p w14:paraId="576AB294" w14:textId="05B7A75E"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sidR="00194D40" w:rsidRPr="0056586D">
        <w:rPr>
          <w:rStyle w:val="cf01"/>
          <w:rFonts w:asciiTheme="minorHAnsi" w:hAnsiTheme="minorHAnsi" w:cstheme="minorHAnsi"/>
        </w:rPr>
        <w:t>)</w:t>
      </w:r>
      <w:r w:rsidR="00194D40">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1EEC4220" w14:textId="77777777" w:rsidR="003E77F4" w:rsidRDefault="003E77F4"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0705F230" w14:textId="77777777" w:rsidR="00436609" w:rsidRPr="00436609" w:rsidRDefault="006C3247" w:rsidP="00436609">
      <w:pPr>
        <w:spacing w:after="0" w:line="240" w:lineRule="auto"/>
        <w:rPr>
          <w:rFonts w:eastAsia="Calibri" w:cstheme="minorHAnsi"/>
          <w:b/>
          <w:bCs/>
          <w:sz w:val="18"/>
          <w:szCs w:val="18"/>
          <w:lang w:val="pt-PT"/>
        </w:rPr>
      </w:pPr>
      <w:r w:rsidRPr="00436609">
        <w:rPr>
          <w:rFonts w:eastAsia="Times New Roman" w:cstheme="minorHAnsi"/>
          <w:b/>
          <w:sz w:val="18"/>
          <w:szCs w:val="18"/>
          <w:lang w:val="pt-PT" w:eastAsia="en-GB"/>
        </w:rPr>
        <w:t>CFP No</w:t>
      </w:r>
      <w:r w:rsidR="00436609" w:rsidRPr="00436609">
        <w:rPr>
          <w:rFonts w:eastAsia="Times New Roman" w:cstheme="minorHAnsi"/>
          <w:b/>
          <w:sz w:val="18"/>
          <w:szCs w:val="18"/>
          <w:lang w:val="pt-PT" w:eastAsia="en-GB"/>
        </w:rPr>
        <w:t xml:space="preserve"> </w:t>
      </w:r>
      <w:r w:rsidR="00436609" w:rsidRPr="00140136">
        <w:rPr>
          <w:rFonts w:eastAsia="Calibri" w:cstheme="minorHAnsi"/>
          <w:b/>
          <w:bCs/>
          <w:sz w:val="18"/>
          <w:szCs w:val="18"/>
          <w:lang w:val="pt-PT"/>
        </w:rPr>
        <w:t>UNW-ESA-ETH-CFP-2024-003</w:t>
      </w:r>
      <w:r w:rsidR="00436609" w:rsidRPr="00436609">
        <w:rPr>
          <w:rFonts w:eastAsia="Calibri" w:cstheme="minorHAnsi"/>
          <w:b/>
          <w:bCs/>
          <w:sz w:val="18"/>
          <w:szCs w:val="18"/>
          <w:lang w:val="pt-PT"/>
        </w:rPr>
        <w:t xml:space="preserve"> </w:t>
      </w:r>
    </w:p>
    <w:p w14:paraId="3E68846F" w14:textId="0A28D2F7" w:rsidR="007737D7" w:rsidRPr="00436609" w:rsidRDefault="007737D7" w:rsidP="0038204D">
      <w:pPr>
        <w:tabs>
          <w:tab w:val="left" w:pos="-1440"/>
          <w:tab w:val="left" w:pos="7200"/>
        </w:tabs>
        <w:suppressAutoHyphens/>
        <w:spacing w:after="0" w:line="240" w:lineRule="auto"/>
        <w:ind w:right="634"/>
        <w:rPr>
          <w:rFonts w:eastAsia="Times New Roman" w:cstheme="minorHAnsi"/>
          <w:b/>
          <w:color w:val="000000"/>
          <w:spacing w:val="-3"/>
          <w:sz w:val="18"/>
          <w:szCs w:val="18"/>
          <w:lang w:val="pt-PT"/>
        </w:rPr>
      </w:pPr>
    </w:p>
    <w:p w14:paraId="14DAF47E" w14:textId="77777777" w:rsidR="00C22EF1" w:rsidRPr="00436609"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lang w:val="pt-PT"/>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22BE577F" w14:textId="77777777" w:rsidR="00C65C1A" w:rsidRPr="00C65C1A" w:rsidRDefault="00C22EF1" w:rsidP="00C65C1A">
      <w:pPr>
        <w:spacing w:after="0" w:line="240" w:lineRule="auto"/>
        <w:rPr>
          <w:rFonts w:eastAsia="Calibri" w:cstheme="minorHAnsi"/>
          <w:b/>
          <w:bCs/>
          <w:sz w:val="18"/>
          <w:szCs w:val="18"/>
          <w:lang w:val="pt-PT"/>
        </w:rPr>
      </w:pPr>
      <w:r w:rsidRPr="00C65C1A">
        <w:rPr>
          <w:rFonts w:eastAsia="Times New Roman" w:cstheme="minorHAnsi"/>
          <w:b/>
          <w:color w:val="000000"/>
          <w:sz w:val="18"/>
          <w:szCs w:val="18"/>
          <w:lang w:val="pt-PT" w:eastAsia="en-GB"/>
        </w:rPr>
        <w:t xml:space="preserve">CFP No. </w:t>
      </w:r>
      <w:r w:rsidR="00C65C1A" w:rsidRPr="00140136">
        <w:rPr>
          <w:rFonts w:eastAsia="Calibri" w:cstheme="minorHAnsi"/>
          <w:b/>
          <w:bCs/>
          <w:sz w:val="18"/>
          <w:szCs w:val="18"/>
          <w:lang w:val="pt-PT"/>
        </w:rPr>
        <w:t>UNW-ESA-ETH-CFP-2024-003</w:t>
      </w:r>
      <w:r w:rsidR="00C65C1A" w:rsidRPr="00C65C1A">
        <w:rPr>
          <w:rFonts w:eastAsia="Calibri" w:cstheme="minorHAnsi"/>
          <w:b/>
          <w:bCs/>
          <w:sz w:val="18"/>
          <w:szCs w:val="18"/>
          <w:lang w:val="pt-PT"/>
        </w:rPr>
        <w:t xml:space="preserve"> </w:t>
      </w:r>
    </w:p>
    <w:p w14:paraId="567B3DC1" w14:textId="7B2F6046" w:rsidR="00C22EF1" w:rsidRPr="00C65C1A" w:rsidRDefault="00C22EF1" w:rsidP="0038204D">
      <w:pPr>
        <w:tabs>
          <w:tab w:val="center" w:pos="4320"/>
          <w:tab w:val="right" w:pos="8640"/>
        </w:tabs>
        <w:spacing w:after="0" w:line="240" w:lineRule="auto"/>
        <w:rPr>
          <w:rFonts w:eastAsia="Times New Roman" w:cstheme="minorHAnsi"/>
          <w:b/>
          <w:color w:val="000000"/>
          <w:sz w:val="18"/>
          <w:szCs w:val="18"/>
          <w:lang w:val="pt-PT" w:eastAsia="en-GB"/>
        </w:rPr>
      </w:pPr>
    </w:p>
    <w:p w14:paraId="054267C4" w14:textId="77777777" w:rsidR="00C22EF1" w:rsidRPr="00C65C1A" w:rsidRDefault="00C22EF1" w:rsidP="0038204D">
      <w:pPr>
        <w:spacing w:after="0" w:line="240" w:lineRule="auto"/>
        <w:jc w:val="center"/>
        <w:rPr>
          <w:rFonts w:eastAsia="Calibri" w:cstheme="minorHAnsi"/>
          <w:b/>
          <w:color w:val="000000"/>
          <w:sz w:val="18"/>
          <w:szCs w:val="18"/>
          <w:lang w:val="pt-PT"/>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45E5133D" w14:textId="7F6E90E8" w:rsidR="00184798" w:rsidRPr="00140136" w:rsidRDefault="00184798" w:rsidP="00184798">
      <w:pPr>
        <w:rPr>
          <w:rFonts w:cstheme="minorHAnsi"/>
          <w:sz w:val="18"/>
          <w:szCs w:val="18"/>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006F" w14:textId="77777777" w:rsidR="002E2656" w:rsidRDefault="002E2656" w:rsidP="00C22EF1">
      <w:pPr>
        <w:spacing w:after="0" w:line="240" w:lineRule="auto"/>
      </w:pPr>
      <w:r>
        <w:separator/>
      </w:r>
    </w:p>
  </w:endnote>
  <w:endnote w:type="continuationSeparator" w:id="0">
    <w:p w14:paraId="159B143E" w14:textId="77777777" w:rsidR="002E2656" w:rsidRDefault="002E2656" w:rsidP="00C22EF1">
      <w:pPr>
        <w:spacing w:after="0" w:line="240" w:lineRule="auto"/>
      </w:pPr>
      <w:r>
        <w:continuationSeparator/>
      </w:r>
    </w:p>
  </w:endnote>
  <w:endnote w:type="continuationNotice" w:id="1">
    <w:p w14:paraId="1525589B" w14:textId="77777777" w:rsidR="002E2656" w:rsidRDefault="002E2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p w14:paraId="33EA02B7" w14:textId="77777777" w:rsidR="00BB213F" w:rsidRDefault="00BB2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4F75" w14:textId="77777777" w:rsidR="002E2656" w:rsidRDefault="002E2656" w:rsidP="00C22EF1">
      <w:pPr>
        <w:spacing w:after="0" w:line="240" w:lineRule="auto"/>
      </w:pPr>
      <w:r>
        <w:separator/>
      </w:r>
    </w:p>
  </w:footnote>
  <w:footnote w:type="continuationSeparator" w:id="0">
    <w:p w14:paraId="1CCA3D32" w14:textId="77777777" w:rsidR="002E2656" w:rsidRDefault="002E2656" w:rsidP="00C22EF1">
      <w:pPr>
        <w:spacing w:after="0" w:line="240" w:lineRule="auto"/>
      </w:pPr>
      <w:r>
        <w:continuationSeparator/>
      </w:r>
    </w:p>
  </w:footnote>
  <w:footnote w:type="continuationNotice" w:id="1">
    <w:p w14:paraId="5F548313" w14:textId="77777777" w:rsidR="002E2656" w:rsidRDefault="002E2656">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36083C"/>
    <w:multiLevelType w:val="hybridMultilevel"/>
    <w:tmpl w:val="22FA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BE4882"/>
    <w:multiLevelType w:val="multilevel"/>
    <w:tmpl w:val="E16C7AEA"/>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4"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43A0225"/>
    <w:multiLevelType w:val="hybridMultilevel"/>
    <w:tmpl w:val="F30C9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51332D"/>
    <w:multiLevelType w:val="multilevel"/>
    <w:tmpl w:val="25324422"/>
    <w:lvl w:ilvl="0">
      <w:start w:val="1"/>
      <w:numFmt w:val="decimal"/>
      <w:lvlText w:val="%1"/>
      <w:lvlJc w:val="left"/>
      <w:pPr>
        <w:ind w:left="503" w:hanging="503"/>
      </w:pPr>
      <w:rPr>
        <w:rFonts w:hint="default"/>
      </w:rPr>
    </w:lvl>
    <w:lvl w:ilvl="1">
      <w:start w:val="1"/>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AB28A6"/>
    <w:multiLevelType w:val="hybridMultilevel"/>
    <w:tmpl w:val="412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163E4"/>
    <w:multiLevelType w:val="multilevel"/>
    <w:tmpl w:val="EDFEBD9C"/>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3"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B76367F"/>
    <w:multiLevelType w:val="multilevel"/>
    <w:tmpl w:val="EA043696"/>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6244659">
    <w:abstractNumId w:val="15"/>
  </w:num>
  <w:num w:numId="2" w16cid:durableId="612058772">
    <w:abstractNumId w:val="0"/>
  </w:num>
  <w:num w:numId="3" w16cid:durableId="836110716">
    <w:abstractNumId w:val="27"/>
  </w:num>
  <w:num w:numId="4" w16cid:durableId="995648832">
    <w:abstractNumId w:val="12"/>
  </w:num>
  <w:num w:numId="5" w16cid:durableId="1770349796">
    <w:abstractNumId w:val="17"/>
  </w:num>
  <w:num w:numId="6" w16cid:durableId="28917693">
    <w:abstractNumId w:val="29"/>
  </w:num>
  <w:num w:numId="7" w16cid:durableId="701370180">
    <w:abstractNumId w:val="11"/>
  </w:num>
  <w:num w:numId="8" w16cid:durableId="698704241">
    <w:abstractNumId w:val="6"/>
  </w:num>
  <w:num w:numId="9" w16cid:durableId="1548371191">
    <w:abstractNumId w:val="1"/>
  </w:num>
  <w:num w:numId="10" w16cid:durableId="1050375944">
    <w:abstractNumId w:val="5"/>
  </w:num>
  <w:num w:numId="11" w16cid:durableId="695276075">
    <w:abstractNumId w:val="25"/>
  </w:num>
  <w:num w:numId="12" w16cid:durableId="1099179774">
    <w:abstractNumId w:val="8"/>
  </w:num>
  <w:num w:numId="13" w16cid:durableId="146097826">
    <w:abstractNumId w:val="4"/>
  </w:num>
  <w:num w:numId="14" w16cid:durableId="1157501964">
    <w:abstractNumId w:val="13"/>
  </w:num>
  <w:num w:numId="15" w16cid:durableId="1378359690">
    <w:abstractNumId w:val="14"/>
  </w:num>
  <w:num w:numId="16" w16cid:durableId="1558738256">
    <w:abstractNumId w:val="23"/>
  </w:num>
  <w:num w:numId="17" w16cid:durableId="375934431">
    <w:abstractNumId w:val="9"/>
  </w:num>
  <w:num w:numId="18" w16cid:durableId="1802189656">
    <w:abstractNumId w:val="2"/>
  </w:num>
  <w:num w:numId="19" w16cid:durableId="636226813">
    <w:abstractNumId w:val="24"/>
  </w:num>
  <w:num w:numId="20" w16cid:durableId="1305542851">
    <w:abstractNumId w:val="7"/>
  </w:num>
  <w:num w:numId="21" w16cid:durableId="149637781">
    <w:abstractNumId w:val="21"/>
  </w:num>
  <w:num w:numId="22" w16cid:durableId="1048601626">
    <w:abstractNumId w:val="26"/>
  </w:num>
  <w:num w:numId="23" w16cid:durableId="964233861">
    <w:abstractNumId w:val="16"/>
  </w:num>
  <w:num w:numId="24" w16cid:durableId="449860742">
    <w:abstractNumId w:val="30"/>
  </w:num>
  <w:num w:numId="25" w16cid:durableId="1558777402">
    <w:abstractNumId w:val="18"/>
  </w:num>
  <w:num w:numId="26" w16cid:durableId="59256299">
    <w:abstractNumId w:val="3"/>
  </w:num>
  <w:num w:numId="27" w16cid:durableId="884174695">
    <w:abstractNumId w:val="22"/>
  </w:num>
  <w:num w:numId="28" w16cid:durableId="395669164">
    <w:abstractNumId w:val="10"/>
  </w:num>
  <w:num w:numId="29" w16cid:durableId="2089108331">
    <w:abstractNumId w:val="19"/>
  </w:num>
  <w:num w:numId="30" w16cid:durableId="521558302">
    <w:abstractNumId w:val="28"/>
  </w:num>
  <w:num w:numId="31" w16cid:durableId="68656132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55B2"/>
    <w:rsid w:val="000179FD"/>
    <w:rsid w:val="0002082B"/>
    <w:rsid w:val="00023376"/>
    <w:rsid w:val="00024D8B"/>
    <w:rsid w:val="000267D8"/>
    <w:rsid w:val="00026F3E"/>
    <w:rsid w:val="000271C0"/>
    <w:rsid w:val="00027FE8"/>
    <w:rsid w:val="000300F9"/>
    <w:rsid w:val="000318F0"/>
    <w:rsid w:val="0003302B"/>
    <w:rsid w:val="000368F5"/>
    <w:rsid w:val="00037A69"/>
    <w:rsid w:val="00045DBD"/>
    <w:rsid w:val="0004683C"/>
    <w:rsid w:val="00050775"/>
    <w:rsid w:val="0005432A"/>
    <w:rsid w:val="00060AFD"/>
    <w:rsid w:val="0006160B"/>
    <w:rsid w:val="0006200D"/>
    <w:rsid w:val="00064C4A"/>
    <w:rsid w:val="0006700D"/>
    <w:rsid w:val="0006749D"/>
    <w:rsid w:val="00067D19"/>
    <w:rsid w:val="00072E89"/>
    <w:rsid w:val="00074750"/>
    <w:rsid w:val="000771C4"/>
    <w:rsid w:val="00082520"/>
    <w:rsid w:val="00084FAF"/>
    <w:rsid w:val="000854EC"/>
    <w:rsid w:val="000901DA"/>
    <w:rsid w:val="0009350C"/>
    <w:rsid w:val="00093C2D"/>
    <w:rsid w:val="000954C0"/>
    <w:rsid w:val="0009646E"/>
    <w:rsid w:val="00096485"/>
    <w:rsid w:val="000970E9"/>
    <w:rsid w:val="00097557"/>
    <w:rsid w:val="000A0AE2"/>
    <w:rsid w:val="000A0DA5"/>
    <w:rsid w:val="000A1A59"/>
    <w:rsid w:val="000A52DE"/>
    <w:rsid w:val="000A54DE"/>
    <w:rsid w:val="000B28C7"/>
    <w:rsid w:val="000B3016"/>
    <w:rsid w:val="000B5640"/>
    <w:rsid w:val="000B64FB"/>
    <w:rsid w:val="000B656C"/>
    <w:rsid w:val="000B7F42"/>
    <w:rsid w:val="000C2192"/>
    <w:rsid w:val="000C2551"/>
    <w:rsid w:val="000C30C2"/>
    <w:rsid w:val="000C7FF1"/>
    <w:rsid w:val="000D18C5"/>
    <w:rsid w:val="000D1959"/>
    <w:rsid w:val="000D3E8B"/>
    <w:rsid w:val="000D4773"/>
    <w:rsid w:val="000D5527"/>
    <w:rsid w:val="000D6096"/>
    <w:rsid w:val="000D7C35"/>
    <w:rsid w:val="000E03EA"/>
    <w:rsid w:val="000E1118"/>
    <w:rsid w:val="000E363C"/>
    <w:rsid w:val="000E5645"/>
    <w:rsid w:val="000E56BA"/>
    <w:rsid w:val="000E707B"/>
    <w:rsid w:val="000E7D4E"/>
    <w:rsid w:val="000F0115"/>
    <w:rsid w:val="000F0F18"/>
    <w:rsid w:val="000F1EFB"/>
    <w:rsid w:val="000F21B0"/>
    <w:rsid w:val="000F66F3"/>
    <w:rsid w:val="0010020E"/>
    <w:rsid w:val="00102969"/>
    <w:rsid w:val="001067F3"/>
    <w:rsid w:val="001069E4"/>
    <w:rsid w:val="001079AB"/>
    <w:rsid w:val="00107F5C"/>
    <w:rsid w:val="00110426"/>
    <w:rsid w:val="001106D9"/>
    <w:rsid w:val="00111DFA"/>
    <w:rsid w:val="00115D97"/>
    <w:rsid w:val="00121367"/>
    <w:rsid w:val="0012270A"/>
    <w:rsid w:val="0012545C"/>
    <w:rsid w:val="001265F6"/>
    <w:rsid w:val="0012727C"/>
    <w:rsid w:val="00131596"/>
    <w:rsid w:val="00133097"/>
    <w:rsid w:val="00133C8C"/>
    <w:rsid w:val="00134858"/>
    <w:rsid w:val="00135BA2"/>
    <w:rsid w:val="00140136"/>
    <w:rsid w:val="00141C1D"/>
    <w:rsid w:val="00145022"/>
    <w:rsid w:val="00150692"/>
    <w:rsid w:val="00152014"/>
    <w:rsid w:val="00152129"/>
    <w:rsid w:val="00152765"/>
    <w:rsid w:val="0015462F"/>
    <w:rsid w:val="00154994"/>
    <w:rsid w:val="00155A11"/>
    <w:rsid w:val="00155DF8"/>
    <w:rsid w:val="00161C30"/>
    <w:rsid w:val="00162441"/>
    <w:rsid w:val="00163CF9"/>
    <w:rsid w:val="00166329"/>
    <w:rsid w:val="0016678B"/>
    <w:rsid w:val="0016762F"/>
    <w:rsid w:val="001721A7"/>
    <w:rsid w:val="001749E1"/>
    <w:rsid w:val="00177167"/>
    <w:rsid w:val="00177BD5"/>
    <w:rsid w:val="00181D15"/>
    <w:rsid w:val="001828A4"/>
    <w:rsid w:val="00184798"/>
    <w:rsid w:val="001878D2"/>
    <w:rsid w:val="00187F4B"/>
    <w:rsid w:val="0019142D"/>
    <w:rsid w:val="00191EDB"/>
    <w:rsid w:val="0019299C"/>
    <w:rsid w:val="00192F09"/>
    <w:rsid w:val="00194694"/>
    <w:rsid w:val="00194D40"/>
    <w:rsid w:val="00195678"/>
    <w:rsid w:val="0019645D"/>
    <w:rsid w:val="001A0564"/>
    <w:rsid w:val="001A0ADF"/>
    <w:rsid w:val="001A2277"/>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018"/>
    <w:rsid w:val="001C6BB3"/>
    <w:rsid w:val="001C7843"/>
    <w:rsid w:val="001D0D64"/>
    <w:rsid w:val="001D11CF"/>
    <w:rsid w:val="001D4A79"/>
    <w:rsid w:val="001D501A"/>
    <w:rsid w:val="001D555F"/>
    <w:rsid w:val="001E4ACB"/>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B5D"/>
    <w:rsid w:val="00221FF3"/>
    <w:rsid w:val="0022260C"/>
    <w:rsid w:val="0022288A"/>
    <w:rsid w:val="00224ADE"/>
    <w:rsid w:val="00226151"/>
    <w:rsid w:val="0022674E"/>
    <w:rsid w:val="00226DA8"/>
    <w:rsid w:val="00226ECB"/>
    <w:rsid w:val="00230B42"/>
    <w:rsid w:val="00232F44"/>
    <w:rsid w:val="0023759D"/>
    <w:rsid w:val="00246E98"/>
    <w:rsid w:val="00252B6B"/>
    <w:rsid w:val="00253D41"/>
    <w:rsid w:val="00256C3E"/>
    <w:rsid w:val="002616B5"/>
    <w:rsid w:val="00263F6A"/>
    <w:rsid w:val="0026403E"/>
    <w:rsid w:val="002648A1"/>
    <w:rsid w:val="0026564A"/>
    <w:rsid w:val="00270899"/>
    <w:rsid w:val="002716F8"/>
    <w:rsid w:val="002726C0"/>
    <w:rsid w:val="00273366"/>
    <w:rsid w:val="00273E4D"/>
    <w:rsid w:val="00274F40"/>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ADE"/>
    <w:rsid w:val="002A2D3F"/>
    <w:rsid w:val="002A4635"/>
    <w:rsid w:val="002A532E"/>
    <w:rsid w:val="002A569B"/>
    <w:rsid w:val="002A59AF"/>
    <w:rsid w:val="002A6247"/>
    <w:rsid w:val="002B1D2B"/>
    <w:rsid w:val="002B2F41"/>
    <w:rsid w:val="002B687D"/>
    <w:rsid w:val="002B6DEE"/>
    <w:rsid w:val="002C0851"/>
    <w:rsid w:val="002C29E4"/>
    <w:rsid w:val="002C4802"/>
    <w:rsid w:val="002C48D1"/>
    <w:rsid w:val="002D008C"/>
    <w:rsid w:val="002D02C7"/>
    <w:rsid w:val="002D30AD"/>
    <w:rsid w:val="002D3928"/>
    <w:rsid w:val="002D517E"/>
    <w:rsid w:val="002D5BF5"/>
    <w:rsid w:val="002E1273"/>
    <w:rsid w:val="002E2656"/>
    <w:rsid w:val="002E40B0"/>
    <w:rsid w:val="002E5383"/>
    <w:rsid w:val="002E7538"/>
    <w:rsid w:val="002E75C7"/>
    <w:rsid w:val="002F1212"/>
    <w:rsid w:val="002F1798"/>
    <w:rsid w:val="002F1BBF"/>
    <w:rsid w:val="002F200F"/>
    <w:rsid w:val="002F4006"/>
    <w:rsid w:val="002F5866"/>
    <w:rsid w:val="002F724E"/>
    <w:rsid w:val="00300476"/>
    <w:rsid w:val="00300F37"/>
    <w:rsid w:val="00302DD9"/>
    <w:rsid w:val="00302E51"/>
    <w:rsid w:val="00305404"/>
    <w:rsid w:val="00306592"/>
    <w:rsid w:val="00312067"/>
    <w:rsid w:val="00315AE3"/>
    <w:rsid w:val="0031634C"/>
    <w:rsid w:val="00317155"/>
    <w:rsid w:val="003221B5"/>
    <w:rsid w:val="00322AA1"/>
    <w:rsid w:val="00322BBB"/>
    <w:rsid w:val="0032416A"/>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56CD"/>
    <w:rsid w:val="00376307"/>
    <w:rsid w:val="003768D7"/>
    <w:rsid w:val="00377AB2"/>
    <w:rsid w:val="00377FD5"/>
    <w:rsid w:val="0038204D"/>
    <w:rsid w:val="003824EA"/>
    <w:rsid w:val="00383189"/>
    <w:rsid w:val="0038331D"/>
    <w:rsid w:val="00385EA3"/>
    <w:rsid w:val="00387FD4"/>
    <w:rsid w:val="00390F45"/>
    <w:rsid w:val="00391C87"/>
    <w:rsid w:val="00393BC9"/>
    <w:rsid w:val="00395435"/>
    <w:rsid w:val="0039768F"/>
    <w:rsid w:val="00397A6C"/>
    <w:rsid w:val="00397D8E"/>
    <w:rsid w:val="003A2E31"/>
    <w:rsid w:val="003A4174"/>
    <w:rsid w:val="003A5329"/>
    <w:rsid w:val="003A6D81"/>
    <w:rsid w:val="003B1540"/>
    <w:rsid w:val="003B247B"/>
    <w:rsid w:val="003B2FD1"/>
    <w:rsid w:val="003B4290"/>
    <w:rsid w:val="003B47CC"/>
    <w:rsid w:val="003B599D"/>
    <w:rsid w:val="003B6BCD"/>
    <w:rsid w:val="003B6F55"/>
    <w:rsid w:val="003C0450"/>
    <w:rsid w:val="003C2460"/>
    <w:rsid w:val="003C388E"/>
    <w:rsid w:val="003C4C7D"/>
    <w:rsid w:val="003C7371"/>
    <w:rsid w:val="003D1699"/>
    <w:rsid w:val="003D1ABD"/>
    <w:rsid w:val="003D34D4"/>
    <w:rsid w:val="003D3904"/>
    <w:rsid w:val="003D4057"/>
    <w:rsid w:val="003D5969"/>
    <w:rsid w:val="003D7EB2"/>
    <w:rsid w:val="003E3ACA"/>
    <w:rsid w:val="003E4680"/>
    <w:rsid w:val="003E7362"/>
    <w:rsid w:val="003E77F4"/>
    <w:rsid w:val="003E7CFB"/>
    <w:rsid w:val="003F0B37"/>
    <w:rsid w:val="003F1451"/>
    <w:rsid w:val="00402C86"/>
    <w:rsid w:val="00405809"/>
    <w:rsid w:val="00407EEC"/>
    <w:rsid w:val="0041437E"/>
    <w:rsid w:val="004169C3"/>
    <w:rsid w:val="00417427"/>
    <w:rsid w:val="00420CA7"/>
    <w:rsid w:val="0042572A"/>
    <w:rsid w:val="00426E45"/>
    <w:rsid w:val="00433654"/>
    <w:rsid w:val="00436609"/>
    <w:rsid w:val="00441437"/>
    <w:rsid w:val="00442275"/>
    <w:rsid w:val="00443373"/>
    <w:rsid w:val="004441C1"/>
    <w:rsid w:val="00444D43"/>
    <w:rsid w:val="004452AB"/>
    <w:rsid w:val="00447CFE"/>
    <w:rsid w:val="00450B38"/>
    <w:rsid w:val="004618C5"/>
    <w:rsid w:val="00464D61"/>
    <w:rsid w:val="00465DA2"/>
    <w:rsid w:val="0046621A"/>
    <w:rsid w:val="0046654E"/>
    <w:rsid w:val="00470698"/>
    <w:rsid w:val="00470AD6"/>
    <w:rsid w:val="00471500"/>
    <w:rsid w:val="00471CAF"/>
    <w:rsid w:val="00472AE7"/>
    <w:rsid w:val="00472E76"/>
    <w:rsid w:val="0047470D"/>
    <w:rsid w:val="00475E84"/>
    <w:rsid w:val="00480CA0"/>
    <w:rsid w:val="00483017"/>
    <w:rsid w:val="00483549"/>
    <w:rsid w:val="00483C46"/>
    <w:rsid w:val="00483D48"/>
    <w:rsid w:val="004841B4"/>
    <w:rsid w:val="00486144"/>
    <w:rsid w:val="00490A08"/>
    <w:rsid w:val="004910B2"/>
    <w:rsid w:val="00493D30"/>
    <w:rsid w:val="004972CC"/>
    <w:rsid w:val="004A07A9"/>
    <w:rsid w:val="004A43F5"/>
    <w:rsid w:val="004A495F"/>
    <w:rsid w:val="004A55BF"/>
    <w:rsid w:val="004A5BB6"/>
    <w:rsid w:val="004B05FD"/>
    <w:rsid w:val="004B10A5"/>
    <w:rsid w:val="004B1152"/>
    <w:rsid w:val="004B1637"/>
    <w:rsid w:val="004B3CB3"/>
    <w:rsid w:val="004B3D2F"/>
    <w:rsid w:val="004B4BA1"/>
    <w:rsid w:val="004B6A46"/>
    <w:rsid w:val="004B7DB0"/>
    <w:rsid w:val="004C088F"/>
    <w:rsid w:val="004C1210"/>
    <w:rsid w:val="004C1DF3"/>
    <w:rsid w:val="004C2A5B"/>
    <w:rsid w:val="004D118B"/>
    <w:rsid w:val="004D31D4"/>
    <w:rsid w:val="004D4763"/>
    <w:rsid w:val="004E1788"/>
    <w:rsid w:val="004E1E2B"/>
    <w:rsid w:val="004E2B9D"/>
    <w:rsid w:val="004E7071"/>
    <w:rsid w:val="004E73A4"/>
    <w:rsid w:val="004E73BE"/>
    <w:rsid w:val="004E78F2"/>
    <w:rsid w:val="004E7D51"/>
    <w:rsid w:val="004F05F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3F2F"/>
    <w:rsid w:val="00535002"/>
    <w:rsid w:val="00535A74"/>
    <w:rsid w:val="0053763C"/>
    <w:rsid w:val="005379B6"/>
    <w:rsid w:val="00543CBA"/>
    <w:rsid w:val="0054628A"/>
    <w:rsid w:val="0054633A"/>
    <w:rsid w:val="005506D0"/>
    <w:rsid w:val="00551EBF"/>
    <w:rsid w:val="0055205F"/>
    <w:rsid w:val="00553698"/>
    <w:rsid w:val="00554FAC"/>
    <w:rsid w:val="005552B4"/>
    <w:rsid w:val="0056086A"/>
    <w:rsid w:val="0056152D"/>
    <w:rsid w:val="00561F2E"/>
    <w:rsid w:val="005628CD"/>
    <w:rsid w:val="0056586D"/>
    <w:rsid w:val="00567FDD"/>
    <w:rsid w:val="0057501E"/>
    <w:rsid w:val="005752C3"/>
    <w:rsid w:val="005778F7"/>
    <w:rsid w:val="00580B16"/>
    <w:rsid w:val="005834C9"/>
    <w:rsid w:val="00592253"/>
    <w:rsid w:val="00596511"/>
    <w:rsid w:val="00596700"/>
    <w:rsid w:val="00597971"/>
    <w:rsid w:val="00597BB9"/>
    <w:rsid w:val="005A1CDA"/>
    <w:rsid w:val="005A23BB"/>
    <w:rsid w:val="005A3230"/>
    <w:rsid w:val="005A4A3A"/>
    <w:rsid w:val="005A58EF"/>
    <w:rsid w:val="005A630C"/>
    <w:rsid w:val="005B04FE"/>
    <w:rsid w:val="005B3A3D"/>
    <w:rsid w:val="005B5BC8"/>
    <w:rsid w:val="005C1E9D"/>
    <w:rsid w:val="005C3988"/>
    <w:rsid w:val="005C3C21"/>
    <w:rsid w:val="005C47B5"/>
    <w:rsid w:val="005C4A24"/>
    <w:rsid w:val="005D02A8"/>
    <w:rsid w:val="005D0517"/>
    <w:rsid w:val="005D2A19"/>
    <w:rsid w:val="005D2BD9"/>
    <w:rsid w:val="005E14D7"/>
    <w:rsid w:val="005E15B1"/>
    <w:rsid w:val="005E19F6"/>
    <w:rsid w:val="005E3219"/>
    <w:rsid w:val="005F5353"/>
    <w:rsid w:val="005F6837"/>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26DB5"/>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6729"/>
    <w:rsid w:val="00647DCD"/>
    <w:rsid w:val="00651CBF"/>
    <w:rsid w:val="0065416D"/>
    <w:rsid w:val="0065473E"/>
    <w:rsid w:val="00656EDE"/>
    <w:rsid w:val="006603EC"/>
    <w:rsid w:val="00662777"/>
    <w:rsid w:val="00663A84"/>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167B"/>
    <w:rsid w:val="006C1E5A"/>
    <w:rsid w:val="006C2041"/>
    <w:rsid w:val="006C2C6B"/>
    <w:rsid w:val="006C3247"/>
    <w:rsid w:val="006C4CB1"/>
    <w:rsid w:val="006D105B"/>
    <w:rsid w:val="006D2A91"/>
    <w:rsid w:val="006D34E6"/>
    <w:rsid w:val="006D4605"/>
    <w:rsid w:val="006D50B9"/>
    <w:rsid w:val="006D5EEA"/>
    <w:rsid w:val="006D621A"/>
    <w:rsid w:val="006D6946"/>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380"/>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24EF"/>
    <w:rsid w:val="007737D7"/>
    <w:rsid w:val="00774226"/>
    <w:rsid w:val="0077466F"/>
    <w:rsid w:val="00776527"/>
    <w:rsid w:val="00776E20"/>
    <w:rsid w:val="0078074B"/>
    <w:rsid w:val="00780B34"/>
    <w:rsid w:val="0078246C"/>
    <w:rsid w:val="00782657"/>
    <w:rsid w:val="00782F12"/>
    <w:rsid w:val="00784D07"/>
    <w:rsid w:val="007858BD"/>
    <w:rsid w:val="00790481"/>
    <w:rsid w:val="00791178"/>
    <w:rsid w:val="00792B37"/>
    <w:rsid w:val="00793682"/>
    <w:rsid w:val="00794DF7"/>
    <w:rsid w:val="00795652"/>
    <w:rsid w:val="00796828"/>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0ED"/>
    <w:rsid w:val="007C4FD2"/>
    <w:rsid w:val="007C6240"/>
    <w:rsid w:val="007D453C"/>
    <w:rsid w:val="007E0591"/>
    <w:rsid w:val="007E073F"/>
    <w:rsid w:val="007E3463"/>
    <w:rsid w:val="007E455A"/>
    <w:rsid w:val="007E5F11"/>
    <w:rsid w:val="007E6744"/>
    <w:rsid w:val="007E7982"/>
    <w:rsid w:val="007F1FF7"/>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27493"/>
    <w:rsid w:val="0083354B"/>
    <w:rsid w:val="00835126"/>
    <w:rsid w:val="008375AF"/>
    <w:rsid w:val="00837850"/>
    <w:rsid w:val="00842F20"/>
    <w:rsid w:val="00846866"/>
    <w:rsid w:val="00850211"/>
    <w:rsid w:val="008511A2"/>
    <w:rsid w:val="008517F6"/>
    <w:rsid w:val="00852E96"/>
    <w:rsid w:val="008537BC"/>
    <w:rsid w:val="00853AB7"/>
    <w:rsid w:val="0085635B"/>
    <w:rsid w:val="00856EF1"/>
    <w:rsid w:val="0085779D"/>
    <w:rsid w:val="00866355"/>
    <w:rsid w:val="00866803"/>
    <w:rsid w:val="00866811"/>
    <w:rsid w:val="00867444"/>
    <w:rsid w:val="00870EE9"/>
    <w:rsid w:val="0087690E"/>
    <w:rsid w:val="00876D12"/>
    <w:rsid w:val="0087725A"/>
    <w:rsid w:val="0087729A"/>
    <w:rsid w:val="008803EC"/>
    <w:rsid w:val="00880AFB"/>
    <w:rsid w:val="00881CEB"/>
    <w:rsid w:val="008842A9"/>
    <w:rsid w:val="0088532D"/>
    <w:rsid w:val="008867B6"/>
    <w:rsid w:val="00895883"/>
    <w:rsid w:val="0089756B"/>
    <w:rsid w:val="008A4449"/>
    <w:rsid w:val="008A4EC7"/>
    <w:rsid w:val="008A4FD2"/>
    <w:rsid w:val="008A58DA"/>
    <w:rsid w:val="008A5D5D"/>
    <w:rsid w:val="008B1ACE"/>
    <w:rsid w:val="008B3072"/>
    <w:rsid w:val="008B3CB7"/>
    <w:rsid w:val="008B5D04"/>
    <w:rsid w:val="008B7812"/>
    <w:rsid w:val="008B7BDC"/>
    <w:rsid w:val="008C1AE7"/>
    <w:rsid w:val="008C2E9A"/>
    <w:rsid w:val="008C4D1D"/>
    <w:rsid w:val="008C5314"/>
    <w:rsid w:val="008C6BA5"/>
    <w:rsid w:val="008D0216"/>
    <w:rsid w:val="008D2B3C"/>
    <w:rsid w:val="008D718B"/>
    <w:rsid w:val="008E00C4"/>
    <w:rsid w:val="008E3455"/>
    <w:rsid w:val="008E5ACB"/>
    <w:rsid w:val="008F0514"/>
    <w:rsid w:val="008F1225"/>
    <w:rsid w:val="008F66C4"/>
    <w:rsid w:val="008F7F08"/>
    <w:rsid w:val="009027EA"/>
    <w:rsid w:val="00913B3F"/>
    <w:rsid w:val="00913FA6"/>
    <w:rsid w:val="0091403E"/>
    <w:rsid w:val="00914ADA"/>
    <w:rsid w:val="00916BE8"/>
    <w:rsid w:val="009174F9"/>
    <w:rsid w:val="00917D6F"/>
    <w:rsid w:val="00921A0B"/>
    <w:rsid w:val="009223FB"/>
    <w:rsid w:val="0092390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1FAD"/>
    <w:rsid w:val="00962755"/>
    <w:rsid w:val="00964AB8"/>
    <w:rsid w:val="00964DC3"/>
    <w:rsid w:val="00965780"/>
    <w:rsid w:val="00966C0C"/>
    <w:rsid w:val="009703E2"/>
    <w:rsid w:val="009734CF"/>
    <w:rsid w:val="0097460C"/>
    <w:rsid w:val="00976AC7"/>
    <w:rsid w:val="00980F0C"/>
    <w:rsid w:val="009812E6"/>
    <w:rsid w:val="00983C11"/>
    <w:rsid w:val="00993167"/>
    <w:rsid w:val="00995628"/>
    <w:rsid w:val="00997E9C"/>
    <w:rsid w:val="009A2173"/>
    <w:rsid w:val="009A2F6D"/>
    <w:rsid w:val="009A3FBC"/>
    <w:rsid w:val="009A49E6"/>
    <w:rsid w:val="009B0732"/>
    <w:rsid w:val="009B2706"/>
    <w:rsid w:val="009B2C8B"/>
    <w:rsid w:val="009B317A"/>
    <w:rsid w:val="009B4B98"/>
    <w:rsid w:val="009B7100"/>
    <w:rsid w:val="009C109F"/>
    <w:rsid w:val="009C1EF6"/>
    <w:rsid w:val="009C1F60"/>
    <w:rsid w:val="009C399B"/>
    <w:rsid w:val="009C4079"/>
    <w:rsid w:val="009C463F"/>
    <w:rsid w:val="009C5C7A"/>
    <w:rsid w:val="009E0081"/>
    <w:rsid w:val="009E4169"/>
    <w:rsid w:val="009E7AC5"/>
    <w:rsid w:val="009F2FE7"/>
    <w:rsid w:val="009F4FA3"/>
    <w:rsid w:val="00A014B3"/>
    <w:rsid w:val="00A035E0"/>
    <w:rsid w:val="00A04270"/>
    <w:rsid w:val="00A075BC"/>
    <w:rsid w:val="00A11F81"/>
    <w:rsid w:val="00A12444"/>
    <w:rsid w:val="00A124C4"/>
    <w:rsid w:val="00A12FF4"/>
    <w:rsid w:val="00A14E48"/>
    <w:rsid w:val="00A15123"/>
    <w:rsid w:val="00A15534"/>
    <w:rsid w:val="00A213CA"/>
    <w:rsid w:val="00A2282F"/>
    <w:rsid w:val="00A22CB9"/>
    <w:rsid w:val="00A252E1"/>
    <w:rsid w:val="00A25997"/>
    <w:rsid w:val="00A33E3A"/>
    <w:rsid w:val="00A373CE"/>
    <w:rsid w:val="00A410B1"/>
    <w:rsid w:val="00A44F25"/>
    <w:rsid w:val="00A47CE4"/>
    <w:rsid w:val="00A50034"/>
    <w:rsid w:val="00A53E99"/>
    <w:rsid w:val="00A54648"/>
    <w:rsid w:val="00A546C9"/>
    <w:rsid w:val="00A573A2"/>
    <w:rsid w:val="00A620AD"/>
    <w:rsid w:val="00A648DF"/>
    <w:rsid w:val="00A66E6A"/>
    <w:rsid w:val="00A816EB"/>
    <w:rsid w:val="00A82AB8"/>
    <w:rsid w:val="00A839C9"/>
    <w:rsid w:val="00A87EE9"/>
    <w:rsid w:val="00A906C2"/>
    <w:rsid w:val="00A9085D"/>
    <w:rsid w:val="00A912DA"/>
    <w:rsid w:val="00A925F2"/>
    <w:rsid w:val="00A92DEC"/>
    <w:rsid w:val="00A92EB5"/>
    <w:rsid w:val="00A93B7A"/>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56A7"/>
    <w:rsid w:val="00AE66B2"/>
    <w:rsid w:val="00AE718D"/>
    <w:rsid w:val="00AE7ECB"/>
    <w:rsid w:val="00AF03EB"/>
    <w:rsid w:val="00AF0B91"/>
    <w:rsid w:val="00AF3AEC"/>
    <w:rsid w:val="00AF7F78"/>
    <w:rsid w:val="00B00723"/>
    <w:rsid w:val="00B03A9F"/>
    <w:rsid w:val="00B07A8D"/>
    <w:rsid w:val="00B1004B"/>
    <w:rsid w:val="00B10E94"/>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3F8"/>
    <w:rsid w:val="00B43C86"/>
    <w:rsid w:val="00B44740"/>
    <w:rsid w:val="00B462E6"/>
    <w:rsid w:val="00B52511"/>
    <w:rsid w:val="00B53821"/>
    <w:rsid w:val="00B54849"/>
    <w:rsid w:val="00B60E12"/>
    <w:rsid w:val="00B63A93"/>
    <w:rsid w:val="00B6686F"/>
    <w:rsid w:val="00B672E9"/>
    <w:rsid w:val="00B7020D"/>
    <w:rsid w:val="00B71941"/>
    <w:rsid w:val="00B71D12"/>
    <w:rsid w:val="00B73FDA"/>
    <w:rsid w:val="00B82F75"/>
    <w:rsid w:val="00B910FE"/>
    <w:rsid w:val="00B94020"/>
    <w:rsid w:val="00B94395"/>
    <w:rsid w:val="00B94D7C"/>
    <w:rsid w:val="00B94E5E"/>
    <w:rsid w:val="00B951EC"/>
    <w:rsid w:val="00BA19B2"/>
    <w:rsid w:val="00BA3642"/>
    <w:rsid w:val="00BA537E"/>
    <w:rsid w:val="00BA5691"/>
    <w:rsid w:val="00BA6900"/>
    <w:rsid w:val="00BA722A"/>
    <w:rsid w:val="00BB0132"/>
    <w:rsid w:val="00BB052B"/>
    <w:rsid w:val="00BB0779"/>
    <w:rsid w:val="00BB1695"/>
    <w:rsid w:val="00BB213F"/>
    <w:rsid w:val="00BB4D69"/>
    <w:rsid w:val="00BC1325"/>
    <w:rsid w:val="00BC1C73"/>
    <w:rsid w:val="00BC3BDA"/>
    <w:rsid w:val="00BC4A9D"/>
    <w:rsid w:val="00BC4E14"/>
    <w:rsid w:val="00BC54A7"/>
    <w:rsid w:val="00BC5DF1"/>
    <w:rsid w:val="00BC620F"/>
    <w:rsid w:val="00BC6588"/>
    <w:rsid w:val="00BC672E"/>
    <w:rsid w:val="00BC778F"/>
    <w:rsid w:val="00BD28A9"/>
    <w:rsid w:val="00BD6248"/>
    <w:rsid w:val="00BD6766"/>
    <w:rsid w:val="00BD703F"/>
    <w:rsid w:val="00BD78B0"/>
    <w:rsid w:val="00BE096B"/>
    <w:rsid w:val="00BE0F5F"/>
    <w:rsid w:val="00BE4695"/>
    <w:rsid w:val="00BE4E90"/>
    <w:rsid w:val="00BE5C1B"/>
    <w:rsid w:val="00BE63DE"/>
    <w:rsid w:val="00BF0379"/>
    <w:rsid w:val="00BF1193"/>
    <w:rsid w:val="00BF1474"/>
    <w:rsid w:val="00BF25EA"/>
    <w:rsid w:val="00BF36C9"/>
    <w:rsid w:val="00BF6DFE"/>
    <w:rsid w:val="00C00D13"/>
    <w:rsid w:val="00C016CE"/>
    <w:rsid w:val="00C04082"/>
    <w:rsid w:val="00C0612E"/>
    <w:rsid w:val="00C112E5"/>
    <w:rsid w:val="00C1173C"/>
    <w:rsid w:val="00C1175E"/>
    <w:rsid w:val="00C12266"/>
    <w:rsid w:val="00C133D3"/>
    <w:rsid w:val="00C134D6"/>
    <w:rsid w:val="00C136A5"/>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65C1A"/>
    <w:rsid w:val="00C70721"/>
    <w:rsid w:val="00C72DF6"/>
    <w:rsid w:val="00C74FD6"/>
    <w:rsid w:val="00C77B01"/>
    <w:rsid w:val="00C81ACA"/>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4E44"/>
    <w:rsid w:val="00CE74A5"/>
    <w:rsid w:val="00CE7808"/>
    <w:rsid w:val="00CF1508"/>
    <w:rsid w:val="00CF1E68"/>
    <w:rsid w:val="00CF2C9D"/>
    <w:rsid w:val="00CF43A0"/>
    <w:rsid w:val="00CF69F0"/>
    <w:rsid w:val="00D010D3"/>
    <w:rsid w:val="00D01E03"/>
    <w:rsid w:val="00D01FB1"/>
    <w:rsid w:val="00D022E3"/>
    <w:rsid w:val="00D049B0"/>
    <w:rsid w:val="00D06AF6"/>
    <w:rsid w:val="00D0781F"/>
    <w:rsid w:val="00D12B59"/>
    <w:rsid w:val="00D13266"/>
    <w:rsid w:val="00D1598A"/>
    <w:rsid w:val="00D223F6"/>
    <w:rsid w:val="00D237BE"/>
    <w:rsid w:val="00D24F0B"/>
    <w:rsid w:val="00D25A4B"/>
    <w:rsid w:val="00D2610A"/>
    <w:rsid w:val="00D321D6"/>
    <w:rsid w:val="00D32FD7"/>
    <w:rsid w:val="00D33551"/>
    <w:rsid w:val="00D349DF"/>
    <w:rsid w:val="00D34CE3"/>
    <w:rsid w:val="00D356EA"/>
    <w:rsid w:val="00D357AD"/>
    <w:rsid w:val="00D36FD1"/>
    <w:rsid w:val="00D4250A"/>
    <w:rsid w:val="00D430DE"/>
    <w:rsid w:val="00D43E1F"/>
    <w:rsid w:val="00D44895"/>
    <w:rsid w:val="00D45B16"/>
    <w:rsid w:val="00D45F10"/>
    <w:rsid w:val="00D526B8"/>
    <w:rsid w:val="00D54E06"/>
    <w:rsid w:val="00D567C8"/>
    <w:rsid w:val="00D6045A"/>
    <w:rsid w:val="00D60876"/>
    <w:rsid w:val="00D65D46"/>
    <w:rsid w:val="00D661DB"/>
    <w:rsid w:val="00D671E4"/>
    <w:rsid w:val="00D70478"/>
    <w:rsid w:val="00D70AFD"/>
    <w:rsid w:val="00D70D29"/>
    <w:rsid w:val="00D71F49"/>
    <w:rsid w:val="00D72971"/>
    <w:rsid w:val="00D72C03"/>
    <w:rsid w:val="00D74554"/>
    <w:rsid w:val="00D761B7"/>
    <w:rsid w:val="00D76677"/>
    <w:rsid w:val="00D81159"/>
    <w:rsid w:val="00D8147A"/>
    <w:rsid w:val="00D82372"/>
    <w:rsid w:val="00D838CC"/>
    <w:rsid w:val="00D8487B"/>
    <w:rsid w:val="00D8548B"/>
    <w:rsid w:val="00D86A9B"/>
    <w:rsid w:val="00D905AF"/>
    <w:rsid w:val="00D91158"/>
    <w:rsid w:val="00D91BAC"/>
    <w:rsid w:val="00D91C52"/>
    <w:rsid w:val="00D920A1"/>
    <w:rsid w:val="00D9291E"/>
    <w:rsid w:val="00DA08A6"/>
    <w:rsid w:val="00DA1CF3"/>
    <w:rsid w:val="00DA3985"/>
    <w:rsid w:val="00DA42C4"/>
    <w:rsid w:val="00DA49B9"/>
    <w:rsid w:val="00DA4D9F"/>
    <w:rsid w:val="00DA5463"/>
    <w:rsid w:val="00DA60DF"/>
    <w:rsid w:val="00DA6374"/>
    <w:rsid w:val="00DB04C1"/>
    <w:rsid w:val="00DB072D"/>
    <w:rsid w:val="00DB277F"/>
    <w:rsid w:val="00DB334D"/>
    <w:rsid w:val="00DB3C12"/>
    <w:rsid w:val="00DB454E"/>
    <w:rsid w:val="00DB47C1"/>
    <w:rsid w:val="00DB6B1B"/>
    <w:rsid w:val="00DB6E40"/>
    <w:rsid w:val="00DB74A8"/>
    <w:rsid w:val="00DC0261"/>
    <w:rsid w:val="00DC0E52"/>
    <w:rsid w:val="00DC0EE3"/>
    <w:rsid w:val="00DC3678"/>
    <w:rsid w:val="00DC6588"/>
    <w:rsid w:val="00DC670C"/>
    <w:rsid w:val="00DD1BAD"/>
    <w:rsid w:val="00DD24E8"/>
    <w:rsid w:val="00DD2BFE"/>
    <w:rsid w:val="00DD492E"/>
    <w:rsid w:val="00DD6269"/>
    <w:rsid w:val="00DD683B"/>
    <w:rsid w:val="00DD7619"/>
    <w:rsid w:val="00DD7A47"/>
    <w:rsid w:val="00DE2183"/>
    <w:rsid w:val="00DE33C1"/>
    <w:rsid w:val="00DE3658"/>
    <w:rsid w:val="00DE39D5"/>
    <w:rsid w:val="00DE4021"/>
    <w:rsid w:val="00DE5241"/>
    <w:rsid w:val="00DE6F2C"/>
    <w:rsid w:val="00DF0B91"/>
    <w:rsid w:val="00DF4861"/>
    <w:rsid w:val="00DF4A0C"/>
    <w:rsid w:val="00DF6DCF"/>
    <w:rsid w:val="00E02334"/>
    <w:rsid w:val="00E02D6D"/>
    <w:rsid w:val="00E06B72"/>
    <w:rsid w:val="00E120B3"/>
    <w:rsid w:val="00E14FCA"/>
    <w:rsid w:val="00E17B7C"/>
    <w:rsid w:val="00E212A2"/>
    <w:rsid w:val="00E21518"/>
    <w:rsid w:val="00E21DE4"/>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0DCE"/>
    <w:rsid w:val="00E52647"/>
    <w:rsid w:val="00E56377"/>
    <w:rsid w:val="00E62C15"/>
    <w:rsid w:val="00E6394F"/>
    <w:rsid w:val="00E641F5"/>
    <w:rsid w:val="00E65A4A"/>
    <w:rsid w:val="00E65ABD"/>
    <w:rsid w:val="00E67145"/>
    <w:rsid w:val="00E752C3"/>
    <w:rsid w:val="00E753E9"/>
    <w:rsid w:val="00E76A86"/>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0EC0"/>
    <w:rsid w:val="00EB1BD8"/>
    <w:rsid w:val="00EB2911"/>
    <w:rsid w:val="00EB3324"/>
    <w:rsid w:val="00EB5BAB"/>
    <w:rsid w:val="00EB5C96"/>
    <w:rsid w:val="00EB7C9F"/>
    <w:rsid w:val="00EC2E03"/>
    <w:rsid w:val="00EC3A19"/>
    <w:rsid w:val="00EC623D"/>
    <w:rsid w:val="00EC66F3"/>
    <w:rsid w:val="00EC7F56"/>
    <w:rsid w:val="00ED08FE"/>
    <w:rsid w:val="00ED447A"/>
    <w:rsid w:val="00EE0AD5"/>
    <w:rsid w:val="00EE196F"/>
    <w:rsid w:val="00EE24A3"/>
    <w:rsid w:val="00EE2580"/>
    <w:rsid w:val="00EE272E"/>
    <w:rsid w:val="00EE5899"/>
    <w:rsid w:val="00EE72FF"/>
    <w:rsid w:val="00EF1BEE"/>
    <w:rsid w:val="00EF265B"/>
    <w:rsid w:val="00EF4041"/>
    <w:rsid w:val="00EF45F2"/>
    <w:rsid w:val="00EF6399"/>
    <w:rsid w:val="00EF78EF"/>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04EE"/>
    <w:rsid w:val="00F41739"/>
    <w:rsid w:val="00F41D45"/>
    <w:rsid w:val="00F43EE3"/>
    <w:rsid w:val="00F5132D"/>
    <w:rsid w:val="00F54AB0"/>
    <w:rsid w:val="00F54DAC"/>
    <w:rsid w:val="00F553E3"/>
    <w:rsid w:val="00F569F3"/>
    <w:rsid w:val="00F632F1"/>
    <w:rsid w:val="00F72655"/>
    <w:rsid w:val="00F73833"/>
    <w:rsid w:val="00F749DC"/>
    <w:rsid w:val="00F74F39"/>
    <w:rsid w:val="00F77A7C"/>
    <w:rsid w:val="00F77AA5"/>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C79F6"/>
    <w:rsid w:val="00FD1194"/>
    <w:rsid w:val="00FD15A3"/>
    <w:rsid w:val="00FD20DF"/>
    <w:rsid w:val="00FD2E3C"/>
    <w:rsid w:val="00FD5C08"/>
    <w:rsid w:val="00FD6095"/>
    <w:rsid w:val="00FE25A4"/>
    <w:rsid w:val="00FE26C7"/>
    <w:rsid w:val="00FE2A3E"/>
    <w:rsid w:val="00FE3D41"/>
    <w:rsid w:val="00FE4C24"/>
    <w:rsid w:val="00FE4EEE"/>
    <w:rsid w:val="00FE505D"/>
    <w:rsid w:val="00FE5433"/>
    <w:rsid w:val="00FE60E3"/>
    <w:rsid w:val="00FE68C9"/>
    <w:rsid w:val="00FF3225"/>
    <w:rsid w:val="00FF4230"/>
    <w:rsid w:val="00FF4A67"/>
    <w:rsid w:val="00FF4CD1"/>
    <w:rsid w:val="00FF5CE7"/>
    <w:rsid w:val="00FF72A5"/>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character" w:customStyle="1" w:styleId="ui-provider">
    <w:name w:val="ui-provider"/>
    <w:basedOn w:val="DefaultParagraphFont"/>
    <w:rsid w:val="00EF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1615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31467430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dia.tujuba@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ethiopia.public@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opia.public@unwom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thiopia.public@unwom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opia.public@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CA299EA6E9848A4206C005EF47531" ma:contentTypeVersion="30" ma:contentTypeDescription="Create a new document." ma:contentTypeScope="" ma:versionID="9b33bc999139f90a335dafe7778af6d5">
  <xsd:schema xmlns:xsd="http://www.w3.org/2001/XMLSchema" xmlns:xs="http://www.w3.org/2001/XMLSchema" xmlns:p="http://schemas.microsoft.com/office/2006/metadata/properties" xmlns:ns2="C238DEED-6912-4AD9-B176-60056ECB096C" xmlns:ns3="c238deed-6912-4ad9-b176-60056ecb096c" xmlns:ns4="50e4ff08-50e0-4b98-bdb5-6427745c6bc9" targetNamespace="http://schemas.microsoft.com/office/2006/metadata/properties" ma:root="true" ma:fieldsID="5a506504f3e423e798cc7baa6462d57a" ns2:_="" ns3:_="" ns4:_="">
    <xsd:import namespace="C238DEED-6912-4AD9-B176-60056ECB096C"/>
    <xsd:import namespace="c238deed-6912-4ad9-b176-60056ecb096c"/>
    <xsd:import namespace="50e4ff08-50e0-4b98-bdb5-6427745c6bc9"/>
    <xsd:element name="properties">
      <xsd:complexType>
        <xsd:sequence>
          <xsd:element name="documentManagement">
            <xsd:complexType>
              <xsd:all>
                <xsd:element ref="ns2:RequestNumber" minOccurs="0"/>
                <xsd:element ref="ns2:RequestType" minOccurs="0"/>
                <xsd:element ref="ns2:AttachmentType" minOccurs="0"/>
                <xsd:element ref="ns2:RequestTitle" minOccurs="0"/>
                <xsd:element ref="ns2:Uploaded_x0020_By"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EED-6912-4AD9-B176-60056ECB096C" elementFormDefault="qualified">
    <xsd:import namespace="http://schemas.microsoft.com/office/2006/documentManagement/types"/>
    <xsd:import namespace="http://schemas.microsoft.com/office/infopath/2007/PartnerControls"/>
    <xsd:element name="RequestNumber" ma:index="2" nillable="true" ma:displayName="RequestNumber" ma:internalName="RequestNumber">
      <xsd:simpleType>
        <xsd:restriction base="dms:Text"/>
      </xsd:simpleType>
    </xsd:element>
    <xsd:element name="RequestType" ma:index="3" nillable="true" ma:displayName="RequestType" ma:internalName="RequestType">
      <xsd:simpleType>
        <xsd:restriction base="dms:Text"/>
      </xsd:simpleType>
    </xsd:element>
    <xsd:element name="AttachmentType" ma:index="4" nillable="true" ma:displayName="AttachmentType" ma:internalName="AttachmentType">
      <xsd:simpleType>
        <xsd:restriction base="dms:Text"/>
      </xsd:simpleType>
    </xsd:element>
    <xsd:element name="RequestTitle" ma:index="5" nillable="true" ma:displayName="RequestTitle" ma:internalName="RequestTitle">
      <xsd:simpleType>
        <xsd:restriction base="dms:Text"/>
      </xsd:simpleType>
    </xsd:element>
    <xsd:element name="Uploaded_x0020_By" ma:index="6" nillable="true" ma:displayName="Uploaded By" ma:internalName="Upload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8deed-6912-4ad9-b176-60056ecb096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4ff08-50e0-4b98-bdb5-6427745c6bc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d437c17-25c4-4977-b2be-824ebb58e29a}" ma:internalName="TaxCatchAll" ma:showField="CatchAllData" ma:web="50e4ff08-50e0-4b98-bdb5-6427745c6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38deed-6912-4ad9-b176-60056ecb096c">
      <Terms xmlns="http://schemas.microsoft.com/office/infopath/2007/PartnerControls"/>
    </lcf76f155ced4ddcb4097134ff3c332f>
    <TaxCatchAll xmlns="50e4ff08-50e0-4b98-bdb5-6427745c6bc9" xsi:nil="true"/>
    <RequestType xmlns="C238DEED-6912-4AD9-B176-60056ECB096C">Department Approval (by Individual)</RequestType>
    <AttachmentType xmlns="C238DEED-6912-4AD9-B176-60056ECB096C">Other</AttachmentType>
    <Uploaded_x0020_By xmlns="C238DEED-6912-4AD9-B176-60056ECB096C">Schadrack Dusabe</Uploaded_x0020_By>
    <RequestNumber xmlns="C238DEED-6912-4AD9-B176-60056ECB096C">20240283216</RequestNumber>
    <RequestTitle xmlns="C238DEED-6912-4AD9-B176-60056ECB096C">Clearance Call for Proposal MMS and WEE Component</RequestTitle>
  </documentManagement>
</p:properties>
</file>

<file path=customXml/itemProps1.xml><?xml version="1.0" encoding="utf-8"?>
<ds:datastoreItem xmlns:ds="http://schemas.openxmlformats.org/officeDocument/2006/customXml" ds:itemID="{AC58A0B7-4C13-456C-8CD4-723FBDD97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EED-6912-4AD9-B176-60056ECB096C"/>
    <ds:schemaRef ds:uri="c238deed-6912-4ad9-b176-60056ecb096c"/>
    <ds:schemaRef ds:uri="50e4ff08-50e0-4b98-bdb5-6427745c6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c238deed-6912-4ad9-b176-60056ecb096c"/>
    <ds:schemaRef ds:uri="50e4ff08-50e0-4b98-bdb5-6427745c6bc9"/>
    <ds:schemaRef ds:uri="C238DEED-6912-4AD9-B176-60056ECB096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8252</Words>
  <Characters>47038</Characters>
  <Application>Microsoft Office Word</Application>
  <DocSecurity>0</DocSecurity>
  <Lines>391</Lines>
  <Paragraphs>110</Paragraphs>
  <ScaleCrop>false</ScaleCrop>
  <Company/>
  <LinksUpToDate>false</LinksUpToDate>
  <CharactersWithSpaces>55180</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Phares Wahome</cp:lastModifiedBy>
  <cp:revision>23</cp:revision>
  <dcterms:created xsi:type="dcterms:W3CDTF">2024-03-13T06:47:00Z</dcterms:created>
  <dcterms:modified xsi:type="dcterms:W3CDTF">2024-03-15T07:15:00Z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0x0101000A8CA299EA6E9848A4206C005EF47531</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y fmtid="{D5CDD505-2E9C-101B-9397-08002B2CF9AE}" pid="6" name="MediaServiceImageTags">
    <vt:lpwstr/>
  </property>
</Properties>
</file>