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06A3" w14:textId="77777777" w:rsidR="00B03D12" w:rsidRDefault="00B03D12" w:rsidP="00B03D12">
      <w:pPr>
        <w:tabs>
          <w:tab w:val="center" w:pos="4320"/>
          <w:tab w:val="right" w:pos="8640"/>
        </w:tabs>
        <w:spacing w:after="0" w:line="240" w:lineRule="auto"/>
        <w:rPr>
          <w:rFonts w:ascii="Calibri" w:eastAsia="Times New Roman" w:hAnsi="Calibri" w:cs="Calibri"/>
          <w:b/>
          <w:color w:val="000000"/>
          <w:sz w:val="24"/>
          <w:szCs w:val="24"/>
          <w:lang w:val="en-GB" w:eastAsia="en-GB"/>
        </w:rPr>
      </w:pPr>
      <w:bookmarkStart w:id="0" w:name="_Hlk112835379"/>
      <w:bookmarkEnd w:id="0"/>
    </w:p>
    <w:p w14:paraId="14E17D26" w14:textId="77777777" w:rsidR="00B03D12" w:rsidRDefault="00B03D12" w:rsidP="00B03D12">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 xml:space="preserve">Annex B </w:t>
      </w:r>
    </w:p>
    <w:p w14:paraId="298ADDCB" w14:textId="5F3CFB0B" w:rsidR="00B03D12" w:rsidRDefault="00B03D12" w:rsidP="00B03D12">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bCs/>
          <w:color w:val="002060"/>
          <w:sz w:val="24"/>
          <w:szCs w:val="24"/>
          <w:lang w:val="en-GB" w:eastAsia="en-GB"/>
        </w:rPr>
        <w:t xml:space="preserve">Call for Proposal (CFP) </w:t>
      </w:r>
      <w:r>
        <w:rPr>
          <w:rFonts w:ascii="Calibri" w:eastAsia="Times New Roman" w:hAnsi="Calibri" w:cs="Calibri"/>
          <w:b/>
          <w:color w:val="002060"/>
          <w:sz w:val="24"/>
          <w:szCs w:val="24"/>
          <w:lang w:val="en-GB" w:eastAsia="en-GB"/>
        </w:rPr>
        <w:t>for Responsible Parties</w:t>
      </w:r>
    </w:p>
    <w:p w14:paraId="4F6B770F" w14:textId="77777777" w:rsidR="00B03D12" w:rsidRDefault="00B03D12" w:rsidP="00B03D12">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Pr>
          <w:rFonts w:ascii="Calibri" w:eastAsia="Times New Roman" w:hAnsi="Calibri" w:cs="Calibri"/>
          <w:b/>
          <w:color w:val="002060"/>
          <w:sz w:val="28"/>
          <w:szCs w:val="28"/>
          <w:lang w:val="en-GB" w:eastAsia="en-GB"/>
        </w:rPr>
        <w:t>(For Civil Society Organizations- CSOs)</w:t>
      </w:r>
    </w:p>
    <w:p w14:paraId="68C34AC5" w14:textId="77777777" w:rsidR="00B03D12" w:rsidRDefault="00B03D12" w:rsidP="00B03D12">
      <w:pPr>
        <w:tabs>
          <w:tab w:val="center" w:pos="4320"/>
          <w:tab w:val="right" w:pos="8640"/>
        </w:tabs>
        <w:spacing w:after="0" w:line="240" w:lineRule="auto"/>
        <w:rPr>
          <w:rFonts w:ascii="Calibri" w:eastAsia="Times New Roman" w:hAnsi="Calibri" w:cs="Calibri"/>
          <w:b/>
          <w:bCs/>
          <w:color w:val="000000" w:themeColor="text1"/>
          <w:sz w:val="24"/>
          <w:szCs w:val="24"/>
          <w:lang w:val="en-GB" w:eastAsia="en-GB"/>
        </w:rPr>
      </w:pPr>
      <w:bookmarkStart w:id="1" w:name="_Hlk535499605"/>
    </w:p>
    <w:bookmarkEnd w:id="1"/>
    <w:p w14:paraId="27185CFB" w14:textId="77777777" w:rsidR="00B03D12" w:rsidRDefault="00B03D12" w:rsidP="00B03D12">
      <w:pPr>
        <w:spacing w:after="0" w:line="240" w:lineRule="auto"/>
        <w:jc w:val="center"/>
        <w:rPr>
          <w:rFonts w:ascii="Calibri" w:eastAsia="Calibri" w:hAnsi="Calibri" w:cs="Calibri"/>
          <w:b/>
          <w:bCs/>
          <w:color w:val="0070C0"/>
          <w:sz w:val="18"/>
          <w:szCs w:val="18"/>
          <w:u w:val="single"/>
          <w:lang w:val="en-CA"/>
        </w:rPr>
      </w:pPr>
      <w:r>
        <w:rPr>
          <w:rFonts w:ascii="Calibri" w:eastAsia="Times New Roman" w:hAnsi="Calibri" w:cs="Calibri"/>
          <w:b/>
          <w:color w:val="0070C0"/>
          <w:sz w:val="18"/>
          <w:szCs w:val="18"/>
          <w:u w:val="single"/>
          <w:lang w:val="en-GB" w:eastAsia="en-GB"/>
        </w:rPr>
        <w:t>Section 1</w:t>
      </w:r>
    </w:p>
    <w:p w14:paraId="6CB3D4DC" w14:textId="77777777" w:rsidR="00B03D12" w:rsidRDefault="00B03D12" w:rsidP="00B03D12">
      <w:pPr>
        <w:spacing w:after="0" w:line="240" w:lineRule="auto"/>
        <w:rPr>
          <w:rFonts w:ascii="Calibri" w:eastAsia="Calibri" w:hAnsi="Calibri" w:cs="Calibri"/>
          <w:b/>
          <w:bCs/>
          <w:sz w:val="18"/>
          <w:szCs w:val="18"/>
          <w:lang w:val="en-CA"/>
        </w:rPr>
      </w:pPr>
    </w:p>
    <w:p w14:paraId="49F9E74B" w14:textId="0D50E609" w:rsidR="00B03D12" w:rsidRDefault="00B03D12" w:rsidP="00B03D12">
      <w:pPr>
        <w:spacing w:after="0" w:line="240" w:lineRule="auto"/>
        <w:rPr>
          <w:rFonts w:ascii="Calibri" w:eastAsia="Calibri" w:hAnsi="Calibri" w:cs="Calibri"/>
          <w:b/>
          <w:bCs/>
          <w:sz w:val="18"/>
          <w:szCs w:val="18"/>
          <w:lang w:val="en-CA"/>
        </w:rPr>
      </w:pPr>
      <w:r>
        <w:rPr>
          <w:rFonts w:ascii="Calibri" w:eastAsia="Calibri" w:hAnsi="Calibri" w:cs="Calibri"/>
          <w:b/>
          <w:bCs/>
          <w:sz w:val="18"/>
          <w:szCs w:val="18"/>
          <w:lang w:val="en-CA"/>
        </w:rPr>
        <w:t xml:space="preserve">CFP No. </w:t>
      </w:r>
      <w:r w:rsidR="004E1D22" w:rsidRPr="004E1D22">
        <w:rPr>
          <w:rFonts w:ascii="Segoe UI" w:hAnsi="Segoe UI" w:cs="Segoe UI"/>
          <w:sz w:val="18"/>
          <w:szCs w:val="18"/>
        </w:rPr>
        <w:t>UNW/ESA/ZWE/CFP/202</w:t>
      </w:r>
      <w:r w:rsidR="00B4137D">
        <w:rPr>
          <w:rFonts w:ascii="Segoe UI" w:hAnsi="Segoe UI" w:cs="Segoe UI"/>
          <w:sz w:val="18"/>
          <w:szCs w:val="18"/>
        </w:rPr>
        <w:t>4</w:t>
      </w:r>
      <w:r w:rsidR="004E1D22" w:rsidRPr="004E1D22">
        <w:rPr>
          <w:rFonts w:ascii="Segoe UI" w:hAnsi="Segoe UI" w:cs="Segoe UI"/>
          <w:sz w:val="18"/>
          <w:szCs w:val="18"/>
        </w:rPr>
        <w:t>/</w:t>
      </w:r>
      <w:r w:rsidR="004E1D22">
        <w:rPr>
          <w:rFonts w:ascii="Segoe UI" w:hAnsi="Segoe UI" w:cs="Segoe UI"/>
          <w:sz w:val="18"/>
          <w:szCs w:val="18"/>
        </w:rPr>
        <w:t>0</w:t>
      </w:r>
      <w:r w:rsidR="001870C9">
        <w:rPr>
          <w:rFonts w:ascii="Segoe UI" w:hAnsi="Segoe UI" w:cs="Segoe UI"/>
          <w:sz w:val="18"/>
          <w:szCs w:val="18"/>
        </w:rPr>
        <w:t>0</w:t>
      </w:r>
      <w:r w:rsidR="00B4137D">
        <w:rPr>
          <w:rFonts w:ascii="Segoe UI" w:hAnsi="Segoe UI" w:cs="Segoe UI"/>
          <w:sz w:val="18"/>
          <w:szCs w:val="18"/>
        </w:rPr>
        <w:t>1</w:t>
      </w:r>
    </w:p>
    <w:p w14:paraId="132B0D54" w14:textId="77777777" w:rsidR="00B03D12" w:rsidRDefault="00B03D12" w:rsidP="00B03D12">
      <w:pPr>
        <w:spacing w:after="0" w:line="240" w:lineRule="auto"/>
        <w:rPr>
          <w:rFonts w:ascii="Calibri" w:eastAsia="Calibri" w:hAnsi="Calibri" w:cs="Calibri"/>
          <w:sz w:val="18"/>
          <w:szCs w:val="18"/>
          <w:lang w:val="en-CA"/>
        </w:rPr>
      </w:pPr>
    </w:p>
    <w:p w14:paraId="75AB0443" w14:textId="77777777" w:rsidR="00B03D12" w:rsidRDefault="00B03D12" w:rsidP="00B03D12">
      <w:pPr>
        <w:spacing w:after="0" w:line="240" w:lineRule="auto"/>
        <w:rPr>
          <w:rFonts w:ascii="Calibri" w:eastAsia="Calibri" w:hAnsi="Calibri" w:cs="Calibri"/>
          <w:sz w:val="18"/>
          <w:szCs w:val="18"/>
          <w:lang w:val="en-CA"/>
        </w:rPr>
      </w:pPr>
    </w:p>
    <w:p w14:paraId="3CCF79BF" w14:textId="77777777" w:rsidR="00B03D12" w:rsidRDefault="00B03D12" w:rsidP="00B03D12">
      <w:pPr>
        <w:numPr>
          <w:ilvl w:val="0"/>
          <w:numId w:val="1"/>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t>CFP letter for Responsible Parties</w:t>
      </w:r>
    </w:p>
    <w:p w14:paraId="7E7E7484" w14:textId="77777777" w:rsidR="00B03D12" w:rsidRDefault="00B03D12" w:rsidP="00B03D12">
      <w:pPr>
        <w:spacing w:after="0" w:line="240" w:lineRule="auto"/>
        <w:rPr>
          <w:rFonts w:ascii="Calibri" w:eastAsia="Calibri" w:hAnsi="Calibri" w:cs="Calibri"/>
          <w:sz w:val="18"/>
          <w:szCs w:val="18"/>
          <w:lang w:val="en-CA"/>
        </w:rPr>
      </w:pPr>
    </w:p>
    <w:p w14:paraId="5448EDE1" w14:textId="42169C77" w:rsidR="00B03D12" w:rsidRDefault="00B03D12" w:rsidP="00B03D12">
      <w:pPr>
        <w:spacing w:after="0" w:line="240" w:lineRule="auto"/>
        <w:rPr>
          <w:rFonts w:ascii="Calibri" w:eastAsia="Calibri" w:hAnsi="Calibri" w:cs="Calibri"/>
          <w:spacing w:val="-2"/>
          <w:sz w:val="18"/>
          <w:szCs w:val="18"/>
          <w:lang w:val="en-CA"/>
        </w:rPr>
      </w:pPr>
      <w:r>
        <w:rPr>
          <w:rFonts w:ascii="Calibri" w:eastAsia="Calibri" w:hAnsi="Calibri" w:cs="Calibri"/>
          <w:spacing w:val="-2"/>
          <w:sz w:val="18"/>
          <w:szCs w:val="18"/>
          <w:lang w:val="en-CA"/>
        </w:rPr>
        <w:t>UNWOMEN plans to engage a (</w:t>
      </w:r>
      <w:r>
        <w:rPr>
          <w:rFonts w:ascii="Calibri" w:eastAsia="Calibri" w:hAnsi="Calibri" w:cs="Calibri"/>
          <w:spacing w:val="-2"/>
          <w:sz w:val="18"/>
          <w:szCs w:val="18"/>
          <w:u w:val="single"/>
          <w:lang w:val="en-CA"/>
        </w:rPr>
        <w:t>Responsible Part</w:t>
      </w:r>
      <w:r w:rsidR="00A46FA4">
        <w:rPr>
          <w:rFonts w:ascii="Calibri" w:eastAsia="Calibri" w:hAnsi="Calibri" w:cs="Calibri"/>
          <w:spacing w:val="-2"/>
          <w:sz w:val="18"/>
          <w:szCs w:val="18"/>
          <w:u w:val="single"/>
          <w:lang w:val="en-CA"/>
        </w:rPr>
        <w:t>y</w:t>
      </w:r>
      <w:r>
        <w:rPr>
          <w:rFonts w:ascii="Calibri" w:eastAsia="Calibri" w:hAnsi="Calibri" w:cs="Calibri"/>
          <w:spacing w:val="-2"/>
          <w:sz w:val="18"/>
          <w:szCs w:val="18"/>
          <w:u w:val="single"/>
          <w:lang w:val="en-CA"/>
        </w:rPr>
        <w:t>)</w:t>
      </w:r>
      <w:r>
        <w:rPr>
          <w:rFonts w:ascii="Calibri" w:eastAsia="Calibri" w:hAnsi="Calibri" w:cs="Calibri"/>
          <w:sz w:val="18"/>
          <w:szCs w:val="18"/>
          <w:lang w:val="en-CA"/>
        </w:rPr>
        <w:t xml:space="preserve"> </w:t>
      </w:r>
      <w:r>
        <w:rPr>
          <w:rFonts w:ascii="Calibri" w:eastAsia="Calibri" w:hAnsi="Calibri" w:cs="Calibri"/>
          <w:spacing w:val="-2"/>
          <w:sz w:val="18"/>
          <w:szCs w:val="18"/>
          <w:lang w:val="en-CA"/>
        </w:rPr>
        <w:t xml:space="preserve">as defined in accordance with these documents. UN-WOMEN now invites sealed proposals from qualified proponents for providing the requirements as defined in the UN-WOMEN Terms of Reference. </w:t>
      </w:r>
    </w:p>
    <w:p w14:paraId="0CDAA962" w14:textId="24FF06F0" w:rsidR="00B03D12" w:rsidRDefault="00B03D12" w:rsidP="00B03D12">
      <w:pPr>
        <w:spacing w:after="0" w:line="240" w:lineRule="auto"/>
        <w:rPr>
          <w:rFonts w:ascii="Calibri" w:eastAsia="Calibri" w:hAnsi="Calibri" w:cs="Calibri"/>
          <w:sz w:val="18"/>
          <w:szCs w:val="18"/>
          <w:lang w:val="en-CA"/>
        </w:rPr>
      </w:pPr>
      <w:r>
        <w:rPr>
          <w:rFonts w:ascii="Calibri" w:eastAsia="Calibri" w:hAnsi="Calibri" w:cs="Calibri"/>
          <w:spacing w:val="-2"/>
          <w:sz w:val="18"/>
          <w:szCs w:val="18"/>
          <w:lang w:val="en-CA"/>
        </w:rPr>
        <w:t xml:space="preserve">Proposals must be received by UNWOMEN at the address specified no later than </w:t>
      </w:r>
      <w:r w:rsidR="00722E9E" w:rsidRPr="00722E9E">
        <w:rPr>
          <w:rFonts w:ascii="Calibri" w:eastAsia="Calibri" w:hAnsi="Calibri" w:cs="Calibri"/>
          <w:b/>
          <w:bCs/>
          <w:spacing w:val="-2"/>
          <w:sz w:val="18"/>
          <w:szCs w:val="18"/>
          <w:lang w:val="en-CA"/>
        </w:rPr>
        <w:t>2</w:t>
      </w:r>
      <w:r w:rsidR="008F3C81">
        <w:rPr>
          <w:rFonts w:ascii="Calibri" w:eastAsia="Calibri" w:hAnsi="Calibri" w:cs="Calibri"/>
          <w:b/>
          <w:bCs/>
          <w:spacing w:val="-2"/>
          <w:sz w:val="18"/>
          <w:szCs w:val="18"/>
          <w:lang w:val="en-CA"/>
        </w:rPr>
        <w:t>4.00</w:t>
      </w:r>
      <w:r w:rsidR="00722E9E" w:rsidRPr="00722E9E">
        <w:rPr>
          <w:rFonts w:ascii="Calibri" w:eastAsia="Calibri" w:hAnsi="Calibri" w:cs="Calibri"/>
          <w:b/>
          <w:bCs/>
          <w:spacing w:val="-2"/>
          <w:sz w:val="18"/>
          <w:szCs w:val="18"/>
          <w:lang w:val="en-CA"/>
        </w:rPr>
        <w:t xml:space="preserve"> on the </w:t>
      </w:r>
      <w:r w:rsidR="000A68AF">
        <w:rPr>
          <w:rFonts w:ascii="Calibri" w:eastAsia="Calibri" w:hAnsi="Calibri" w:cs="Calibri"/>
          <w:b/>
          <w:bCs/>
          <w:spacing w:val="-2"/>
          <w:sz w:val="18"/>
          <w:szCs w:val="18"/>
          <w:lang w:val="en-CA"/>
        </w:rPr>
        <w:t>30</w:t>
      </w:r>
      <w:r w:rsidR="000A68AF" w:rsidRPr="000A68AF">
        <w:rPr>
          <w:rFonts w:ascii="Calibri" w:eastAsia="Calibri" w:hAnsi="Calibri" w:cs="Calibri"/>
          <w:b/>
          <w:bCs/>
          <w:spacing w:val="-2"/>
          <w:sz w:val="18"/>
          <w:szCs w:val="18"/>
          <w:vertAlign w:val="superscript"/>
          <w:lang w:val="en-CA"/>
        </w:rPr>
        <w:t>th</w:t>
      </w:r>
      <w:r w:rsidR="000A68AF">
        <w:rPr>
          <w:rFonts w:ascii="Calibri" w:eastAsia="Calibri" w:hAnsi="Calibri" w:cs="Calibri"/>
          <w:b/>
          <w:bCs/>
          <w:spacing w:val="-2"/>
          <w:sz w:val="18"/>
          <w:szCs w:val="18"/>
          <w:lang w:val="en-CA"/>
        </w:rPr>
        <w:t xml:space="preserve"> </w:t>
      </w:r>
      <w:r w:rsidR="007A56C3">
        <w:rPr>
          <w:rFonts w:ascii="Calibri" w:eastAsia="Calibri" w:hAnsi="Calibri" w:cs="Calibri"/>
          <w:b/>
          <w:bCs/>
          <w:spacing w:val="-2"/>
          <w:sz w:val="18"/>
          <w:szCs w:val="18"/>
          <w:lang w:val="en-CA"/>
        </w:rPr>
        <w:t xml:space="preserve"> </w:t>
      </w:r>
      <w:r w:rsidR="00722E9E" w:rsidRPr="00722E9E">
        <w:rPr>
          <w:rFonts w:ascii="Calibri" w:eastAsia="Calibri" w:hAnsi="Calibri" w:cs="Calibri"/>
          <w:b/>
          <w:bCs/>
          <w:spacing w:val="-2"/>
          <w:sz w:val="18"/>
          <w:szCs w:val="18"/>
          <w:lang w:val="en-CA"/>
        </w:rPr>
        <w:t xml:space="preserve">of </w:t>
      </w:r>
      <w:r w:rsidR="007A56C3">
        <w:rPr>
          <w:rFonts w:ascii="Calibri" w:eastAsia="Calibri" w:hAnsi="Calibri" w:cs="Calibri"/>
          <w:b/>
          <w:bCs/>
          <w:spacing w:val="-2"/>
          <w:sz w:val="18"/>
          <w:szCs w:val="18"/>
          <w:lang w:val="en-CA"/>
        </w:rPr>
        <w:t>April</w:t>
      </w:r>
      <w:r w:rsidR="00722E9E" w:rsidRPr="00722E9E">
        <w:rPr>
          <w:rFonts w:ascii="Calibri" w:eastAsia="Calibri" w:hAnsi="Calibri" w:cs="Calibri"/>
          <w:b/>
          <w:bCs/>
          <w:spacing w:val="-2"/>
          <w:sz w:val="18"/>
          <w:szCs w:val="18"/>
          <w:lang w:val="en-CA"/>
        </w:rPr>
        <w:t xml:space="preserve"> 2024</w:t>
      </w:r>
    </w:p>
    <w:p w14:paraId="3BA0C382" w14:textId="77777777" w:rsidR="00B03D12" w:rsidRDefault="00B03D12" w:rsidP="00B03D12">
      <w:pPr>
        <w:spacing w:after="0" w:line="240" w:lineRule="auto"/>
        <w:rPr>
          <w:rFonts w:ascii="Calibri" w:eastAsia="Calibri" w:hAnsi="Calibri" w:cs="Calibri"/>
          <w:sz w:val="18"/>
          <w:szCs w:val="18"/>
          <w:lang w:val="en-CA"/>
        </w:rPr>
      </w:pPr>
    </w:p>
    <w:p w14:paraId="217920D4" w14:textId="34815AC9" w:rsidR="00B03D12" w:rsidRDefault="00B03D12" w:rsidP="00B03D12">
      <w:pPr>
        <w:spacing w:after="0" w:line="240" w:lineRule="auto"/>
        <w:rPr>
          <w:rFonts w:ascii="Calibri" w:eastAsia="Calibri" w:hAnsi="Calibri" w:cs="Calibri"/>
          <w:spacing w:val="-2"/>
          <w:sz w:val="18"/>
          <w:szCs w:val="18"/>
          <w:lang w:val="en-CA"/>
        </w:rPr>
      </w:pPr>
      <w:r>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w:t>
      </w:r>
      <w:r w:rsidR="00822B2E" w:rsidRPr="00822B2E">
        <w:rPr>
          <w:sz w:val="20"/>
          <w:szCs w:val="20"/>
          <w:lang w:val="en-CA"/>
        </w:rPr>
        <w:t>US$ 55,000.00 – 57,000.00</w:t>
      </w:r>
      <w:r w:rsidR="005F6D9D">
        <w:rPr>
          <w:rStyle w:val="FootnoteReference"/>
          <w:sz w:val="20"/>
          <w:szCs w:val="20"/>
          <w:lang w:val="en-CA"/>
        </w:rPr>
        <w:footnoteReference w:id="1"/>
      </w:r>
    </w:p>
    <w:p w14:paraId="3EED2D3F" w14:textId="77777777" w:rsidR="00B03D12" w:rsidRDefault="00B03D12" w:rsidP="00B03D12">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621110" w:rsidRPr="0056586D" w14:paraId="28749B45" w14:textId="77777777" w:rsidTr="00821893">
        <w:trPr>
          <w:trHeight w:val="446"/>
        </w:trPr>
        <w:tc>
          <w:tcPr>
            <w:tcW w:w="5125" w:type="dxa"/>
            <w:tcBorders>
              <w:bottom w:val="nil"/>
            </w:tcBorders>
            <w:shd w:val="clear" w:color="auto" w:fill="D5DCE4" w:themeFill="text2" w:themeFillTint="33"/>
          </w:tcPr>
          <w:p w14:paraId="2D28A1BD" w14:textId="57983619" w:rsidR="00621110" w:rsidRPr="0056586D" w:rsidRDefault="00621110" w:rsidP="00821893">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UN Women Call </w:t>
            </w:r>
            <w:r w:rsidR="000249CF">
              <w:rPr>
                <w:rFonts w:asciiTheme="minorHAnsi" w:hAnsiTheme="minorHAnsi" w:cstheme="minorHAnsi"/>
                <w:b/>
                <w:spacing w:val="-2"/>
                <w:sz w:val="18"/>
                <w:szCs w:val="18"/>
                <w:lang w:val="en-CA"/>
              </w:rPr>
              <w:t>for</w:t>
            </w:r>
            <w:r w:rsidRPr="0056586D">
              <w:rPr>
                <w:rFonts w:asciiTheme="minorHAnsi" w:hAnsiTheme="minorHAnsi" w:cstheme="minorHAnsi"/>
                <w:b/>
                <w:spacing w:val="-2"/>
                <w:sz w:val="18"/>
                <w:szCs w:val="18"/>
                <w:lang w:val="en-CA"/>
              </w:rPr>
              <w:t xml:space="preserve"> Proposals consists of </w:t>
            </w:r>
            <w:r>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0AD1AA08" w14:textId="77777777" w:rsidR="00621110" w:rsidRPr="0056586D" w:rsidRDefault="00621110" w:rsidP="00821893">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Pr="0056586D">
              <w:rPr>
                <w:rFonts w:asciiTheme="minorHAnsi" w:hAnsiTheme="minorHAnsi" w:cstheme="minorHAnsi"/>
                <w:b/>
                <w:spacing w:val="-2"/>
                <w:sz w:val="18"/>
                <w:szCs w:val="18"/>
                <w:lang w:val="en-CA"/>
              </w:rPr>
              <w:t xml:space="preserve"> to be completed by proponents and returned </w:t>
            </w:r>
            <w:r>
              <w:rPr>
                <w:rFonts w:asciiTheme="minorHAnsi" w:hAnsiTheme="minorHAnsi" w:cstheme="minorHAnsi"/>
                <w:b/>
                <w:spacing w:val="-2"/>
                <w:sz w:val="18"/>
                <w:szCs w:val="18"/>
                <w:lang w:val="en-CA"/>
              </w:rPr>
              <w:t>as part of</w:t>
            </w:r>
            <w:r w:rsidRPr="0056586D">
              <w:rPr>
                <w:rFonts w:asciiTheme="minorHAnsi" w:hAnsiTheme="minorHAnsi" w:cstheme="minorHAnsi"/>
                <w:b/>
                <w:spacing w:val="-2"/>
                <w:sz w:val="18"/>
                <w:szCs w:val="18"/>
                <w:lang w:val="en-CA"/>
              </w:rPr>
              <w:t xml:space="preserve"> their proposal (mandatory)</w:t>
            </w:r>
          </w:p>
        </w:tc>
      </w:tr>
      <w:tr w:rsidR="00621110" w:rsidRPr="0056586D" w14:paraId="575AC82F" w14:textId="77777777" w:rsidTr="00821893">
        <w:trPr>
          <w:trHeight w:val="230"/>
        </w:trPr>
        <w:tc>
          <w:tcPr>
            <w:tcW w:w="5125" w:type="dxa"/>
            <w:tcBorders>
              <w:top w:val="nil"/>
              <w:left w:val="single" w:sz="4" w:space="0" w:color="auto"/>
              <w:bottom w:val="nil"/>
              <w:right w:val="single" w:sz="4" w:space="0" w:color="auto"/>
            </w:tcBorders>
          </w:tcPr>
          <w:p w14:paraId="1C757FE8" w14:textId="77777777" w:rsidR="00621110" w:rsidRPr="003D5969" w:rsidRDefault="00621110" w:rsidP="00821893">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62B8B8F4" w14:textId="77777777" w:rsidR="00621110" w:rsidRPr="003D5969" w:rsidRDefault="00621110" w:rsidP="00C46AE8">
            <w:pPr>
              <w:numPr>
                <w:ilvl w:val="0"/>
                <w:numId w:val="9"/>
              </w:numPr>
              <w:spacing w:line="240" w:lineRule="auto"/>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639C4207" w14:textId="77777777" w:rsidR="00621110" w:rsidRPr="003D5969" w:rsidRDefault="00621110" w:rsidP="00C46AE8">
            <w:pPr>
              <w:numPr>
                <w:ilvl w:val="0"/>
                <w:numId w:val="9"/>
              </w:numPr>
              <w:spacing w:line="240" w:lineRule="auto"/>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7C9DFB21" w14:textId="77777777" w:rsidR="00621110" w:rsidRPr="003D5969" w:rsidRDefault="00621110" w:rsidP="00C46AE8">
            <w:pPr>
              <w:numPr>
                <w:ilvl w:val="0"/>
                <w:numId w:val="9"/>
              </w:numPr>
              <w:spacing w:line="240" w:lineRule="auto"/>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53B8131A" w14:textId="77777777" w:rsidR="00621110" w:rsidRDefault="00621110" w:rsidP="00C46AE8">
            <w:pPr>
              <w:pStyle w:val="ListParagraph"/>
              <w:numPr>
                <w:ilvl w:val="0"/>
                <w:numId w:val="9"/>
              </w:numPr>
              <w:spacing w:line="240" w:lineRule="auto"/>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Pr>
                <w:rFonts w:cstheme="minorHAnsi"/>
                <w:spacing w:val="-3"/>
                <w:sz w:val="18"/>
                <w:szCs w:val="18"/>
                <w:lang w:val="en-CA"/>
              </w:rPr>
              <w:t>t</w:t>
            </w:r>
            <w:r w:rsidRPr="003D5969">
              <w:rPr>
                <w:rFonts w:cstheme="minorHAnsi"/>
                <w:spacing w:val="-3"/>
                <w:sz w:val="18"/>
                <w:szCs w:val="18"/>
                <w:lang w:val="en-CA"/>
              </w:rPr>
              <w:t xml:space="preserve">erms and </w:t>
            </w:r>
            <w:r>
              <w:rPr>
                <w:rFonts w:cstheme="minorHAnsi"/>
                <w:spacing w:val="-3"/>
                <w:sz w:val="18"/>
                <w:szCs w:val="18"/>
                <w:lang w:val="en-CA"/>
              </w:rPr>
              <w:t>c</w:t>
            </w:r>
            <w:r w:rsidRPr="003D5969">
              <w:rPr>
                <w:rFonts w:cstheme="minorHAnsi"/>
                <w:spacing w:val="-3"/>
                <w:sz w:val="18"/>
                <w:szCs w:val="18"/>
                <w:lang w:val="en-CA"/>
              </w:rPr>
              <w:t xml:space="preserve">onditions </w:t>
            </w:r>
            <w:r>
              <w:rPr>
                <w:rFonts w:cstheme="minorHAnsi"/>
                <w:spacing w:val="-3"/>
                <w:sz w:val="18"/>
                <w:szCs w:val="18"/>
                <w:lang w:val="en-CA"/>
              </w:rPr>
              <w:t>o</w:t>
            </w:r>
            <w:r w:rsidRPr="003D5969">
              <w:rPr>
                <w:rFonts w:cstheme="minorHAnsi"/>
                <w:spacing w:val="-3"/>
                <w:sz w:val="18"/>
                <w:szCs w:val="18"/>
                <w:lang w:val="en-CA"/>
              </w:rPr>
              <w:t xml:space="preserve">utlined in the </w:t>
            </w:r>
            <w:r>
              <w:rPr>
                <w:rFonts w:cstheme="minorHAnsi"/>
                <w:spacing w:val="-3"/>
                <w:sz w:val="18"/>
                <w:szCs w:val="18"/>
                <w:lang w:val="en-CA"/>
              </w:rPr>
              <w:t>t</w:t>
            </w:r>
            <w:r w:rsidRPr="003D5969">
              <w:rPr>
                <w:rFonts w:cstheme="minorHAnsi"/>
                <w:spacing w:val="-3"/>
                <w:sz w:val="18"/>
                <w:szCs w:val="18"/>
                <w:lang w:val="en-CA"/>
              </w:rPr>
              <w:t>emplate Partner Agreement</w:t>
            </w:r>
          </w:p>
          <w:p w14:paraId="57C1BEDC" w14:textId="77777777" w:rsidR="00621110" w:rsidRPr="0042572A" w:rsidRDefault="00621110" w:rsidP="00C46AE8">
            <w:pPr>
              <w:pStyle w:val="ListParagraph"/>
              <w:numPr>
                <w:ilvl w:val="0"/>
                <w:numId w:val="9"/>
              </w:numPr>
              <w:spacing w:line="240" w:lineRule="auto"/>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3EC3E5C6" w14:textId="77777777" w:rsidR="00621110" w:rsidRPr="003D5969" w:rsidRDefault="00621110" w:rsidP="00821893">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7C52AD53" w14:textId="77777777" w:rsidR="00621110" w:rsidRDefault="00621110" w:rsidP="00821893">
            <w:pPr>
              <w:tabs>
                <w:tab w:val="left" w:pos="-720"/>
                <w:tab w:val="left" w:pos="1440"/>
              </w:tabs>
              <w:suppressAutoHyphens/>
              <w:jc w:val="both"/>
              <w:rPr>
                <w:rFonts w:asciiTheme="minorHAnsi" w:hAnsiTheme="minorHAnsi" w:cstheme="minorHAnsi"/>
                <w:b/>
                <w:spacing w:val="-2"/>
                <w:sz w:val="18"/>
                <w:szCs w:val="18"/>
                <w:lang w:val="en-CA"/>
              </w:rPr>
            </w:pPr>
          </w:p>
          <w:p w14:paraId="0AD04589" w14:textId="77777777" w:rsidR="00621110" w:rsidRDefault="00621110" w:rsidP="00821893">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B-1</w:t>
            </w:r>
            <w:r w:rsidRPr="0056586D">
              <w:rPr>
                <w:rFonts w:asciiTheme="minorHAnsi" w:hAnsiTheme="minorHAnsi" w:cstheme="minorHAnsi"/>
                <w:spacing w:val="-2"/>
                <w:sz w:val="18"/>
                <w:szCs w:val="18"/>
                <w:lang w:val="en-CA"/>
              </w:rPr>
              <w:t xml:space="preserve"> Mandatory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73086053" w14:textId="77777777" w:rsidR="00621110" w:rsidRDefault="00621110" w:rsidP="00821893">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Cr</w:t>
            </w:r>
            <w:r w:rsidRPr="0056586D">
              <w:rPr>
                <w:rFonts w:asciiTheme="minorHAnsi" w:hAnsiTheme="minorHAnsi" w:cstheme="minorHAnsi"/>
                <w:spacing w:val="-2"/>
                <w:sz w:val="18"/>
                <w:szCs w:val="18"/>
                <w:lang w:val="en-CA"/>
              </w:rPr>
              <w:t xml:space="preserve">iteria and </w:t>
            </w:r>
            <w:r>
              <w:rPr>
                <w:rFonts w:asciiTheme="minorHAnsi" w:hAnsiTheme="minorHAnsi" w:cstheme="minorHAnsi"/>
                <w:spacing w:val="-2"/>
                <w:sz w:val="18"/>
                <w:szCs w:val="18"/>
                <w:lang w:val="en-CA"/>
              </w:rPr>
              <w:t>C</w:t>
            </w:r>
            <w:r w:rsidRPr="0056586D">
              <w:rPr>
                <w:rFonts w:asciiTheme="minorHAnsi" w:hAnsiTheme="minorHAnsi" w:cstheme="minorHAnsi"/>
                <w:spacing w:val="-2"/>
                <w:sz w:val="18"/>
                <w:szCs w:val="18"/>
                <w:lang w:val="en-CA"/>
              </w:rPr>
              <w:t xml:space="preserve">ontractual </w:t>
            </w:r>
            <w:r>
              <w:rPr>
                <w:rFonts w:asciiTheme="minorHAnsi" w:hAnsiTheme="minorHAnsi" w:cstheme="minorHAnsi"/>
                <w:spacing w:val="-2"/>
                <w:sz w:val="18"/>
                <w:szCs w:val="18"/>
                <w:lang w:val="en-CA"/>
              </w:rPr>
              <w:t>A</w:t>
            </w:r>
            <w:r w:rsidRPr="0056586D">
              <w:rPr>
                <w:rFonts w:asciiTheme="minorHAnsi" w:hAnsiTheme="minorHAnsi" w:cstheme="minorHAnsi"/>
                <w:spacing w:val="-2"/>
                <w:sz w:val="18"/>
                <w:szCs w:val="18"/>
                <w:lang w:val="en-CA"/>
              </w:rPr>
              <w:t>spects</w:t>
            </w:r>
          </w:p>
          <w:p w14:paraId="23643BE7" w14:textId="77777777" w:rsidR="00621110" w:rsidRPr="0056586D" w:rsidRDefault="00621110" w:rsidP="00821893">
            <w:pPr>
              <w:tabs>
                <w:tab w:val="left" w:pos="-720"/>
                <w:tab w:val="left" w:pos="1440"/>
              </w:tabs>
              <w:suppressAutoHyphens/>
              <w:jc w:val="both"/>
              <w:rPr>
                <w:rFonts w:asciiTheme="minorHAnsi" w:hAnsiTheme="minorHAnsi" w:cstheme="minorHAnsi"/>
                <w:spacing w:val="-2"/>
                <w:sz w:val="18"/>
                <w:szCs w:val="18"/>
                <w:lang w:val="en-CA"/>
              </w:rPr>
            </w:pPr>
          </w:p>
        </w:tc>
      </w:tr>
      <w:tr w:rsidR="00621110" w:rsidRPr="0056586D" w14:paraId="5A40BC0B" w14:textId="77777777" w:rsidTr="00821893">
        <w:trPr>
          <w:trHeight w:val="467"/>
        </w:trPr>
        <w:tc>
          <w:tcPr>
            <w:tcW w:w="5125" w:type="dxa"/>
            <w:tcBorders>
              <w:top w:val="single" w:sz="4" w:space="0" w:color="auto"/>
              <w:left w:val="single" w:sz="4" w:space="0" w:color="auto"/>
              <w:bottom w:val="single" w:sz="4" w:space="0" w:color="auto"/>
              <w:right w:val="single" w:sz="4" w:space="0" w:color="auto"/>
            </w:tcBorders>
          </w:tcPr>
          <w:p w14:paraId="50BEA6EA" w14:textId="77777777" w:rsidR="00621110" w:rsidRPr="003D5969" w:rsidRDefault="00621110" w:rsidP="00821893">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3D1631CE" w14:textId="77777777" w:rsidR="00621110" w:rsidRPr="0042572A" w:rsidRDefault="00621110" w:rsidP="00C46AE8">
            <w:pPr>
              <w:pStyle w:val="ListParagraph"/>
              <w:numPr>
                <w:ilvl w:val="0"/>
                <w:numId w:val="10"/>
              </w:numPr>
              <w:tabs>
                <w:tab w:val="left" w:pos="-720"/>
                <w:tab w:val="left" w:pos="1440"/>
              </w:tabs>
              <w:suppressAutoHyphens/>
              <w:spacing w:line="240" w:lineRule="auto"/>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Pr>
                <w:rFonts w:cstheme="minorHAnsi"/>
                <w:spacing w:val="-2"/>
                <w:sz w:val="18"/>
                <w:szCs w:val="18"/>
                <w:lang w:val="en-CA"/>
              </w:rPr>
              <w:t>P</w:t>
            </w:r>
            <w:r w:rsidRPr="003D5969">
              <w:rPr>
                <w:rFonts w:cstheme="minorHAnsi"/>
                <w:spacing w:val="-2"/>
                <w:sz w:val="18"/>
                <w:szCs w:val="18"/>
                <w:lang w:val="en-CA"/>
              </w:rPr>
              <w:t>roponents</w:t>
            </w:r>
            <w:r>
              <w:rPr>
                <w:rFonts w:cstheme="minorHAnsi"/>
                <w:spacing w:val="-2"/>
                <w:sz w:val="18"/>
                <w:szCs w:val="18"/>
                <w:lang w:val="en-CA"/>
              </w:rPr>
              <w:t>, which includes the following:</w:t>
            </w:r>
          </w:p>
          <w:p w14:paraId="17817AAA" w14:textId="77777777" w:rsidR="00621110" w:rsidRPr="0042572A" w:rsidRDefault="00621110" w:rsidP="00821893">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5D4B8287" w14:textId="77777777" w:rsidR="00621110" w:rsidRPr="0042572A" w:rsidRDefault="00621110" w:rsidP="00821893">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Pr>
                <w:rFonts w:asciiTheme="minorHAnsi" w:hAnsiTheme="minorHAnsi" w:cstheme="minorHAnsi"/>
                <w:bCs/>
                <w:spacing w:val="-2"/>
                <w:sz w:val="18"/>
                <w:szCs w:val="18"/>
                <w:lang w:val="en-CA"/>
              </w:rPr>
              <w:t>Personnel</w:t>
            </w:r>
          </w:p>
          <w:p w14:paraId="34DB6CC8" w14:textId="77777777" w:rsidR="00621110" w:rsidRPr="0042572A" w:rsidRDefault="00621110" w:rsidP="00821893">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639F60B1" w14:textId="0411104B" w:rsidR="00621110" w:rsidRPr="00A410B1" w:rsidRDefault="00621110" w:rsidP="00821893">
            <w:pPr>
              <w:pStyle w:val="ListParagraph"/>
              <w:tabs>
                <w:tab w:val="left" w:pos="-720"/>
                <w:tab w:val="left" w:pos="1440"/>
              </w:tabs>
              <w:suppressAutoHyphens/>
              <w:ind w:left="360"/>
              <w:jc w:val="both"/>
              <w:rPr>
                <w:rFonts w:cs="Calibri"/>
                <w:bCs/>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Pr>
                <w:rFonts w:asciiTheme="minorHAnsi" w:hAnsiTheme="minorHAnsi" w:cstheme="minorHAnsi"/>
                <w:bCs/>
                <w:spacing w:val="-2"/>
                <w:sz w:val="18"/>
                <w:szCs w:val="18"/>
                <w:lang w:val="en-CA"/>
              </w:rPr>
              <w:t xml:space="preserve"> </w:t>
            </w: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 </w:t>
            </w:r>
          </w:p>
        </w:tc>
        <w:tc>
          <w:tcPr>
            <w:tcW w:w="4325" w:type="dxa"/>
            <w:tcBorders>
              <w:top w:val="single" w:sz="4" w:space="0" w:color="auto"/>
              <w:left w:val="single" w:sz="4" w:space="0" w:color="auto"/>
              <w:bottom w:val="single" w:sz="4" w:space="0" w:color="auto"/>
              <w:right w:val="single" w:sz="4" w:space="0" w:color="auto"/>
            </w:tcBorders>
          </w:tcPr>
          <w:p w14:paraId="744D56EA" w14:textId="77777777" w:rsidR="00621110" w:rsidRPr="0056586D" w:rsidRDefault="00621110" w:rsidP="00821893">
            <w:pPr>
              <w:tabs>
                <w:tab w:val="left" w:pos="-720"/>
                <w:tab w:val="left" w:pos="1440"/>
              </w:tabs>
              <w:suppressAutoHyphens/>
              <w:jc w:val="both"/>
              <w:rPr>
                <w:rFonts w:asciiTheme="minorHAnsi" w:hAnsiTheme="minorHAnsi" w:cstheme="minorHAnsi"/>
                <w:spacing w:val="-2"/>
                <w:sz w:val="18"/>
                <w:szCs w:val="18"/>
                <w:lang w:val="en-CA"/>
              </w:rPr>
            </w:pPr>
          </w:p>
          <w:p w14:paraId="560C4F6F" w14:textId="77777777" w:rsidR="00621110" w:rsidRPr="0056586D" w:rsidRDefault="00621110" w:rsidP="00821893">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31503C0D" w14:textId="77777777" w:rsidR="00621110" w:rsidRDefault="00621110" w:rsidP="00821893">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Pr>
                <w:rFonts w:asciiTheme="minorHAnsi" w:hAnsiTheme="minorHAnsi" w:cstheme="minorHAnsi"/>
                <w:spacing w:val="-2"/>
                <w:sz w:val="18"/>
                <w:szCs w:val="18"/>
                <w:lang w:val="en-CA"/>
              </w:rPr>
              <w:t>Personnel</w:t>
            </w:r>
          </w:p>
          <w:p w14:paraId="6E1C99AF" w14:textId="77777777" w:rsidR="00621110" w:rsidRPr="0056586D" w:rsidRDefault="00621110" w:rsidP="00821893">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3E8E9EBA" w14:textId="77777777" w:rsidR="00B03D12" w:rsidRDefault="00B03D12" w:rsidP="00B03D12">
      <w:pPr>
        <w:tabs>
          <w:tab w:val="left" w:pos="-720"/>
        </w:tabs>
        <w:suppressAutoHyphens/>
        <w:spacing w:after="0" w:line="240" w:lineRule="auto"/>
        <w:jc w:val="both"/>
        <w:rPr>
          <w:rFonts w:ascii="Calibri" w:eastAsia="Calibri" w:hAnsi="Calibri" w:cs="Calibri"/>
          <w:sz w:val="18"/>
          <w:szCs w:val="18"/>
          <w:lang w:val="en-CA"/>
        </w:rPr>
      </w:pPr>
    </w:p>
    <w:p w14:paraId="006C2050" w14:textId="77777777" w:rsidR="00B03D12" w:rsidRDefault="00B03D12" w:rsidP="00B03D12">
      <w:pPr>
        <w:tabs>
          <w:tab w:val="left" w:pos="-720"/>
          <w:tab w:val="left" w:pos="1440"/>
        </w:tabs>
        <w:suppressAutoHyphens/>
        <w:spacing w:after="0" w:line="240" w:lineRule="auto"/>
        <w:rPr>
          <w:rFonts w:ascii="Calibri" w:eastAsia="Calibri" w:hAnsi="Calibri" w:cs="Calibri"/>
          <w:sz w:val="18"/>
          <w:szCs w:val="18"/>
          <w:lang w:val="en-CA"/>
        </w:rPr>
      </w:pPr>
      <w:r>
        <w:rPr>
          <w:rFonts w:ascii="Calibri" w:eastAsia="Calibri" w:hAnsi="Calibri" w:cs="Calibri"/>
          <w:spacing w:val="-2"/>
          <w:sz w:val="18"/>
          <w:szCs w:val="18"/>
          <w:lang w:val="en-CA"/>
        </w:rPr>
        <w:t xml:space="preserve">Interested proponents may obtain further information by contacting this email address: </w:t>
      </w:r>
      <w:r>
        <w:rPr>
          <w:rFonts w:ascii="Calibri" w:eastAsia="Calibri" w:hAnsi="Calibri" w:cs="Calibri"/>
          <w:sz w:val="18"/>
          <w:szCs w:val="18"/>
          <w:lang w:val="en-CA"/>
        </w:rPr>
        <w:t xml:space="preserve">  </w:t>
      </w:r>
      <w:bookmarkStart w:id="2" w:name="_Hlk61867607"/>
      <w:r>
        <w:rPr>
          <w:rFonts w:ascii="Calibri" w:eastAsia="Calibri" w:hAnsi="Calibri" w:cs="Calibri"/>
          <w:sz w:val="18"/>
          <w:szCs w:val="18"/>
          <w:lang w:val="en-GB"/>
        </w:rPr>
        <w:t xml:space="preserve"> </w:t>
      </w:r>
      <w:bookmarkStart w:id="3" w:name="_Hlk527381279"/>
      <w:r>
        <w:fldChar w:fldCharType="begin"/>
      </w:r>
      <w:r>
        <w:instrText xml:space="preserve"> HYPERLINK "mailto:Zimbabwe.cfp@unwomen.org" </w:instrText>
      </w:r>
      <w:r>
        <w:fldChar w:fldCharType="separate"/>
      </w:r>
      <w:r>
        <w:rPr>
          <w:rStyle w:val="Hyperlink"/>
          <w:rFonts w:ascii="Calibri" w:eastAsia="Calibri" w:hAnsi="Calibri" w:cs="Calibri"/>
          <w:sz w:val="18"/>
          <w:szCs w:val="18"/>
          <w:lang w:val="en-CA"/>
        </w:rPr>
        <w:t>Zimbabwe.cfp@unwomen.org</w:t>
      </w:r>
      <w:r>
        <w:fldChar w:fldCharType="end"/>
      </w:r>
      <w:bookmarkEnd w:id="3"/>
      <w:r>
        <w:rPr>
          <w:rFonts w:ascii="Calibri" w:eastAsia="Calibri" w:hAnsi="Calibri" w:cs="Calibri"/>
          <w:sz w:val="18"/>
          <w:szCs w:val="18"/>
          <w:lang w:val="en-CA"/>
        </w:rPr>
        <w:t xml:space="preserve"> </w:t>
      </w:r>
    </w:p>
    <w:p w14:paraId="4F204F44" w14:textId="77777777" w:rsidR="00B03D12" w:rsidRDefault="00B03D12" w:rsidP="00B03D12">
      <w:pPr>
        <w:tabs>
          <w:tab w:val="center" w:pos="4320"/>
          <w:tab w:val="right" w:pos="8640"/>
        </w:tabs>
        <w:spacing w:after="0" w:line="240" w:lineRule="auto"/>
        <w:rPr>
          <w:rFonts w:ascii="Calibri" w:eastAsia="Times New Roman" w:hAnsi="Calibri" w:cs="Calibri"/>
          <w:b/>
          <w:sz w:val="18"/>
          <w:szCs w:val="18"/>
          <w:lang w:val="en-GB" w:eastAsia="en-GB"/>
        </w:rPr>
      </w:pPr>
    </w:p>
    <w:bookmarkEnd w:id="2"/>
    <w:p w14:paraId="258DB202" w14:textId="579E6DA1" w:rsidR="00B03D12" w:rsidRPr="00621110" w:rsidRDefault="00B03D12" w:rsidP="00C46AE8">
      <w:pPr>
        <w:pStyle w:val="ListParagraph"/>
        <w:numPr>
          <w:ilvl w:val="0"/>
          <w:numId w:val="10"/>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621110">
        <w:rPr>
          <w:rFonts w:ascii="Calibri" w:eastAsia="Times New Roman" w:hAnsi="Calibri" w:cs="Calibri"/>
          <w:b/>
          <w:color w:val="0070C0"/>
          <w:sz w:val="18"/>
          <w:szCs w:val="18"/>
          <w:lang w:val="en-GB" w:eastAsia="en-GB"/>
        </w:rPr>
        <w:t>Proposal data sheet for Responsible Parties</w:t>
      </w:r>
    </w:p>
    <w:p w14:paraId="47F2AE8C" w14:textId="37271722" w:rsidR="00B03D12" w:rsidRDefault="00B03D12" w:rsidP="00B03D12">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Pr>
          <w:rFonts w:ascii="Calibri" w:eastAsia="Times New Roman" w:hAnsi="Calibri" w:cs="Calibri"/>
          <w:sz w:val="18"/>
          <w:szCs w:val="18"/>
        </w:rPr>
        <w:tab/>
      </w:r>
      <w:r>
        <w:rPr>
          <w:rFonts w:ascii="Calibri" w:eastAsia="Times New Roman" w:hAnsi="Calibri" w:cs="Calibri"/>
          <w:b/>
          <w:sz w:val="18"/>
          <w:szCs w:val="18"/>
        </w:rPr>
        <w:tab/>
      </w:r>
    </w:p>
    <w:tbl>
      <w:tblPr>
        <w:tblStyle w:val="TableGrid8"/>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1541"/>
        <w:gridCol w:w="2834"/>
        <w:gridCol w:w="1842"/>
      </w:tblGrid>
      <w:tr w:rsidR="00621110" w:rsidRPr="0056586D" w14:paraId="62ED5EF5" w14:textId="77777777" w:rsidTr="00D14B5B">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B29E63" w14:textId="77777777" w:rsidR="00621110" w:rsidRPr="00AA3BCC"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bookmarkStart w:id="4" w:name="_Hlk143150311"/>
            <w:r w:rsidRPr="00AA3BCC">
              <w:rPr>
                <w:rFonts w:eastAsia="Times New Roman" w:cstheme="minorHAnsi"/>
                <w:b/>
                <w:sz w:val="16"/>
                <w:szCs w:val="16"/>
              </w:rPr>
              <w:t>Program/Project:</w:t>
            </w:r>
          </w:p>
        </w:tc>
        <w:tc>
          <w:tcPr>
            <w:tcW w:w="490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730E04" w14:textId="77777777" w:rsidR="00621110" w:rsidRPr="00AA3BCC"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AA3BCC">
              <w:rPr>
                <w:rFonts w:eastAsia="Times New Roman" w:cstheme="minorHAnsi"/>
                <w:b/>
                <w:sz w:val="16"/>
                <w:szCs w:val="16"/>
              </w:rPr>
              <w:t>Requests for clarifications due:</w:t>
            </w:r>
          </w:p>
        </w:tc>
      </w:tr>
      <w:tr w:rsidR="00621110" w:rsidRPr="007C5636" w14:paraId="2C633E72" w14:textId="77777777" w:rsidTr="00D14B5B">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4760BCFD" w14:textId="19495AE7" w:rsidR="00621110" w:rsidRPr="007C5636" w:rsidRDefault="0011496C" w:rsidP="00821893">
            <w:pPr>
              <w:tabs>
                <w:tab w:val="right" w:pos="2880"/>
                <w:tab w:val="left" w:pos="3690"/>
                <w:tab w:val="left" w:pos="5040"/>
              </w:tabs>
              <w:ind w:right="144"/>
              <w:outlineLvl w:val="0"/>
              <w:rPr>
                <w:rFonts w:asciiTheme="minorHAnsi" w:eastAsia="Times New Roman" w:hAnsiTheme="minorHAnsi" w:cstheme="minorHAnsi"/>
                <w:b/>
                <w:sz w:val="16"/>
                <w:szCs w:val="16"/>
              </w:rPr>
            </w:pPr>
            <w:r>
              <w:rPr>
                <w:rFonts w:asciiTheme="minorHAnsi" w:eastAsia="Times New Roman" w:hAnsiTheme="minorHAnsi" w:cstheme="minorHAnsi"/>
                <w:b/>
                <w:sz w:val="16"/>
                <w:szCs w:val="16"/>
              </w:rPr>
              <w:t xml:space="preserve">Zero Tolerance: Advocating for an End to </w:t>
            </w:r>
            <w:r w:rsidR="00027F6C">
              <w:rPr>
                <w:rFonts w:asciiTheme="minorHAnsi" w:eastAsia="Times New Roman" w:hAnsiTheme="minorHAnsi" w:cstheme="minorHAnsi"/>
                <w:b/>
                <w:sz w:val="16"/>
                <w:szCs w:val="16"/>
              </w:rPr>
              <w:t>Violence Against Women in Political and Electoral Processes</w:t>
            </w:r>
          </w:p>
        </w:tc>
        <w:tc>
          <w:tcPr>
            <w:tcW w:w="2965" w:type="dxa"/>
            <w:tcBorders>
              <w:top w:val="single" w:sz="4" w:space="0" w:color="auto"/>
              <w:left w:val="single" w:sz="4" w:space="0" w:color="auto"/>
              <w:bottom w:val="single" w:sz="4" w:space="0" w:color="auto"/>
              <w:right w:val="single" w:sz="4" w:space="0" w:color="auto"/>
            </w:tcBorders>
          </w:tcPr>
          <w:p w14:paraId="653F0389" w14:textId="69EDF6F8"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Date:</w:t>
            </w:r>
            <w:r w:rsidR="00CD4ED6" w:rsidRPr="007C5636">
              <w:rPr>
                <w:rFonts w:eastAsia="Times New Roman" w:cstheme="minorHAnsi"/>
                <w:b/>
                <w:sz w:val="16"/>
                <w:szCs w:val="16"/>
              </w:rPr>
              <w:t xml:space="preserve"> </w:t>
            </w:r>
            <w:r w:rsidR="000A68AF">
              <w:rPr>
                <w:rFonts w:eastAsia="Times New Roman" w:cstheme="minorHAnsi"/>
                <w:b/>
                <w:sz w:val="16"/>
                <w:szCs w:val="16"/>
              </w:rPr>
              <w:t>1</w:t>
            </w:r>
            <w:r w:rsidR="00882C60">
              <w:rPr>
                <w:rFonts w:eastAsia="Times New Roman" w:cstheme="minorHAnsi"/>
                <w:b/>
                <w:sz w:val="16"/>
                <w:szCs w:val="16"/>
              </w:rPr>
              <w:t>7</w:t>
            </w:r>
            <w:r w:rsidR="007A56C3" w:rsidRPr="00ED49DF">
              <w:rPr>
                <w:rFonts w:eastAsia="Times New Roman" w:cstheme="minorHAnsi"/>
                <w:b/>
                <w:sz w:val="16"/>
                <w:szCs w:val="16"/>
                <w:vertAlign w:val="superscript"/>
              </w:rPr>
              <w:t>th</w:t>
            </w:r>
            <w:r w:rsidR="007A56C3">
              <w:rPr>
                <w:rFonts w:eastAsia="Times New Roman" w:cstheme="minorHAnsi"/>
                <w:b/>
                <w:sz w:val="16"/>
                <w:szCs w:val="16"/>
              </w:rPr>
              <w:t xml:space="preserve"> April</w:t>
            </w:r>
            <w:r w:rsidR="00C16252">
              <w:rPr>
                <w:rFonts w:eastAsia="Times New Roman" w:cstheme="minorHAnsi"/>
                <w:b/>
                <w:sz w:val="16"/>
                <w:szCs w:val="16"/>
              </w:rPr>
              <w:t xml:space="preserve"> 202</w:t>
            </w:r>
            <w:r w:rsidR="007F7663">
              <w:rPr>
                <w:rFonts w:eastAsia="Times New Roman" w:cstheme="minorHAnsi"/>
                <w:b/>
                <w:sz w:val="16"/>
                <w:szCs w:val="16"/>
              </w:rPr>
              <w:t>4</w:t>
            </w:r>
          </w:p>
        </w:tc>
        <w:tc>
          <w:tcPr>
            <w:tcW w:w="1938" w:type="dxa"/>
            <w:tcBorders>
              <w:top w:val="single" w:sz="4" w:space="0" w:color="auto"/>
              <w:left w:val="single" w:sz="4" w:space="0" w:color="auto"/>
              <w:bottom w:val="single" w:sz="4" w:space="0" w:color="auto"/>
              <w:right w:val="single" w:sz="4" w:space="0" w:color="auto"/>
            </w:tcBorders>
          </w:tcPr>
          <w:p w14:paraId="3D777F81" w14:textId="584DBA09"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Time:</w:t>
            </w:r>
            <w:r w:rsidR="00CD4ED6" w:rsidRPr="007C5636">
              <w:rPr>
                <w:rFonts w:eastAsia="Times New Roman" w:cstheme="minorHAnsi"/>
                <w:b/>
                <w:sz w:val="16"/>
                <w:szCs w:val="16"/>
              </w:rPr>
              <w:t xml:space="preserve"> </w:t>
            </w:r>
            <w:r w:rsidR="008F3C81">
              <w:rPr>
                <w:rFonts w:eastAsia="Times New Roman" w:cstheme="minorHAnsi"/>
                <w:b/>
                <w:sz w:val="16"/>
                <w:szCs w:val="16"/>
              </w:rPr>
              <w:t>2400</w:t>
            </w:r>
            <w:r w:rsidR="00CD4ED6" w:rsidRPr="007C5636">
              <w:rPr>
                <w:rFonts w:eastAsia="Times New Roman" w:cstheme="minorHAnsi"/>
                <w:b/>
                <w:sz w:val="16"/>
                <w:szCs w:val="16"/>
              </w:rPr>
              <w:t>hrs</w:t>
            </w:r>
          </w:p>
        </w:tc>
      </w:tr>
      <w:tr w:rsidR="00621110" w:rsidRPr="00882C60" w14:paraId="43B1F001" w14:textId="77777777" w:rsidTr="00D14B5B">
        <w:tc>
          <w:tcPr>
            <w:tcW w:w="4590" w:type="dxa"/>
            <w:gridSpan w:val="2"/>
            <w:tcBorders>
              <w:top w:val="single" w:sz="4" w:space="0" w:color="auto"/>
              <w:left w:val="single" w:sz="4" w:space="0" w:color="auto"/>
              <w:bottom w:val="single" w:sz="4" w:space="0" w:color="auto"/>
              <w:right w:val="single" w:sz="4" w:space="0" w:color="auto"/>
            </w:tcBorders>
          </w:tcPr>
          <w:p w14:paraId="765F794C" w14:textId="509F44B6"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Programme Officer’s name:</w:t>
            </w:r>
            <w:r w:rsidR="00CD4ED6" w:rsidRPr="007C5636">
              <w:rPr>
                <w:rFonts w:eastAsia="Times New Roman" w:cstheme="minorHAnsi"/>
                <w:b/>
                <w:sz w:val="16"/>
                <w:szCs w:val="16"/>
              </w:rPr>
              <w:t xml:space="preserve"> </w:t>
            </w:r>
            <w:r w:rsidR="00027F6C">
              <w:rPr>
                <w:rFonts w:eastAsia="Times New Roman" w:cstheme="minorHAnsi"/>
                <w:b/>
                <w:sz w:val="16"/>
                <w:szCs w:val="16"/>
              </w:rPr>
              <w:t>Elisabeth Hammargren</w:t>
            </w:r>
          </w:p>
        </w:tc>
        <w:tc>
          <w:tcPr>
            <w:tcW w:w="4903" w:type="dxa"/>
            <w:gridSpan w:val="2"/>
            <w:tcBorders>
              <w:top w:val="single" w:sz="4" w:space="0" w:color="auto"/>
              <w:left w:val="single" w:sz="4" w:space="0" w:color="auto"/>
              <w:bottom w:val="single" w:sz="4" w:space="0" w:color="auto"/>
              <w:right w:val="single" w:sz="4" w:space="0" w:color="auto"/>
            </w:tcBorders>
          </w:tcPr>
          <w:p w14:paraId="47BD494D" w14:textId="432DDA4A" w:rsidR="00621110" w:rsidRPr="00163DD5"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lang w:val="pt-BR"/>
              </w:rPr>
            </w:pPr>
            <w:r w:rsidRPr="00163DD5">
              <w:rPr>
                <w:rFonts w:eastAsia="Times New Roman" w:cstheme="minorHAnsi"/>
                <w:b/>
                <w:sz w:val="16"/>
                <w:szCs w:val="16"/>
                <w:lang w:val="pt-BR"/>
              </w:rPr>
              <w:t>(Via e-mail)</w:t>
            </w:r>
            <w:r w:rsidR="00CD4ED6" w:rsidRPr="00163DD5">
              <w:rPr>
                <w:rFonts w:eastAsia="Times New Roman" w:cstheme="minorHAnsi"/>
                <w:b/>
                <w:sz w:val="16"/>
                <w:szCs w:val="16"/>
                <w:lang w:val="pt-BR"/>
              </w:rPr>
              <w:t xml:space="preserve"> </w:t>
            </w:r>
            <w:hyperlink r:id="rId10" w:history="1">
              <w:r w:rsidR="0095603E" w:rsidRPr="00163DD5">
                <w:rPr>
                  <w:rStyle w:val="Hyperlink"/>
                  <w:rFonts w:eastAsia="Times New Roman" w:cstheme="minorHAnsi"/>
                  <w:b/>
                  <w:sz w:val="16"/>
                  <w:szCs w:val="16"/>
                  <w:lang w:val="pt-BR"/>
                </w:rPr>
                <w:t>elisabeth.hammargren@unwomen.org</w:t>
              </w:r>
            </w:hyperlink>
            <w:r w:rsidR="0095603E" w:rsidRPr="00163DD5">
              <w:rPr>
                <w:rFonts w:eastAsia="Times New Roman" w:cstheme="minorHAnsi"/>
                <w:b/>
                <w:sz w:val="16"/>
                <w:szCs w:val="16"/>
                <w:lang w:val="pt-BR"/>
              </w:rPr>
              <w:t xml:space="preserve"> and </w:t>
            </w:r>
            <w:hyperlink r:id="rId11" w:history="1">
              <w:r w:rsidR="00D56A74" w:rsidRPr="00163DD5">
                <w:rPr>
                  <w:rStyle w:val="Hyperlink"/>
                  <w:rFonts w:eastAsia="Times New Roman" w:cstheme="minorHAnsi"/>
                  <w:b/>
                  <w:sz w:val="16"/>
                  <w:szCs w:val="16"/>
                  <w:lang w:val="pt-BR"/>
                </w:rPr>
                <w:t>carol.mhlanga@unwomen.org</w:t>
              </w:r>
            </w:hyperlink>
          </w:p>
        </w:tc>
      </w:tr>
      <w:tr w:rsidR="00621110" w:rsidRPr="007C5636" w14:paraId="06975B22" w14:textId="77777777" w:rsidTr="00D14B5B">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1C5138D2" w14:textId="502DD132" w:rsidR="00621110" w:rsidRPr="00163DD5"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lang w:val="fr-FR"/>
              </w:rPr>
            </w:pPr>
            <w:r w:rsidRPr="00163DD5">
              <w:rPr>
                <w:rFonts w:eastAsia="Times New Roman" w:cstheme="minorHAnsi"/>
                <w:b/>
                <w:sz w:val="16"/>
                <w:szCs w:val="16"/>
                <w:lang w:val="fr-FR"/>
              </w:rPr>
              <w:t>Email</w:t>
            </w:r>
            <w:r w:rsidR="0095603E" w:rsidRPr="00163DD5">
              <w:rPr>
                <w:rFonts w:eastAsia="Times New Roman" w:cstheme="minorHAnsi"/>
                <w:b/>
                <w:sz w:val="16"/>
                <w:szCs w:val="16"/>
                <w:lang w:val="fr-FR"/>
              </w:rPr>
              <w:t xml:space="preserve">: </w:t>
            </w:r>
            <w:hyperlink r:id="rId12" w:history="1">
              <w:r w:rsidR="0095603E" w:rsidRPr="00163DD5">
                <w:rPr>
                  <w:rStyle w:val="Hyperlink"/>
                  <w:rFonts w:eastAsia="Times New Roman" w:cstheme="minorHAnsi"/>
                  <w:b/>
                  <w:sz w:val="16"/>
                  <w:szCs w:val="16"/>
                  <w:lang w:val="fr-FR"/>
                </w:rPr>
                <w:t>elisabeth.hammargren@unwomen.org</w:t>
              </w:r>
            </w:hyperlink>
            <w:r w:rsidR="0095603E" w:rsidRPr="00163DD5">
              <w:rPr>
                <w:rFonts w:eastAsia="Times New Roman" w:cstheme="minorHAnsi"/>
                <w:b/>
                <w:sz w:val="16"/>
                <w:szCs w:val="16"/>
                <w:lang w:val="fr-FR"/>
              </w:rPr>
              <w:t xml:space="preserve"> </w:t>
            </w:r>
          </w:p>
        </w:tc>
        <w:tc>
          <w:tcPr>
            <w:tcW w:w="490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FD9DB0" w14:textId="38EBF5C4"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UN Women clarifications to proponents due:</w:t>
            </w:r>
          </w:p>
        </w:tc>
      </w:tr>
      <w:tr w:rsidR="00621110" w:rsidRPr="007C5636" w14:paraId="2C470ED4" w14:textId="77777777" w:rsidTr="00D14B5B">
        <w:tc>
          <w:tcPr>
            <w:tcW w:w="4590" w:type="dxa"/>
            <w:gridSpan w:val="2"/>
            <w:tcBorders>
              <w:top w:val="single" w:sz="4" w:space="0" w:color="auto"/>
              <w:left w:val="single" w:sz="4" w:space="0" w:color="auto"/>
              <w:bottom w:val="single" w:sz="4" w:space="0" w:color="auto"/>
              <w:right w:val="single" w:sz="4" w:space="0" w:color="auto"/>
            </w:tcBorders>
          </w:tcPr>
          <w:p w14:paraId="778FD3EE" w14:textId="04E703E3"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Telephone number:</w:t>
            </w:r>
          </w:p>
        </w:tc>
        <w:tc>
          <w:tcPr>
            <w:tcW w:w="2965" w:type="dxa"/>
            <w:tcBorders>
              <w:top w:val="single" w:sz="4" w:space="0" w:color="auto"/>
              <w:left w:val="single" w:sz="4" w:space="0" w:color="auto"/>
              <w:bottom w:val="single" w:sz="4" w:space="0" w:color="auto"/>
              <w:right w:val="single" w:sz="4" w:space="0" w:color="auto"/>
            </w:tcBorders>
          </w:tcPr>
          <w:p w14:paraId="63C25495" w14:textId="51EDA9B2"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Date:</w:t>
            </w:r>
            <w:r w:rsidR="00797857">
              <w:rPr>
                <w:rFonts w:eastAsia="Times New Roman" w:cstheme="minorHAnsi"/>
                <w:b/>
                <w:sz w:val="16"/>
                <w:szCs w:val="16"/>
              </w:rPr>
              <w:t xml:space="preserve"> </w:t>
            </w:r>
            <w:r w:rsidR="000A68AF">
              <w:rPr>
                <w:rFonts w:eastAsia="Times New Roman" w:cstheme="minorHAnsi"/>
                <w:b/>
                <w:sz w:val="16"/>
                <w:szCs w:val="16"/>
              </w:rPr>
              <w:t>1</w:t>
            </w:r>
            <w:r w:rsidR="00882C60">
              <w:rPr>
                <w:rFonts w:eastAsia="Times New Roman" w:cstheme="minorHAnsi"/>
                <w:b/>
                <w:sz w:val="16"/>
                <w:szCs w:val="16"/>
              </w:rPr>
              <w:t>9</w:t>
            </w:r>
            <w:r w:rsidR="007A56C3" w:rsidRPr="00ED49DF">
              <w:rPr>
                <w:rFonts w:eastAsia="Times New Roman" w:cstheme="minorHAnsi"/>
                <w:b/>
                <w:sz w:val="16"/>
                <w:szCs w:val="16"/>
                <w:vertAlign w:val="superscript"/>
              </w:rPr>
              <w:t>th</w:t>
            </w:r>
            <w:r w:rsidR="007A56C3">
              <w:rPr>
                <w:rFonts w:eastAsia="Times New Roman" w:cstheme="minorHAnsi"/>
                <w:b/>
                <w:sz w:val="16"/>
                <w:szCs w:val="16"/>
              </w:rPr>
              <w:t xml:space="preserve"> April</w:t>
            </w:r>
            <w:r w:rsidR="009E3E27">
              <w:rPr>
                <w:rFonts w:eastAsia="Times New Roman" w:cstheme="minorHAnsi"/>
                <w:b/>
                <w:sz w:val="16"/>
                <w:szCs w:val="16"/>
              </w:rPr>
              <w:t xml:space="preserve"> </w:t>
            </w:r>
            <w:r w:rsidR="00CD4ED6" w:rsidRPr="007C5636">
              <w:rPr>
                <w:rFonts w:eastAsia="Times New Roman" w:cstheme="minorHAnsi"/>
                <w:b/>
                <w:sz w:val="16"/>
                <w:szCs w:val="16"/>
              </w:rPr>
              <w:t>202</w:t>
            </w:r>
            <w:r w:rsidR="009E3E27">
              <w:rPr>
                <w:rFonts w:eastAsia="Times New Roman" w:cstheme="minorHAnsi"/>
                <w:b/>
                <w:sz w:val="16"/>
                <w:szCs w:val="16"/>
              </w:rPr>
              <w:t>4</w:t>
            </w:r>
          </w:p>
        </w:tc>
        <w:tc>
          <w:tcPr>
            <w:tcW w:w="1938" w:type="dxa"/>
            <w:tcBorders>
              <w:top w:val="single" w:sz="4" w:space="0" w:color="auto"/>
              <w:left w:val="single" w:sz="4" w:space="0" w:color="auto"/>
              <w:bottom w:val="single" w:sz="4" w:space="0" w:color="auto"/>
              <w:right w:val="single" w:sz="4" w:space="0" w:color="auto"/>
            </w:tcBorders>
          </w:tcPr>
          <w:p w14:paraId="3133D389" w14:textId="2BB3914E"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Time:</w:t>
            </w:r>
            <w:r w:rsidR="00CD4ED6" w:rsidRPr="007C5636">
              <w:rPr>
                <w:rFonts w:eastAsia="Times New Roman" w:cstheme="minorHAnsi"/>
                <w:b/>
                <w:sz w:val="16"/>
                <w:szCs w:val="16"/>
              </w:rPr>
              <w:t xml:space="preserve"> </w:t>
            </w:r>
            <w:r w:rsidR="00A32142">
              <w:rPr>
                <w:rFonts w:eastAsia="Times New Roman" w:cstheme="minorHAnsi"/>
                <w:b/>
                <w:sz w:val="16"/>
                <w:szCs w:val="16"/>
              </w:rPr>
              <w:t>2400</w:t>
            </w:r>
            <w:r w:rsidR="00CD4ED6" w:rsidRPr="007C5636">
              <w:rPr>
                <w:rFonts w:eastAsia="Times New Roman" w:cstheme="minorHAnsi"/>
                <w:b/>
                <w:sz w:val="16"/>
                <w:szCs w:val="16"/>
              </w:rPr>
              <w:t>hrs</w:t>
            </w:r>
          </w:p>
        </w:tc>
      </w:tr>
      <w:tr w:rsidR="00621110" w:rsidRPr="007C5636" w14:paraId="2C9C477A" w14:textId="77777777" w:rsidTr="00D14B5B">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D10AF9C"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p>
        </w:tc>
        <w:tc>
          <w:tcPr>
            <w:tcW w:w="490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42DD049"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Proposal due:</w:t>
            </w:r>
          </w:p>
        </w:tc>
      </w:tr>
      <w:tr w:rsidR="00621110" w:rsidRPr="007C5636" w14:paraId="07812DE7" w14:textId="77777777" w:rsidTr="00D14B5B">
        <w:tc>
          <w:tcPr>
            <w:tcW w:w="4590" w:type="dxa"/>
            <w:gridSpan w:val="2"/>
            <w:tcBorders>
              <w:top w:val="single" w:sz="4" w:space="0" w:color="auto"/>
              <w:left w:val="single" w:sz="4" w:space="0" w:color="auto"/>
              <w:bottom w:val="single" w:sz="4" w:space="0" w:color="auto"/>
              <w:right w:val="single" w:sz="4" w:space="0" w:color="auto"/>
            </w:tcBorders>
          </w:tcPr>
          <w:p w14:paraId="026EEDB0" w14:textId="424DCC11"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Issue date:</w:t>
            </w:r>
            <w:r w:rsidR="0015128C">
              <w:rPr>
                <w:rFonts w:eastAsia="Times New Roman" w:cstheme="minorHAnsi"/>
                <w:b/>
                <w:sz w:val="16"/>
                <w:szCs w:val="16"/>
              </w:rPr>
              <w:t xml:space="preserve"> </w:t>
            </w:r>
            <w:r w:rsidR="00882C60">
              <w:rPr>
                <w:rFonts w:eastAsia="Times New Roman" w:cstheme="minorHAnsi"/>
                <w:b/>
                <w:sz w:val="16"/>
                <w:szCs w:val="16"/>
              </w:rPr>
              <w:t>11</w:t>
            </w:r>
            <w:r w:rsidR="007A56C3" w:rsidRPr="00ED49DF">
              <w:rPr>
                <w:rFonts w:eastAsia="Times New Roman" w:cstheme="minorHAnsi"/>
                <w:b/>
                <w:sz w:val="16"/>
                <w:szCs w:val="16"/>
                <w:vertAlign w:val="superscript"/>
              </w:rPr>
              <w:t>th</w:t>
            </w:r>
            <w:r w:rsidR="007A56C3">
              <w:rPr>
                <w:rFonts w:eastAsia="Times New Roman" w:cstheme="minorHAnsi"/>
                <w:b/>
                <w:sz w:val="16"/>
                <w:szCs w:val="16"/>
              </w:rPr>
              <w:t xml:space="preserve"> </w:t>
            </w:r>
            <w:r w:rsidR="000A68AF">
              <w:rPr>
                <w:rFonts w:eastAsia="Times New Roman" w:cstheme="minorHAnsi"/>
                <w:b/>
                <w:sz w:val="16"/>
                <w:szCs w:val="16"/>
              </w:rPr>
              <w:t xml:space="preserve">April </w:t>
            </w:r>
            <w:r w:rsidR="00CD4ED6" w:rsidRPr="007C5636">
              <w:rPr>
                <w:rFonts w:eastAsia="Times New Roman" w:cstheme="minorHAnsi"/>
                <w:b/>
                <w:sz w:val="16"/>
                <w:szCs w:val="16"/>
              </w:rPr>
              <w:t>202</w:t>
            </w:r>
            <w:r w:rsidR="00AB3E57">
              <w:rPr>
                <w:rFonts w:eastAsia="Times New Roman" w:cstheme="minorHAnsi"/>
                <w:b/>
                <w:sz w:val="16"/>
                <w:szCs w:val="16"/>
              </w:rPr>
              <w:t>4</w:t>
            </w:r>
          </w:p>
        </w:tc>
        <w:tc>
          <w:tcPr>
            <w:tcW w:w="2965" w:type="dxa"/>
            <w:tcBorders>
              <w:top w:val="single" w:sz="4" w:space="0" w:color="auto"/>
              <w:left w:val="single" w:sz="4" w:space="0" w:color="auto"/>
              <w:bottom w:val="single" w:sz="4" w:space="0" w:color="auto"/>
              <w:right w:val="single" w:sz="4" w:space="0" w:color="auto"/>
            </w:tcBorders>
          </w:tcPr>
          <w:p w14:paraId="74A12EA8" w14:textId="2871F706"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Date:</w:t>
            </w:r>
            <w:r w:rsidR="00CD4ED6" w:rsidRPr="007C5636">
              <w:rPr>
                <w:rFonts w:eastAsia="Times New Roman" w:cstheme="minorHAnsi"/>
                <w:b/>
                <w:sz w:val="16"/>
                <w:szCs w:val="16"/>
              </w:rPr>
              <w:t xml:space="preserve"> </w:t>
            </w:r>
            <w:r w:rsidR="00882C60">
              <w:rPr>
                <w:rFonts w:eastAsia="Times New Roman" w:cstheme="minorHAnsi"/>
                <w:b/>
                <w:sz w:val="16"/>
                <w:szCs w:val="16"/>
              </w:rPr>
              <w:t>1</w:t>
            </w:r>
            <w:r w:rsidR="007A56C3" w:rsidRPr="00ED49DF">
              <w:rPr>
                <w:rFonts w:eastAsia="Times New Roman" w:cstheme="minorHAnsi"/>
                <w:b/>
                <w:sz w:val="16"/>
                <w:szCs w:val="16"/>
                <w:vertAlign w:val="superscript"/>
              </w:rPr>
              <w:t>st</w:t>
            </w:r>
            <w:r w:rsidR="007A56C3">
              <w:rPr>
                <w:rFonts w:eastAsia="Times New Roman" w:cstheme="minorHAnsi"/>
                <w:b/>
                <w:sz w:val="16"/>
                <w:szCs w:val="16"/>
              </w:rPr>
              <w:t xml:space="preserve"> </w:t>
            </w:r>
            <w:r w:rsidR="00882C60">
              <w:rPr>
                <w:rFonts w:eastAsia="Times New Roman" w:cstheme="minorHAnsi"/>
                <w:b/>
                <w:sz w:val="16"/>
                <w:szCs w:val="16"/>
              </w:rPr>
              <w:t>May</w:t>
            </w:r>
            <w:r w:rsidR="00763284" w:rsidRPr="007C5636">
              <w:rPr>
                <w:rFonts w:eastAsia="Times New Roman" w:cstheme="minorHAnsi"/>
                <w:b/>
                <w:sz w:val="16"/>
                <w:szCs w:val="16"/>
              </w:rPr>
              <w:t xml:space="preserve"> 202</w:t>
            </w:r>
            <w:r w:rsidR="00C16252">
              <w:rPr>
                <w:rFonts w:eastAsia="Times New Roman" w:cstheme="minorHAnsi"/>
                <w:b/>
                <w:sz w:val="16"/>
                <w:szCs w:val="16"/>
              </w:rPr>
              <w:t>3</w:t>
            </w:r>
          </w:p>
        </w:tc>
        <w:tc>
          <w:tcPr>
            <w:tcW w:w="1938" w:type="dxa"/>
            <w:tcBorders>
              <w:top w:val="single" w:sz="4" w:space="0" w:color="auto"/>
              <w:left w:val="single" w:sz="4" w:space="0" w:color="auto"/>
              <w:bottom w:val="single" w:sz="4" w:space="0" w:color="auto"/>
              <w:right w:val="single" w:sz="4" w:space="0" w:color="auto"/>
            </w:tcBorders>
          </w:tcPr>
          <w:p w14:paraId="6687EC4D" w14:textId="17C613A9"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Time:</w:t>
            </w:r>
            <w:r w:rsidR="00763284" w:rsidRPr="007C5636">
              <w:rPr>
                <w:rFonts w:eastAsia="Times New Roman" w:cstheme="minorHAnsi"/>
                <w:b/>
                <w:sz w:val="16"/>
                <w:szCs w:val="16"/>
              </w:rPr>
              <w:t xml:space="preserve"> 2400hrs</w:t>
            </w:r>
          </w:p>
        </w:tc>
      </w:tr>
      <w:tr w:rsidR="00621110" w:rsidRPr="007C5636" w14:paraId="410840C9" w14:textId="77777777" w:rsidTr="00D14B5B">
        <w:tc>
          <w:tcPr>
            <w:tcW w:w="4590" w:type="dxa"/>
            <w:gridSpan w:val="2"/>
            <w:tcBorders>
              <w:top w:val="single" w:sz="4" w:space="0" w:color="auto"/>
              <w:left w:val="single" w:sz="4" w:space="0" w:color="auto"/>
              <w:bottom w:val="single" w:sz="4" w:space="0" w:color="auto"/>
              <w:right w:val="single" w:sz="4" w:space="0" w:color="auto"/>
            </w:tcBorders>
          </w:tcPr>
          <w:p w14:paraId="01CAA7ED"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p>
        </w:tc>
        <w:tc>
          <w:tcPr>
            <w:tcW w:w="4903" w:type="dxa"/>
            <w:gridSpan w:val="2"/>
            <w:tcBorders>
              <w:top w:val="single" w:sz="4" w:space="0" w:color="auto"/>
              <w:left w:val="single" w:sz="4" w:space="0" w:color="auto"/>
              <w:bottom w:val="single" w:sz="4" w:space="0" w:color="auto"/>
              <w:right w:val="single" w:sz="4" w:space="0" w:color="auto"/>
            </w:tcBorders>
          </w:tcPr>
          <w:p w14:paraId="5698DAA1"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p>
        </w:tc>
      </w:tr>
      <w:tr w:rsidR="00621110" w:rsidRPr="007C5636" w14:paraId="1DC8B867" w14:textId="77777777" w:rsidTr="00D14B5B">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4AA37E2" w14:textId="4DA4C10F"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Pre-proposal conference with proponents</w:t>
            </w:r>
          </w:p>
        </w:tc>
        <w:tc>
          <w:tcPr>
            <w:tcW w:w="1715" w:type="dxa"/>
            <w:tcBorders>
              <w:top w:val="single" w:sz="4" w:space="0" w:color="auto"/>
              <w:left w:val="single" w:sz="4" w:space="0" w:color="auto"/>
              <w:bottom w:val="single" w:sz="4" w:space="0" w:color="auto"/>
              <w:right w:val="single" w:sz="4" w:space="0" w:color="auto"/>
            </w:tcBorders>
          </w:tcPr>
          <w:p w14:paraId="412EC346"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063D1B"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 xml:space="preserve">Planned award date: </w:t>
            </w:r>
          </w:p>
        </w:tc>
        <w:tc>
          <w:tcPr>
            <w:tcW w:w="1938" w:type="dxa"/>
            <w:tcBorders>
              <w:top w:val="single" w:sz="4" w:space="0" w:color="auto"/>
              <w:left w:val="single" w:sz="4" w:space="0" w:color="auto"/>
              <w:bottom w:val="single" w:sz="4" w:space="0" w:color="auto"/>
              <w:right w:val="single" w:sz="4" w:space="0" w:color="auto"/>
            </w:tcBorders>
            <w:shd w:val="clear" w:color="auto" w:fill="FFFFFF" w:themeFill="background1"/>
          </w:tcPr>
          <w:p w14:paraId="1C630522" w14:textId="41A2499A" w:rsidR="00621110" w:rsidRPr="007C5636" w:rsidRDefault="000A68AF" w:rsidP="00821893">
            <w:pPr>
              <w:tabs>
                <w:tab w:val="right" w:pos="2880"/>
                <w:tab w:val="left" w:pos="3690"/>
                <w:tab w:val="left" w:pos="5040"/>
              </w:tabs>
              <w:ind w:right="144"/>
              <w:outlineLvl w:val="0"/>
              <w:rPr>
                <w:rFonts w:asciiTheme="minorHAnsi" w:eastAsia="Times New Roman" w:hAnsiTheme="minorHAnsi" w:cstheme="minorHAnsi"/>
                <w:b/>
                <w:sz w:val="16"/>
                <w:szCs w:val="16"/>
              </w:rPr>
            </w:pPr>
            <w:r>
              <w:rPr>
                <w:rFonts w:asciiTheme="minorHAnsi" w:eastAsia="Times New Roman" w:hAnsiTheme="minorHAnsi" w:cstheme="minorHAnsi"/>
                <w:b/>
                <w:sz w:val="16"/>
                <w:szCs w:val="16"/>
              </w:rPr>
              <w:t>10</w:t>
            </w:r>
            <w:r w:rsidRPr="000A68AF">
              <w:rPr>
                <w:rFonts w:asciiTheme="minorHAnsi" w:eastAsia="Times New Roman" w:hAnsiTheme="minorHAnsi" w:cstheme="minorHAnsi"/>
                <w:b/>
                <w:sz w:val="16"/>
                <w:szCs w:val="16"/>
                <w:vertAlign w:val="superscript"/>
              </w:rPr>
              <w:t>th</w:t>
            </w:r>
            <w:r>
              <w:rPr>
                <w:rFonts w:asciiTheme="minorHAnsi" w:eastAsia="Times New Roman" w:hAnsiTheme="minorHAnsi" w:cstheme="minorHAnsi"/>
                <w:b/>
                <w:sz w:val="16"/>
                <w:szCs w:val="16"/>
              </w:rPr>
              <w:t xml:space="preserve"> </w:t>
            </w:r>
            <w:r w:rsidR="007A56C3">
              <w:rPr>
                <w:rFonts w:asciiTheme="minorHAnsi" w:eastAsia="Times New Roman" w:hAnsiTheme="minorHAnsi" w:cstheme="minorHAnsi"/>
                <w:b/>
                <w:sz w:val="16"/>
                <w:szCs w:val="16"/>
              </w:rPr>
              <w:t xml:space="preserve">May </w:t>
            </w:r>
            <w:r w:rsidR="00CE57CF" w:rsidRPr="007C5636">
              <w:rPr>
                <w:rFonts w:asciiTheme="minorHAnsi" w:eastAsia="Times New Roman" w:hAnsiTheme="minorHAnsi" w:cstheme="minorHAnsi"/>
                <w:b/>
                <w:sz w:val="16"/>
                <w:szCs w:val="16"/>
              </w:rPr>
              <w:t>202</w:t>
            </w:r>
            <w:r w:rsidR="004B5D63">
              <w:rPr>
                <w:rFonts w:asciiTheme="minorHAnsi" w:eastAsia="Times New Roman" w:hAnsiTheme="minorHAnsi" w:cstheme="minorHAnsi"/>
                <w:b/>
                <w:sz w:val="16"/>
                <w:szCs w:val="16"/>
              </w:rPr>
              <w:t>4</w:t>
            </w:r>
          </w:p>
        </w:tc>
      </w:tr>
      <w:tr w:rsidR="00621110" w:rsidRPr="007C5636" w14:paraId="425902D7" w14:textId="77777777" w:rsidTr="00D14B5B">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38571319" w14:textId="40C483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 xml:space="preserve">Location: </w:t>
            </w:r>
            <w:r w:rsidR="00EE6BCA">
              <w:rPr>
                <w:rFonts w:eastAsia="Times New Roman" w:cstheme="minorHAnsi"/>
                <w:b/>
                <w:sz w:val="16"/>
                <w:szCs w:val="16"/>
              </w:rPr>
              <w:t>Virtual</w:t>
            </w:r>
            <w:r w:rsidR="00CA4E4C">
              <w:rPr>
                <w:rFonts w:eastAsia="Times New Roman" w:cstheme="minorHAnsi"/>
                <w:b/>
                <w:sz w:val="16"/>
                <w:szCs w:val="16"/>
              </w:rPr>
              <w:t xml:space="preserve"> (contact below for link)</w:t>
            </w:r>
          </w:p>
        </w:tc>
        <w:tc>
          <w:tcPr>
            <w:tcW w:w="1715" w:type="dxa"/>
            <w:tcBorders>
              <w:top w:val="single" w:sz="4" w:space="0" w:color="auto"/>
              <w:left w:val="single" w:sz="4" w:space="0" w:color="auto"/>
              <w:bottom w:val="single" w:sz="4" w:space="0" w:color="auto"/>
              <w:right w:val="single" w:sz="4" w:space="0" w:color="auto"/>
            </w:tcBorders>
          </w:tcPr>
          <w:p w14:paraId="7F846B16"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160D365D"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6"/>
                <w:szCs w:val="16"/>
              </w:rPr>
            </w:pPr>
            <w:r w:rsidRPr="007C5636">
              <w:rPr>
                <w:rFonts w:eastAsia="Times New Roman" w:cstheme="minorHAnsi"/>
                <w:b/>
                <w:sz w:val="16"/>
                <w:szCs w:val="16"/>
              </w:rPr>
              <w:t>Planned contract start-date/delivery date (on or before):</w:t>
            </w:r>
          </w:p>
        </w:tc>
        <w:tc>
          <w:tcPr>
            <w:tcW w:w="1938" w:type="dxa"/>
            <w:vMerge w:val="restart"/>
            <w:tcBorders>
              <w:top w:val="single" w:sz="4" w:space="0" w:color="auto"/>
              <w:left w:val="single" w:sz="4" w:space="0" w:color="auto"/>
              <w:right w:val="single" w:sz="4" w:space="0" w:color="auto"/>
            </w:tcBorders>
            <w:shd w:val="clear" w:color="auto" w:fill="FFFFFF" w:themeFill="background1"/>
          </w:tcPr>
          <w:p w14:paraId="13EB3B92" w14:textId="6173781F" w:rsidR="00621110" w:rsidRPr="007C5636" w:rsidRDefault="000A68AF" w:rsidP="00821893">
            <w:pPr>
              <w:tabs>
                <w:tab w:val="right" w:pos="2880"/>
                <w:tab w:val="left" w:pos="3690"/>
                <w:tab w:val="left" w:pos="5040"/>
              </w:tabs>
              <w:ind w:right="144"/>
              <w:outlineLvl w:val="0"/>
              <w:rPr>
                <w:rFonts w:asciiTheme="minorHAnsi" w:eastAsia="Times New Roman" w:hAnsiTheme="minorHAnsi" w:cstheme="minorHAnsi"/>
                <w:b/>
                <w:sz w:val="16"/>
                <w:szCs w:val="16"/>
              </w:rPr>
            </w:pPr>
            <w:r>
              <w:rPr>
                <w:rFonts w:asciiTheme="minorHAnsi" w:eastAsia="Times New Roman" w:hAnsiTheme="minorHAnsi" w:cstheme="minorHAnsi"/>
                <w:b/>
                <w:sz w:val="16"/>
                <w:szCs w:val="16"/>
              </w:rPr>
              <w:t>13</w:t>
            </w:r>
            <w:r w:rsidR="007A56C3" w:rsidRPr="00ED49DF">
              <w:rPr>
                <w:rFonts w:asciiTheme="minorHAnsi" w:eastAsia="Times New Roman" w:hAnsiTheme="minorHAnsi" w:cstheme="minorHAnsi"/>
                <w:b/>
                <w:sz w:val="16"/>
                <w:szCs w:val="16"/>
                <w:vertAlign w:val="superscript"/>
              </w:rPr>
              <w:t>th</w:t>
            </w:r>
            <w:r w:rsidR="007A56C3">
              <w:rPr>
                <w:rFonts w:asciiTheme="minorHAnsi" w:eastAsia="Times New Roman" w:hAnsiTheme="minorHAnsi" w:cstheme="minorHAnsi"/>
                <w:b/>
                <w:sz w:val="16"/>
                <w:szCs w:val="16"/>
              </w:rPr>
              <w:t xml:space="preserve"> May </w:t>
            </w:r>
            <w:r w:rsidR="00CE57CF" w:rsidRPr="007C5636">
              <w:rPr>
                <w:rFonts w:asciiTheme="minorHAnsi" w:eastAsia="Times New Roman" w:hAnsiTheme="minorHAnsi" w:cstheme="minorHAnsi"/>
                <w:b/>
                <w:sz w:val="16"/>
                <w:szCs w:val="16"/>
              </w:rPr>
              <w:t>202</w:t>
            </w:r>
            <w:r w:rsidR="00C36121">
              <w:rPr>
                <w:rFonts w:asciiTheme="minorHAnsi" w:eastAsia="Times New Roman" w:hAnsiTheme="minorHAnsi" w:cstheme="minorHAnsi"/>
                <w:b/>
                <w:sz w:val="16"/>
                <w:szCs w:val="16"/>
              </w:rPr>
              <w:t>4</w:t>
            </w:r>
          </w:p>
        </w:tc>
      </w:tr>
      <w:tr w:rsidR="00621110" w:rsidRPr="007C5636" w14:paraId="047BABED" w14:textId="77777777" w:rsidTr="00D14B5B">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6BCED1C9" w14:textId="2FA90156" w:rsidR="00621110" w:rsidRPr="007C5636" w:rsidRDefault="00621110" w:rsidP="00821893">
            <w:pPr>
              <w:tabs>
                <w:tab w:val="right" w:pos="2880"/>
                <w:tab w:val="left" w:pos="3690"/>
                <w:tab w:val="left" w:pos="5040"/>
              </w:tabs>
              <w:ind w:right="144"/>
              <w:outlineLvl w:val="0"/>
              <w:rPr>
                <w:rFonts w:eastAsia="Times New Roman" w:cstheme="minorHAnsi"/>
                <w:b/>
                <w:sz w:val="18"/>
                <w:szCs w:val="18"/>
              </w:rPr>
            </w:pPr>
            <w:r w:rsidRPr="007C5636">
              <w:rPr>
                <w:rFonts w:asciiTheme="minorHAnsi" w:eastAsia="Times New Roman" w:hAnsiTheme="minorHAnsi" w:cstheme="minorHAnsi"/>
                <w:b/>
                <w:sz w:val="18"/>
                <w:szCs w:val="18"/>
              </w:rPr>
              <w:t>Date:</w:t>
            </w:r>
            <w:r w:rsidR="008A65A3">
              <w:rPr>
                <w:rFonts w:asciiTheme="minorHAnsi" w:eastAsia="Times New Roman" w:hAnsiTheme="minorHAnsi" w:cstheme="minorHAnsi"/>
                <w:b/>
                <w:sz w:val="18"/>
                <w:szCs w:val="18"/>
              </w:rPr>
              <w:t xml:space="preserve"> </w:t>
            </w:r>
            <w:r w:rsidR="000A68AF">
              <w:rPr>
                <w:rFonts w:asciiTheme="minorHAnsi" w:eastAsia="Times New Roman" w:hAnsiTheme="minorHAnsi" w:cstheme="minorHAnsi"/>
                <w:b/>
                <w:sz w:val="18"/>
                <w:szCs w:val="18"/>
              </w:rPr>
              <w:t>16</w:t>
            </w:r>
            <w:r w:rsidR="007A56C3" w:rsidRPr="00ED49DF">
              <w:rPr>
                <w:rFonts w:asciiTheme="minorHAnsi" w:eastAsia="Times New Roman" w:hAnsiTheme="minorHAnsi" w:cstheme="minorHAnsi"/>
                <w:b/>
                <w:sz w:val="18"/>
                <w:szCs w:val="18"/>
                <w:vertAlign w:val="superscript"/>
              </w:rPr>
              <w:t>th</w:t>
            </w:r>
            <w:r w:rsidR="007A56C3">
              <w:rPr>
                <w:rFonts w:asciiTheme="minorHAnsi" w:eastAsia="Times New Roman" w:hAnsiTheme="minorHAnsi" w:cstheme="minorHAnsi"/>
                <w:b/>
                <w:sz w:val="18"/>
                <w:szCs w:val="18"/>
              </w:rPr>
              <w:t xml:space="preserve"> April </w:t>
            </w:r>
            <w:r w:rsidR="00CA4E4C">
              <w:rPr>
                <w:rFonts w:asciiTheme="minorHAnsi" w:eastAsia="Times New Roman" w:hAnsiTheme="minorHAnsi" w:cstheme="minorHAnsi"/>
                <w:b/>
                <w:sz w:val="18"/>
                <w:szCs w:val="18"/>
              </w:rPr>
              <w:t>2024</w:t>
            </w:r>
            <w:r w:rsidR="000152E4">
              <w:rPr>
                <w:rFonts w:asciiTheme="minorHAnsi" w:eastAsia="Times New Roman" w:hAnsiTheme="minorHAnsi" w:cstheme="minorHAnsi"/>
                <w:b/>
                <w:sz w:val="18"/>
                <w:szCs w:val="18"/>
              </w:rPr>
              <w:t xml:space="preserve"> at 1500hrs</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8530A7F"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right w:val="single" w:sz="4" w:space="0" w:color="auto"/>
            </w:tcBorders>
            <w:shd w:val="clear" w:color="auto" w:fill="FFFFFF" w:themeFill="background1"/>
          </w:tcPr>
          <w:p w14:paraId="24C69B5B"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938" w:type="dxa"/>
            <w:vMerge/>
            <w:tcBorders>
              <w:left w:val="single" w:sz="4" w:space="0" w:color="auto"/>
              <w:right w:val="single" w:sz="4" w:space="0" w:color="auto"/>
            </w:tcBorders>
            <w:shd w:val="clear" w:color="auto" w:fill="FFFFFF" w:themeFill="background1"/>
          </w:tcPr>
          <w:p w14:paraId="7242B737" w14:textId="77777777" w:rsidR="00621110" w:rsidRPr="007C5636" w:rsidRDefault="00621110" w:rsidP="00821893">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621110" w:rsidRPr="0056586D" w14:paraId="2B6455D1" w14:textId="77777777" w:rsidTr="00D14B5B">
        <w:tc>
          <w:tcPr>
            <w:tcW w:w="2875" w:type="dxa"/>
            <w:tcBorders>
              <w:top w:val="single" w:sz="4" w:space="0" w:color="auto"/>
              <w:left w:val="single" w:sz="4" w:space="0" w:color="auto"/>
              <w:bottom w:val="single" w:sz="4" w:space="0" w:color="auto"/>
              <w:right w:val="single" w:sz="4" w:space="0" w:color="auto"/>
            </w:tcBorders>
          </w:tcPr>
          <w:p w14:paraId="177F48CA" w14:textId="59D5F4D8" w:rsidR="00621110" w:rsidRPr="0056586D" w:rsidRDefault="00621110" w:rsidP="00821893">
            <w:pPr>
              <w:tabs>
                <w:tab w:val="right" w:pos="2880"/>
                <w:tab w:val="left" w:pos="3690"/>
                <w:tab w:val="left" w:pos="5040"/>
              </w:tabs>
              <w:ind w:right="144"/>
              <w:outlineLvl w:val="0"/>
              <w:rPr>
                <w:rFonts w:eastAsia="Times New Roman" w:cstheme="minorHAnsi"/>
                <w:b/>
                <w:sz w:val="18"/>
                <w:szCs w:val="18"/>
              </w:rPr>
            </w:pPr>
            <w:r w:rsidRPr="007C5636">
              <w:rPr>
                <w:rFonts w:asciiTheme="minorHAnsi" w:eastAsia="Times New Roman" w:hAnsiTheme="minorHAnsi" w:cstheme="minorHAnsi"/>
                <w:b/>
                <w:sz w:val="18"/>
                <w:szCs w:val="18"/>
              </w:rPr>
              <w:t>Contact:</w:t>
            </w:r>
            <w:r w:rsidR="00CA4E4C">
              <w:rPr>
                <w:rFonts w:asciiTheme="minorHAnsi" w:eastAsia="Times New Roman" w:hAnsiTheme="minorHAnsi" w:cstheme="minorHAnsi"/>
                <w:b/>
                <w:sz w:val="18"/>
                <w:szCs w:val="18"/>
              </w:rPr>
              <w:t xml:space="preserve"> </w:t>
            </w:r>
            <w:hyperlink r:id="rId13" w:history="1">
              <w:r w:rsidR="00CA4E4C" w:rsidRPr="00301F8E">
                <w:rPr>
                  <w:rStyle w:val="Hyperlink"/>
                  <w:rFonts w:eastAsia="Times New Roman" w:cstheme="minorHAnsi"/>
                  <w:b/>
                  <w:sz w:val="18"/>
                  <w:szCs w:val="18"/>
                </w:rPr>
                <w:t>elisabeth.hammargren@unwomen.org</w:t>
              </w:r>
            </w:hyperlink>
          </w:p>
        </w:tc>
        <w:tc>
          <w:tcPr>
            <w:tcW w:w="1715" w:type="dxa"/>
            <w:tcBorders>
              <w:top w:val="single" w:sz="4" w:space="0" w:color="auto"/>
              <w:left w:val="single" w:sz="4" w:space="0" w:color="auto"/>
              <w:bottom w:val="single" w:sz="4" w:space="0" w:color="auto"/>
              <w:right w:val="single" w:sz="4" w:space="0" w:color="auto"/>
            </w:tcBorders>
          </w:tcPr>
          <w:p w14:paraId="09182EE0" w14:textId="77777777" w:rsidR="00621110" w:rsidRPr="0056586D" w:rsidRDefault="00621110" w:rsidP="0082189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7FCAF168" w14:textId="77777777" w:rsidR="00621110" w:rsidRPr="0056586D" w:rsidRDefault="00621110" w:rsidP="00821893">
            <w:pPr>
              <w:tabs>
                <w:tab w:val="right" w:pos="2880"/>
                <w:tab w:val="left" w:pos="3690"/>
                <w:tab w:val="left" w:pos="5040"/>
              </w:tabs>
              <w:ind w:right="144"/>
              <w:outlineLvl w:val="0"/>
              <w:rPr>
                <w:rFonts w:eastAsia="Times New Roman" w:cstheme="minorHAnsi"/>
                <w:b/>
                <w:sz w:val="18"/>
                <w:szCs w:val="18"/>
              </w:rPr>
            </w:pPr>
          </w:p>
        </w:tc>
        <w:tc>
          <w:tcPr>
            <w:tcW w:w="1938" w:type="dxa"/>
            <w:vMerge/>
            <w:tcBorders>
              <w:left w:val="single" w:sz="4" w:space="0" w:color="auto"/>
              <w:bottom w:val="single" w:sz="4" w:space="0" w:color="auto"/>
              <w:right w:val="single" w:sz="4" w:space="0" w:color="auto"/>
            </w:tcBorders>
            <w:shd w:val="clear" w:color="auto" w:fill="D5DCE4" w:themeFill="text2" w:themeFillTint="33"/>
          </w:tcPr>
          <w:p w14:paraId="279C1F2A" w14:textId="77777777" w:rsidR="00621110" w:rsidRPr="0056586D" w:rsidRDefault="00621110" w:rsidP="00821893">
            <w:pPr>
              <w:tabs>
                <w:tab w:val="right" w:pos="2880"/>
                <w:tab w:val="left" w:pos="3690"/>
                <w:tab w:val="left" w:pos="5040"/>
              </w:tabs>
              <w:ind w:right="144"/>
              <w:outlineLvl w:val="0"/>
              <w:rPr>
                <w:rFonts w:asciiTheme="minorHAnsi" w:eastAsia="Times New Roman" w:hAnsiTheme="minorHAnsi" w:cstheme="minorHAnsi"/>
                <w:b/>
                <w:sz w:val="18"/>
                <w:szCs w:val="18"/>
              </w:rPr>
            </w:pPr>
          </w:p>
        </w:tc>
      </w:tr>
      <w:bookmarkEnd w:id="4"/>
    </w:tbl>
    <w:p w14:paraId="39C10C1C" w14:textId="2F831B12" w:rsidR="00796713" w:rsidRDefault="00796713" w:rsidP="00796713">
      <w:pPr>
        <w:rPr>
          <w:rFonts w:ascii="Calibri" w:eastAsia="Calibri" w:hAnsi="Calibri" w:cs="Calibri"/>
          <w:color w:val="0070C0"/>
          <w:spacing w:val="-3"/>
          <w:sz w:val="18"/>
          <w:szCs w:val="18"/>
          <w:lang w:val="en-CA"/>
        </w:rPr>
      </w:pPr>
    </w:p>
    <w:p w14:paraId="53B246EC" w14:textId="77777777" w:rsidR="00796713" w:rsidRPr="00796713" w:rsidRDefault="00796713" w:rsidP="00796713">
      <w:pPr>
        <w:rPr>
          <w:rFonts w:ascii="Calibri" w:eastAsia="Calibri" w:hAnsi="Calibri" w:cs="Calibri"/>
          <w:color w:val="0070C0"/>
          <w:spacing w:val="-3"/>
          <w:sz w:val="18"/>
          <w:szCs w:val="18"/>
          <w:lang w:val="en-CA"/>
        </w:rPr>
      </w:pPr>
    </w:p>
    <w:p w14:paraId="4A7DAC60" w14:textId="77777777" w:rsidR="00796713" w:rsidRPr="00796713" w:rsidRDefault="00796713" w:rsidP="00796713">
      <w:pPr>
        <w:pStyle w:val="ListParagraph"/>
        <w:rPr>
          <w:rFonts w:ascii="Calibri" w:eastAsia="Calibri" w:hAnsi="Calibri" w:cs="Calibri"/>
          <w:color w:val="0070C0"/>
          <w:spacing w:val="-3"/>
          <w:sz w:val="18"/>
          <w:szCs w:val="18"/>
          <w:lang w:val="en-CA"/>
        </w:rPr>
      </w:pPr>
    </w:p>
    <w:p w14:paraId="618A9A7E" w14:textId="6E763E4B" w:rsidR="00B03D12" w:rsidRDefault="00B03D12" w:rsidP="00C46AE8">
      <w:pPr>
        <w:pStyle w:val="ListParagraph"/>
        <w:numPr>
          <w:ilvl w:val="0"/>
          <w:numId w:val="2"/>
        </w:numPr>
        <w:rPr>
          <w:rFonts w:ascii="Calibri" w:eastAsia="Calibri" w:hAnsi="Calibri" w:cs="Calibri"/>
          <w:color w:val="0070C0"/>
          <w:spacing w:val="-3"/>
          <w:sz w:val="18"/>
          <w:szCs w:val="18"/>
          <w:lang w:val="en-CA"/>
        </w:rPr>
      </w:pPr>
      <w:r>
        <w:rPr>
          <w:rFonts w:ascii="Calibri" w:eastAsia="Times New Roman" w:hAnsi="Calibri" w:cs="Calibri"/>
          <w:b/>
          <w:color w:val="0070C0"/>
          <w:sz w:val="18"/>
          <w:szCs w:val="18"/>
          <w:lang w:val="en-GB" w:eastAsia="en-GB"/>
        </w:rPr>
        <w:t>UN Women Terms of Reference</w:t>
      </w:r>
    </w:p>
    <w:tbl>
      <w:tblPr>
        <w:tblStyle w:val="TableGrid4"/>
        <w:tblW w:w="0" w:type="auto"/>
        <w:tblInd w:w="0" w:type="dxa"/>
        <w:tblLook w:val="04A0" w:firstRow="1" w:lastRow="0" w:firstColumn="1" w:lastColumn="0" w:noHBand="0" w:noVBand="1"/>
      </w:tblPr>
      <w:tblGrid>
        <w:gridCol w:w="8873"/>
      </w:tblGrid>
      <w:tr w:rsidR="00B03D12" w14:paraId="010BE362" w14:textId="77777777" w:rsidTr="00B03D12">
        <w:tc>
          <w:tcPr>
            <w:tcW w:w="8873" w:type="dxa"/>
            <w:tcBorders>
              <w:top w:val="single" w:sz="4" w:space="0" w:color="auto"/>
              <w:left w:val="single" w:sz="4" w:space="0" w:color="auto"/>
              <w:bottom w:val="single" w:sz="4" w:space="0" w:color="auto"/>
              <w:right w:val="single" w:sz="4" w:space="0" w:color="auto"/>
            </w:tcBorders>
          </w:tcPr>
          <w:p w14:paraId="290FD599" w14:textId="77777777" w:rsidR="00755855" w:rsidRPr="00755855" w:rsidRDefault="00755855" w:rsidP="00C46AE8">
            <w:pPr>
              <w:numPr>
                <w:ilvl w:val="0"/>
                <w:numId w:val="27"/>
              </w:numPr>
              <w:spacing w:line="240" w:lineRule="auto"/>
              <w:jc w:val="both"/>
              <w:rPr>
                <w:rFonts w:eastAsia="Times New Roman" w:cs="Calibri"/>
                <w:b/>
                <w:color w:val="000000"/>
                <w:spacing w:val="-3"/>
                <w:sz w:val="18"/>
                <w:szCs w:val="18"/>
                <w:lang w:val="en-GB" w:eastAsia="en-GB"/>
              </w:rPr>
            </w:pPr>
            <w:r w:rsidRPr="00755855">
              <w:rPr>
                <w:rFonts w:eastAsia="Times New Roman" w:cs="Calibri"/>
                <w:b/>
                <w:color w:val="000000"/>
                <w:spacing w:val="-3"/>
                <w:sz w:val="18"/>
                <w:szCs w:val="18"/>
                <w:lang w:val="en-GB" w:eastAsia="en-GB"/>
              </w:rPr>
              <w:t>Introduction</w:t>
            </w:r>
          </w:p>
          <w:p w14:paraId="5F821CCE" w14:textId="77777777" w:rsidR="00755855" w:rsidRPr="00755855" w:rsidRDefault="00755855" w:rsidP="00C46AE8">
            <w:pPr>
              <w:numPr>
                <w:ilvl w:val="1"/>
                <w:numId w:val="27"/>
              </w:numPr>
              <w:spacing w:line="240" w:lineRule="auto"/>
              <w:jc w:val="both"/>
              <w:rPr>
                <w:rFonts w:eastAsia="Times New Roman" w:cs="Calibri"/>
                <w:b/>
                <w:bCs/>
                <w:color w:val="000000"/>
                <w:spacing w:val="-3"/>
                <w:sz w:val="18"/>
                <w:szCs w:val="18"/>
                <w:lang w:val="en-GB" w:eastAsia="en-GB"/>
              </w:rPr>
            </w:pPr>
            <w:bookmarkStart w:id="5" w:name="_Toc113357520"/>
            <w:bookmarkStart w:id="6" w:name="_Toc129351478"/>
            <w:r w:rsidRPr="00755855">
              <w:rPr>
                <w:rFonts w:eastAsia="Times New Roman" w:cs="Calibri"/>
                <w:b/>
                <w:bCs/>
                <w:color w:val="000000"/>
                <w:spacing w:val="-3"/>
                <w:sz w:val="18"/>
                <w:szCs w:val="18"/>
                <w:lang w:val="en-GB" w:eastAsia="en-GB"/>
              </w:rPr>
              <w:t>Background</w:t>
            </w:r>
          </w:p>
          <w:p w14:paraId="1D97FCF4" w14:textId="10CB8B7B" w:rsidR="00755855" w:rsidRPr="00755855" w:rsidRDefault="00755855" w:rsidP="00755855">
            <w:pPr>
              <w:spacing w:line="240" w:lineRule="auto"/>
              <w:jc w:val="both"/>
              <w:rPr>
                <w:rFonts w:eastAsia="Times New Roman" w:cs="Calibri"/>
                <w:b/>
                <w:bCs/>
                <w:color w:val="000000"/>
                <w:spacing w:val="-3"/>
                <w:sz w:val="18"/>
                <w:szCs w:val="18"/>
                <w:lang w:val="en-GB" w:eastAsia="en-GB"/>
              </w:rPr>
            </w:pPr>
            <w:r w:rsidRPr="00755855">
              <w:rPr>
                <w:rFonts w:eastAsia="Times New Roman" w:cs="Calibri"/>
                <w:b/>
                <w:bCs/>
                <w:color w:val="000000"/>
                <w:spacing w:val="-3"/>
                <w:sz w:val="18"/>
                <w:szCs w:val="18"/>
                <w:lang w:val="en-GB" w:eastAsia="en-GB"/>
              </w:rPr>
              <w:t>Violence Against Women in Politics (VAWP) in Zimbabwe</w:t>
            </w:r>
            <w:bookmarkEnd w:id="5"/>
            <w:bookmarkEnd w:id="6"/>
            <w:r w:rsidRPr="00755855">
              <w:rPr>
                <w:rFonts w:eastAsia="Times New Roman" w:cs="Calibri"/>
                <w:b/>
                <w:bCs/>
                <w:color w:val="000000"/>
                <w:spacing w:val="-3"/>
                <w:sz w:val="18"/>
                <w:szCs w:val="18"/>
                <w:lang w:val="en-GB" w:eastAsia="en-GB"/>
              </w:rPr>
              <w:t xml:space="preserve"> </w:t>
            </w:r>
          </w:p>
          <w:p w14:paraId="6ACFE89E" w14:textId="4E0BCF03" w:rsidR="00755855" w:rsidRPr="00755855" w:rsidRDefault="00755855" w:rsidP="00755855">
            <w:pPr>
              <w:spacing w:line="240" w:lineRule="auto"/>
              <w:jc w:val="both"/>
              <w:rPr>
                <w:rFonts w:eastAsia="Times New Roman" w:cs="Calibri"/>
                <w:color w:val="000000"/>
                <w:spacing w:val="-3"/>
                <w:sz w:val="18"/>
                <w:szCs w:val="18"/>
                <w:lang w:val="en-GB" w:eastAsia="en-GB"/>
              </w:rPr>
            </w:pPr>
            <w:r w:rsidRPr="00755855">
              <w:rPr>
                <w:rFonts w:eastAsia="Times New Roman" w:cs="Calibri"/>
                <w:color w:val="000000"/>
                <w:spacing w:val="-3"/>
                <w:sz w:val="18"/>
                <w:szCs w:val="18"/>
                <w:lang w:val="en-GB" w:eastAsia="en-GB"/>
              </w:rPr>
              <w:t>The Zimbabwean culture, like many other cultures, is patriarchal which perpetuates gender inequalities across the various sectors of development and has affected the equal participation and representation of women in decision-making positions within public institutions. Despite constituting 52% of the population, and most of the voters, women only hold 3</w:t>
            </w:r>
            <w:r>
              <w:rPr>
                <w:rFonts w:eastAsia="Times New Roman" w:cs="Calibri"/>
                <w:color w:val="000000"/>
                <w:spacing w:val="-3"/>
                <w:sz w:val="18"/>
                <w:szCs w:val="18"/>
                <w:lang w:val="en-GB" w:eastAsia="en-GB"/>
              </w:rPr>
              <w:t>0</w:t>
            </w:r>
            <w:r w:rsidRPr="00755855">
              <w:rPr>
                <w:rFonts w:eastAsia="Times New Roman" w:cs="Calibri"/>
                <w:color w:val="000000"/>
                <w:spacing w:val="-3"/>
                <w:sz w:val="18"/>
                <w:szCs w:val="18"/>
                <w:lang w:val="en-GB" w:eastAsia="en-GB"/>
              </w:rPr>
              <w:t>% of the National Assembly seats notwithstanding a quota system allowing for 60 seats as per Section 124 of the Constitution and 12</w:t>
            </w:r>
            <w:r w:rsidR="00FD0E22">
              <w:rPr>
                <w:rFonts w:eastAsia="Times New Roman" w:cs="Calibri"/>
                <w:color w:val="000000"/>
                <w:spacing w:val="-3"/>
                <w:sz w:val="18"/>
                <w:szCs w:val="18"/>
                <w:lang w:val="en-GB" w:eastAsia="en-GB"/>
              </w:rPr>
              <w:t>.5</w:t>
            </w:r>
            <w:r w:rsidRPr="00755855">
              <w:rPr>
                <w:rFonts w:eastAsia="Times New Roman" w:cs="Calibri"/>
                <w:color w:val="000000"/>
                <w:spacing w:val="-3"/>
                <w:sz w:val="18"/>
                <w:szCs w:val="18"/>
                <w:lang w:val="en-GB" w:eastAsia="en-GB"/>
              </w:rPr>
              <w:t>% of Councillors’ seats.</w:t>
            </w:r>
            <w:r w:rsidRPr="00755855">
              <w:rPr>
                <w:rFonts w:eastAsia="Times New Roman" w:cs="Calibri"/>
                <w:color w:val="000000"/>
                <w:spacing w:val="-3"/>
                <w:sz w:val="18"/>
                <w:szCs w:val="18"/>
                <w:vertAlign w:val="superscript"/>
                <w:lang w:val="en-GB" w:eastAsia="en-GB"/>
              </w:rPr>
              <w:footnoteReference w:id="2"/>
            </w:r>
            <w:r w:rsidRPr="00755855">
              <w:rPr>
                <w:rFonts w:eastAsia="Times New Roman" w:cs="Calibri"/>
                <w:color w:val="000000"/>
                <w:spacing w:val="-3"/>
                <w:sz w:val="18"/>
                <w:szCs w:val="18"/>
                <w:lang w:val="en-GB" w:eastAsia="en-GB"/>
              </w:rPr>
              <w:t xml:space="preserve"> At the National Assembly, among the 210 seats that are not under the quota system, only 2</w:t>
            </w:r>
            <w:r w:rsidR="00B67D27">
              <w:rPr>
                <w:rFonts w:eastAsia="Times New Roman" w:cs="Calibri"/>
                <w:color w:val="000000"/>
                <w:spacing w:val="-3"/>
                <w:sz w:val="18"/>
                <w:szCs w:val="18"/>
                <w:lang w:val="en-GB" w:eastAsia="en-GB"/>
              </w:rPr>
              <w:t>2</w:t>
            </w:r>
            <w:r w:rsidRPr="00755855">
              <w:rPr>
                <w:rFonts w:eastAsia="Times New Roman" w:cs="Calibri"/>
                <w:color w:val="000000"/>
                <w:spacing w:val="-3"/>
                <w:sz w:val="18"/>
                <w:szCs w:val="18"/>
                <w:lang w:val="en-GB" w:eastAsia="en-GB"/>
              </w:rPr>
              <w:t xml:space="preserve"> are held by women (1</w:t>
            </w:r>
            <w:r w:rsidR="00B67D27">
              <w:rPr>
                <w:rFonts w:eastAsia="Times New Roman" w:cs="Calibri"/>
                <w:color w:val="000000"/>
                <w:spacing w:val="-3"/>
                <w:sz w:val="18"/>
                <w:szCs w:val="18"/>
                <w:lang w:val="en-GB" w:eastAsia="en-GB"/>
              </w:rPr>
              <w:t>0.5</w:t>
            </w:r>
            <w:r w:rsidRPr="00755855">
              <w:rPr>
                <w:rFonts w:eastAsia="Times New Roman" w:cs="Calibri"/>
                <w:color w:val="000000"/>
                <w:spacing w:val="-3"/>
                <w:sz w:val="18"/>
                <w:szCs w:val="18"/>
                <w:lang w:val="en-GB" w:eastAsia="en-GB"/>
              </w:rPr>
              <w:t xml:space="preserve">%). Representation at National Assembly and local Government level is far below the 50% prescribed in Section 17 of the Constitution as well as in regional and international frameworks on gender equality such as the Convention on the Elimination of All Forms of Discrimination against Women (CEDAW), the Maputo Protocol and Southern African Development Community (SADC) Protocol. Such glaring gender disparities in the political sphere is a cause for concern and it is in violation of Sections 17, 56 and 80 of the Constitution of Zimbabwe, which affirms equal participation and representation of women in all sectors. </w:t>
            </w:r>
          </w:p>
          <w:p w14:paraId="451BD648" w14:textId="77777777" w:rsidR="00755855" w:rsidRPr="00755855" w:rsidRDefault="00755855" w:rsidP="00755855">
            <w:pPr>
              <w:spacing w:line="240" w:lineRule="auto"/>
              <w:jc w:val="both"/>
              <w:rPr>
                <w:rFonts w:eastAsia="Times New Roman" w:cs="Calibri"/>
                <w:color w:val="000000"/>
                <w:spacing w:val="-3"/>
                <w:sz w:val="18"/>
                <w:szCs w:val="18"/>
                <w:lang w:val="en-GB" w:eastAsia="en-GB"/>
              </w:rPr>
            </w:pPr>
          </w:p>
          <w:p w14:paraId="57F85CC0" w14:textId="52B3F32B" w:rsidR="00755855" w:rsidRPr="00755855" w:rsidRDefault="00755855" w:rsidP="00755855">
            <w:pPr>
              <w:spacing w:line="240" w:lineRule="auto"/>
              <w:jc w:val="both"/>
              <w:rPr>
                <w:rFonts w:eastAsia="Times New Roman" w:cs="Calibri"/>
                <w:color w:val="000000"/>
                <w:spacing w:val="-3"/>
                <w:sz w:val="18"/>
                <w:szCs w:val="18"/>
                <w:lang w:val="en-GB" w:eastAsia="en-GB"/>
              </w:rPr>
            </w:pPr>
            <w:r w:rsidRPr="00755855">
              <w:rPr>
                <w:rFonts w:eastAsia="Times New Roman" w:cs="Calibri"/>
                <w:color w:val="000000"/>
                <w:spacing w:val="-3"/>
                <w:sz w:val="18"/>
                <w:szCs w:val="18"/>
                <w:lang w:val="en-GB" w:eastAsia="en-GB"/>
              </w:rPr>
              <w:t>Among the many barriers to political participation faced by women, Violence Against Women in Politics (VAWP) constitutes a major obstacle to women’s participation in politics and hinders the realisation of women’s political rights and closing of the gender gap in politics. Both the threat and the reality of violence have a powerful negative effect on women’s participation as voters, candidates, election officials, media representatives, activists, and political party leaders. Zimbabwe’s political landscape is characterized by violence in all its forms, including sexual, physical, emotional, and psychological violence. VAWP is also used to deter female political aspirants who are perceived to be deviating from their stereotypical role to seek political positions. During and immediately after the 20</w:t>
            </w:r>
            <w:r w:rsidR="00C55019">
              <w:rPr>
                <w:rFonts w:eastAsia="Times New Roman" w:cs="Calibri"/>
                <w:color w:val="000000"/>
                <w:spacing w:val="-3"/>
                <w:sz w:val="18"/>
                <w:szCs w:val="18"/>
                <w:lang w:val="en-GB" w:eastAsia="en-GB"/>
              </w:rPr>
              <w:t>18</w:t>
            </w:r>
            <w:r w:rsidRPr="00755855">
              <w:rPr>
                <w:rFonts w:eastAsia="Times New Roman" w:cs="Calibri"/>
                <w:color w:val="000000"/>
                <w:spacing w:val="-3"/>
                <w:sz w:val="18"/>
                <w:szCs w:val="18"/>
                <w:lang w:val="en-GB" w:eastAsia="en-GB"/>
              </w:rPr>
              <w:t xml:space="preserve"> Harmonized Elections, the political environment proved hostile towards women, with violence against female candidates being highlighted as a major issue by most observers.</w:t>
            </w:r>
            <w:r w:rsidRPr="00755855">
              <w:rPr>
                <w:rFonts w:eastAsia="Times New Roman" w:cs="Calibri"/>
                <w:color w:val="000000"/>
                <w:spacing w:val="-3"/>
                <w:sz w:val="18"/>
                <w:szCs w:val="18"/>
                <w:vertAlign w:val="superscript"/>
                <w:lang w:val="en-GB" w:eastAsia="en-GB"/>
              </w:rPr>
              <w:footnoteReference w:id="3"/>
            </w:r>
            <w:r w:rsidRPr="00755855">
              <w:rPr>
                <w:rFonts w:eastAsia="Times New Roman" w:cs="Calibri"/>
                <w:color w:val="000000"/>
                <w:spacing w:val="-3"/>
                <w:sz w:val="18"/>
                <w:szCs w:val="18"/>
                <w:lang w:val="en-GB" w:eastAsia="en-GB"/>
              </w:rPr>
              <w:t xml:space="preserve"> A study conducted by the International Foundation for Electoral System (2018), found that for the period January 2013 to April 2018, 60% of violent discourse and related content in the political space was directed at women. Additionally, women experienced nearly three times the amount of violence, including online violence, compared to men.</w:t>
            </w:r>
            <w:r w:rsidRPr="00755855">
              <w:rPr>
                <w:rFonts w:eastAsia="Times New Roman" w:cs="Calibri"/>
                <w:color w:val="000000"/>
                <w:spacing w:val="-3"/>
                <w:sz w:val="18"/>
                <w:szCs w:val="18"/>
                <w:vertAlign w:val="superscript"/>
                <w:lang w:val="en-GB" w:eastAsia="en-GB"/>
              </w:rPr>
              <w:footnoteReference w:id="4"/>
            </w:r>
            <w:r w:rsidRPr="00755855">
              <w:rPr>
                <w:rFonts w:eastAsia="Times New Roman" w:cs="Calibri"/>
                <w:color w:val="000000"/>
                <w:spacing w:val="-3"/>
                <w:sz w:val="18"/>
                <w:szCs w:val="18"/>
                <w:lang w:val="en-GB" w:eastAsia="en-GB"/>
              </w:rPr>
              <w:t xml:space="preserve">  </w:t>
            </w:r>
          </w:p>
          <w:p w14:paraId="6E0B0E5C" w14:textId="77777777" w:rsidR="00755855" w:rsidRPr="00755855" w:rsidRDefault="00755855" w:rsidP="00755855">
            <w:pPr>
              <w:spacing w:line="240" w:lineRule="auto"/>
              <w:jc w:val="both"/>
              <w:rPr>
                <w:rFonts w:eastAsia="Times New Roman" w:cs="Calibri"/>
                <w:color w:val="000000"/>
                <w:spacing w:val="-3"/>
                <w:sz w:val="18"/>
                <w:szCs w:val="18"/>
                <w:lang w:val="en-GB" w:eastAsia="en-GB"/>
              </w:rPr>
            </w:pPr>
          </w:p>
          <w:p w14:paraId="3932CCBE" w14:textId="18049276" w:rsidR="00755855" w:rsidRPr="00755855" w:rsidRDefault="00755855" w:rsidP="00755855">
            <w:pPr>
              <w:spacing w:line="240" w:lineRule="auto"/>
              <w:jc w:val="both"/>
              <w:rPr>
                <w:rFonts w:eastAsia="Times New Roman" w:cs="Calibri"/>
                <w:color w:val="000000"/>
                <w:spacing w:val="-3"/>
                <w:sz w:val="18"/>
                <w:szCs w:val="18"/>
                <w:lang w:val="en-GB" w:eastAsia="en-GB"/>
              </w:rPr>
            </w:pPr>
            <w:r w:rsidRPr="00755855">
              <w:rPr>
                <w:rFonts w:eastAsia="Times New Roman" w:cs="Calibri"/>
                <w:color w:val="000000"/>
                <w:spacing w:val="-3"/>
                <w:sz w:val="18"/>
                <w:szCs w:val="18"/>
                <w:lang w:val="en-GB" w:eastAsia="en-GB"/>
              </w:rPr>
              <w:t>The Zimbabwe Electoral Commission’s post 2018 Elections Gender Survey lists sexual harassment, sexual and physical violence against women as well as name calling, sex shaming, negative stereotyping, derogatory statements and sexists remarks from the media, community members, party membership and from rival political party members as factors that forced women to withdraw after filing their papers in the nomination courts</w:t>
            </w:r>
            <w:bookmarkStart w:id="7" w:name="_Hlk109120584"/>
            <w:r w:rsidRPr="00755855">
              <w:rPr>
                <w:rFonts w:eastAsia="Times New Roman" w:cs="Calibri"/>
                <w:color w:val="000000"/>
                <w:spacing w:val="-3"/>
                <w:sz w:val="18"/>
                <w:szCs w:val="18"/>
                <w:lang w:val="en-GB" w:eastAsia="en-GB"/>
              </w:rPr>
              <w:t xml:space="preserve">. </w:t>
            </w:r>
            <w:bookmarkStart w:id="8" w:name="_Hlk113960854"/>
            <w:r w:rsidRPr="00755855">
              <w:rPr>
                <w:rFonts w:eastAsia="Times New Roman" w:cs="Calibri"/>
                <w:color w:val="000000"/>
                <w:spacing w:val="-3"/>
                <w:sz w:val="18"/>
                <w:szCs w:val="18"/>
                <w:lang w:val="en-GB" w:eastAsia="en-GB"/>
              </w:rPr>
              <w:t xml:space="preserve">In the lead up to the 2023 Harmonised Elections, VAWP </w:t>
            </w:r>
            <w:r w:rsidR="008807B1">
              <w:rPr>
                <w:rFonts w:eastAsia="Times New Roman" w:cs="Calibri"/>
                <w:color w:val="000000"/>
                <w:spacing w:val="-3"/>
                <w:sz w:val="18"/>
                <w:szCs w:val="18"/>
                <w:lang w:val="en-GB" w:eastAsia="en-GB"/>
              </w:rPr>
              <w:t>again</w:t>
            </w:r>
            <w:r w:rsidRPr="00755855">
              <w:rPr>
                <w:rFonts w:eastAsia="Times New Roman" w:cs="Calibri"/>
                <w:color w:val="000000"/>
                <w:spacing w:val="-3"/>
                <w:sz w:val="18"/>
                <w:szCs w:val="18"/>
                <w:lang w:val="en-GB" w:eastAsia="en-GB"/>
              </w:rPr>
              <w:t xml:space="preserve"> bec</w:t>
            </w:r>
            <w:r w:rsidR="008807B1">
              <w:rPr>
                <w:rFonts w:eastAsia="Times New Roman" w:cs="Calibri"/>
                <w:color w:val="000000"/>
                <w:spacing w:val="-3"/>
                <w:sz w:val="18"/>
                <w:szCs w:val="18"/>
                <w:lang w:val="en-GB" w:eastAsia="en-GB"/>
              </w:rPr>
              <w:t>ame</w:t>
            </w:r>
            <w:r w:rsidRPr="00755855">
              <w:rPr>
                <w:rFonts w:eastAsia="Times New Roman" w:cs="Calibri"/>
                <w:color w:val="000000"/>
                <w:spacing w:val="-3"/>
                <w:sz w:val="18"/>
                <w:szCs w:val="18"/>
                <w:lang w:val="en-GB" w:eastAsia="en-GB"/>
              </w:rPr>
              <w:t xml:space="preserve"> increasingly prevalent, with women from all political parties being targeted, both inter and intra party structures. </w:t>
            </w:r>
            <w:bookmarkEnd w:id="7"/>
            <w:bookmarkEnd w:id="8"/>
            <w:r w:rsidRPr="00755855">
              <w:rPr>
                <w:rFonts w:eastAsia="Times New Roman" w:cs="Calibri"/>
                <w:color w:val="000000"/>
                <w:spacing w:val="-3"/>
                <w:sz w:val="18"/>
                <w:szCs w:val="18"/>
                <w:lang w:val="en-GB" w:eastAsia="en-GB"/>
              </w:rPr>
              <w:t>The Zimbabwe Gender Commission (ZGC) conducted by-elections monitoring between 21</w:t>
            </w:r>
            <w:r w:rsidRPr="00755855">
              <w:rPr>
                <w:rFonts w:eastAsia="Times New Roman" w:cs="Calibri"/>
                <w:color w:val="000000"/>
                <w:spacing w:val="-3"/>
                <w:sz w:val="18"/>
                <w:szCs w:val="18"/>
                <w:vertAlign w:val="superscript"/>
                <w:lang w:val="en-GB" w:eastAsia="en-GB"/>
              </w:rPr>
              <w:t>st</w:t>
            </w:r>
            <w:r w:rsidRPr="00755855">
              <w:rPr>
                <w:rFonts w:eastAsia="Times New Roman" w:cs="Calibri"/>
                <w:color w:val="000000"/>
                <w:spacing w:val="-3"/>
                <w:sz w:val="18"/>
                <w:szCs w:val="18"/>
                <w:lang w:val="en-GB" w:eastAsia="en-GB"/>
              </w:rPr>
              <w:t xml:space="preserve"> March 2022 and 25</w:t>
            </w:r>
            <w:r w:rsidRPr="00755855">
              <w:rPr>
                <w:rFonts w:eastAsia="Times New Roman" w:cs="Calibri"/>
                <w:color w:val="000000"/>
                <w:spacing w:val="-3"/>
                <w:sz w:val="18"/>
                <w:szCs w:val="18"/>
                <w:vertAlign w:val="superscript"/>
                <w:lang w:val="en-GB" w:eastAsia="en-GB"/>
              </w:rPr>
              <w:t>th</w:t>
            </w:r>
            <w:r w:rsidRPr="00755855">
              <w:rPr>
                <w:rFonts w:eastAsia="Times New Roman" w:cs="Calibri"/>
                <w:color w:val="000000"/>
                <w:spacing w:val="-3"/>
                <w:sz w:val="18"/>
                <w:szCs w:val="18"/>
                <w:lang w:val="en-GB" w:eastAsia="en-GB"/>
              </w:rPr>
              <w:t xml:space="preserve"> March 2022. The preliminary report of ZGC indicates that the by-election was generally peaceful, with incidences of violence and intimidation and some cases of hate speech perpetrated against female candidates by male opponents in some of the areas visited.</w:t>
            </w:r>
            <w:r w:rsidRPr="00755855">
              <w:rPr>
                <w:rFonts w:eastAsia="Times New Roman" w:cs="Calibri"/>
                <w:color w:val="000000"/>
                <w:spacing w:val="-3"/>
                <w:sz w:val="18"/>
                <w:szCs w:val="18"/>
                <w:vertAlign w:val="superscript"/>
                <w:lang w:val="en-GB" w:eastAsia="en-GB"/>
              </w:rPr>
              <w:footnoteReference w:id="5"/>
            </w:r>
            <w:r w:rsidRPr="00755855">
              <w:rPr>
                <w:rFonts w:eastAsia="Times New Roman" w:cs="Calibri"/>
                <w:color w:val="000000"/>
                <w:spacing w:val="-3"/>
                <w:sz w:val="18"/>
                <w:szCs w:val="18"/>
                <w:lang w:val="en-GB" w:eastAsia="en-GB"/>
              </w:rPr>
              <w:t xml:space="preserve"> </w:t>
            </w:r>
            <w:r w:rsidR="009D74FF">
              <w:rPr>
                <w:rFonts w:eastAsia="Times New Roman" w:cs="Calibri"/>
                <w:color w:val="000000"/>
                <w:spacing w:val="-3"/>
                <w:sz w:val="18"/>
                <w:szCs w:val="18"/>
                <w:lang w:val="en-GB" w:eastAsia="en-GB"/>
              </w:rPr>
              <w:t>Official</w:t>
            </w:r>
            <w:r w:rsidR="007809AC">
              <w:rPr>
                <w:rFonts w:eastAsia="Times New Roman" w:cs="Calibri"/>
                <w:color w:val="000000"/>
                <w:spacing w:val="-3"/>
                <w:sz w:val="18"/>
                <w:szCs w:val="18"/>
                <w:lang w:val="en-GB" w:eastAsia="en-GB"/>
              </w:rPr>
              <w:t xml:space="preserve"> data on violence against women in the 2023 Harmonized Elections is yet to be released.</w:t>
            </w:r>
          </w:p>
          <w:p w14:paraId="6CE56F76" w14:textId="77777777" w:rsidR="00755855" w:rsidRPr="00755855" w:rsidRDefault="00755855" w:rsidP="00755855">
            <w:pPr>
              <w:spacing w:line="240" w:lineRule="auto"/>
              <w:jc w:val="both"/>
              <w:rPr>
                <w:rFonts w:eastAsia="Times New Roman" w:cs="Calibri"/>
                <w:color w:val="000000"/>
                <w:spacing w:val="-3"/>
                <w:sz w:val="18"/>
                <w:szCs w:val="18"/>
                <w:lang w:val="en-GB" w:eastAsia="en-GB"/>
              </w:rPr>
            </w:pPr>
          </w:p>
          <w:p w14:paraId="38F1E4EC" w14:textId="77777777" w:rsidR="00755855" w:rsidRPr="00755855" w:rsidRDefault="00755855" w:rsidP="00755855">
            <w:pPr>
              <w:spacing w:line="240" w:lineRule="auto"/>
              <w:jc w:val="both"/>
              <w:rPr>
                <w:rFonts w:eastAsia="Times New Roman" w:cs="Calibri"/>
                <w:b/>
                <w:bCs/>
                <w:color w:val="000000"/>
                <w:spacing w:val="-3"/>
                <w:sz w:val="18"/>
                <w:szCs w:val="18"/>
                <w:lang w:val="en-GB" w:eastAsia="en-GB"/>
              </w:rPr>
            </w:pPr>
            <w:bookmarkStart w:id="9" w:name="_Toc113357521"/>
            <w:bookmarkStart w:id="10" w:name="_Toc129351479"/>
            <w:r w:rsidRPr="00755855">
              <w:rPr>
                <w:rFonts w:eastAsia="Times New Roman" w:cs="Calibri"/>
                <w:b/>
                <w:bCs/>
                <w:color w:val="000000"/>
                <w:spacing w:val="-3"/>
                <w:sz w:val="18"/>
                <w:szCs w:val="18"/>
                <w:lang w:val="en-GB" w:eastAsia="en-GB"/>
              </w:rPr>
              <w:t>VAWP: definition and consequences</w:t>
            </w:r>
            <w:bookmarkEnd w:id="9"/>
            <w:bookmarkEnd w:id="10"/>
          </w:p>
          <w:p w14:paraId="32E810AB" w14:textId="77777777" w:rsidR="00755855" w:rsidRPr="00755855" w:rsidRDefault="00755855" w:rsidP="00755855">
            <w:pPr>
              <w:spacing w:line="240" w:lineRule="auto"/>
              <w:jc w:val="both"/>
              <w:rPr>
                <w:rFonts w:eastAsia="Times New Roman" w:cs="Calibri"/>
                <w:color w:val="000000"/>
                <w:spacing w:val="-3"/>
                <w:sz w:val="18"/>
                <w:szCs w:val="18"/>
                <w:lang w:val="en-GB" w:eastAsia="en-GB"/>
              </w:rPr>
            </w:pPr>
            <w:r w:rsidRPr="00755855">
              <w:rPr>
                <w:rFonts w:eastAsia="Times New Roman" w:cs="Calibri"/>
                <w:color w:val="000000"/>
                <w:spacing w:val="-3"/>
                <w:sz w:val="18"/>
                <w:szCs w:val="18"/>
                <w:lang w:val="en-GB" w:eastAsia="en-GB"/>
              </w:rPr>
              <w:t>VAWP is a form of gender-based violence against women. It is any act, or threat, of physical, sexual, or psychological violence that prevents women from exercising and realizing their political rights and a range of human rights. Its intent is not only to impact on an electoral outcome, but also to “punish the victims for entering the public realm.”</w:t>
            </w:r>
            <w:r w:rsidRPr="00755855">
              <w:rPr>
                <w:rFonts w:eastAsia="Times New Roman" w:cs="Calibri"/>
                <w:color w:val="000000"/>
                <w:spacing w:val="-3"/>
                <w:sz w:val="18"/>
                <w:szCs w:val="18"/>
                <w:vertAlign w:val="superscript"/>
                <w:lang w:val="en-GB" w:eastAsia="en-GB"/>
              </w:rPr>
              <w:footnoteReference w:id="6"/>
            </w:r>
            <w:r w:rsidRPr="00755855">
              <w:rPr>
                <w:rFonts w:eastAsia="Times New Roman" w:cs="Calibri"/>
                <w:color w:val="000000"/>
                <w:spacing w:val="-3"/>
                <w:sz w:val="18"/>
                <w:szCs w:val="18"/>
                <w:lang w:val="en-GB" w:eastAsia="en-GB"/>
              </w:rPr>
              <w:t xml:space="preserve">  VAWP can take place both online and offline and it manifests in different ways including:</w:t>
            </w:r>
          </w:p>
          <w:p w14:paraId="0BD44F49" w14:textId="77777777" w:rsidR="00755855" w:rsidRPr="00755855" w:rsidRDefault="00755855" w:rsidP="00755855">
            <w:pPr>
              <w:spacing w:line="240" w:lineRule="auto"/>
              <w:jc w:val="both"/>
              <w:rPr>
                <w:rFonts w:eastAsia="Times New Roman" w:cs="Calibri"/>
                <w:color w:val="000000"/>
                <w:spacing w:val="-3"/>
                <w:sz w:val="18"/>
                <w:szCs w:val="18"/>
                <w:lang w:val="en-GB" w:eastAsia="en-GB"/>
              </w:rPr>
            </w:pPr>
            <w:r w:rsidRPr="00755855">
              <w:rPr>
                <w:rFonts w:eastAsia="Times New Roman" w:cs="Calibri"/>
                <w:color w:val="000000"/>
                <w:spacing w:val="-3"/>
                <w:sz w:val="18"/>
                <w:szCs w:val="18"/>
                <w:u w:val="single"/>
                <w:lang w:val="en-GB" w:eastAsia="en-GB"/>
              </w:rPr>
              <w:t>Physical violence:</w:t>
            </w:r>
            <w:r w:rsidRPr="00755855">
              <w:rPr>
                <w:rFonts w:eastAsia="Times New Roman" w:cs="Calibri"/>
                <w:color w:val="000000"/>
                <w:spacing w:val="-3"/>
                <w:sz w:val="18"/>
                <w:szCs w:val="18"/>
                <w:lang w:val="en-GB" w:eastAsia="en-GB"/>
              </w:rPr>
              <w:t xml:space="preserve"> e.g., assassinations, kidnappings, beatings, property damage.</w:t>
            </w:r>
          </w:p>
          <w:p w14:paraId="6AF24ADB" w14:textId="77777777" w:rsidR="00755855" w:rsidRPr="00755855" w:rsidRDefault="00755855" w:rsidP="00755855">
            <w:pPr>
              <w:spacing w:line="240" w:lineRule="auto"/>
              <w:jc w:val="both"/>
              <w:rPr>
                <w:rFonts w:eastAsia="Times New Roman" w:cs="Calibri"/>
                <w:color w:val="000000"/>
                <w:spacing w:val="-3"/>
                <w:sz w:val="18"/>
                <w:szCs w:val="18"/>
                <w:lang w:val="en-GB" w:eastAsia="en-GB"/>
              </w:rPr>
            </w:pPr>
            <w:r w:rsidRPr="00755855">
              <w:rPr>
                <w:rFonts w:eastAsia="Times New Roman" w:cs="Calibri"/>
                <w:color w:val="000000"/>
                <w:spacing w:val="-3"/>
                <w:sz w:val="18"/>
                <w:szCs w:val="18"/>
                <w:u w:val="single"/>
                <w:lang w:val="en-GB" w:eastAsia="en-GB"/>
              </w:rPr>
              <w:t>Sexual violence</w:t>
            </w:r>
            <w:r w:rsidRPr="00755855">
              <w:rPr>
                <w:rFonts w:eastAsia="Times New Roman" w:cs="Calibri"/>
                <w:color w:val="000000"/>
                <w:spacing w:val="-3"/>
                <w:sz w:val="18"/>
                <w:szCs w:val="18"/>
                <w:lang w:val="en-GB" w:eastAsia="en-GB"/>
              </w:rPr>
              <w:t>: e.g., rape, sexual harassment, sexualized threats.</w:t>
            </w:r>
          </w:p>
          <w:p w14:paraId="6C2E9B42" w14:textId="77777777" w:rsidR="00755855" w:rsidRPr="00755855" w:rsidRDefault="00755855" w:rsidP="00755855">
            <w:pPr>
              <w:spacing w:line="240" w:lineRule="auto"/>
              <w:jc w:val="both"/>
              <w:rPr>
                <w:rFonts w:eastAsia="Times New Roman" w:cs="Calibri"/>
                <w:color w:val="000000"/>
                <w:spacing w:val="-3"/>
                <w:sz w:val="18"/>
                <w:szCs w:val="18"/>
                <w:lang w:val="en-GB" w:eastAsia="en-GB"/>
              </w:rPr>
            </w:pPr>
            <w:r w:rsidRPr="00755855">
              <w:rPr>
                <w:rFonts w:eastAsia="Times New Roman" w:cs="Calibri"/>
                <w:color w:val="000000"/>
                <w:spacing w:val="-3"/>
                <w:sz w:val="18"/>
                <w:szCs w:val="18"/>
                <w:u w:val="single"/>
                <w:lang w:val="en-GB" w:eastAsia="en-GB"/>
              </w:rPr>
              <w:t>Psychological violence:</w:t>
            </w:r>
            <w:r w:rsidRPr="00755855">
              <w:rPr>
                <w:rFonts w:eastAsia="Times New Roman" w:cs="Calibri"/>
                <w:color w:val="000000"/>
                <w:spacing w:val="-3"/>
                <w:sz w:val="18"/>
                <w:szCs w:val="18"/>
                <w:lang w:val="en-GB" w:eastAsia="en-GB"/>
              </w:rPr>
              <w:t xml:space="preserve"> e.g., threats, character assassination, denial of salary, stalking and online. </w:t>
            </w:r>
          </w:p>
          <w:p w14:paraId="53071BCD" w14:textId="77777777" w:rsidR="00755855" w:rsidRPr="00755855" w:rsidRDefault="00755855" w:rsidP="00755855">
            <w:pPr>
              <w:spacing w:line="240" w:lineRule="auto"/>
              <w:jc w:val="both"/>
              <w:rPr>
                <w:rFonts w:eastAsia="Times New Roman" w:cs="Calibri"/>
                <w:color w:val="000000"/>
                <w:spacing w:val="-3"/>
                <w:sz w:val="18"/>
                <w:szCs w:val="18"/>
                <w:lang w:val="en-GB" w:eastAsia="en-GB"/>
              </w:rPr>
            </w:pPr>
            <w:r w:rsidRPr="00755855">
              <w:rPr>
                <w:rFonts w:eastAsia="Times New Roman" w:cs="Calibri"/>
                <w:color w:val="000000"/>
                <w:spacing w:val="-3"/>
                <w:sz w:val="18"/>
                <w:szCs w:val="18"/>
                <w:lang w:val="en-GB" w:eastAsia="en-GB"/>
              </w:rPr>
              <w:t xml:space="preserve">Survivors of VAWP can be political office holders, women candidates and aspirants, political supporters, voters, election workers and observers, public officials, civil servants, media workers, human rights defenders, and family members of any of these individuals. Violence against women in politics has lasting, harmful impacts on the individuals concerned and broader society. The consequences on survivors of VAWP are multiple and are intrinsically related to each other: </w:t>
            </w:r>
          </w:p>
          <w:p w14:paraId="52C265CE" w14:textId="77777777" w:rsidR="00755855" w:rsidRPr="00755855" w:rsidRDefault="00755855" w:rsidP="00755855">
            <w:pPr>
              <w:spacing w:line="240" w:lineRule="auto"/>
              <w:jc w:val="both"/>
              <w:rPr>
                <w:rFonts w:eastAsia="Times New Roman" w:cs="Calibri"/>
                <w:color w:val="000000"/>
                <w:spacing w:val="-3"/>
                <w:sz w:val="18"/>
                <w:szCs w:val="18"/>
                <w:lang w:val="en-GB" w:eastAsia="en-GB"/>
              </w:rPr>
            </w:pPr>
            <w:r w:rsidRPr="00755855">
              <w:rPr>
                <w:rFonts w:eastAsia="Times New Roman" w:cs="Calibri"/>
                <w:color w:val="000000"/>
                <w:spacing w:val="-3"/>
                <w:sz w:val="18"/>
                <w:szCs w:val="18"/>
                <w:u w:val="single"/>
                <w:lang w:val="en-GB" w:eastAsia="en-GB"/>
              </w:rPr>
              <w:lastRenderedPageBreak/>
              <w:t>Physical consequences</w:t>
            </w:r>
            <w:r w:rsidRPr="00755855">
              <w:rPr>
                <w:rFonts w:eastAsia="Times New Roman" w:cs="Calibri"/>
                <w:color w:val="000000"/>
                <w:spacing w:val="-3"/>
                <w:sz w:val="18"/>
                <w:szCs w:val="18"/>
                <w:lang w:val="en-GB" w:eastAsia="en-GB"/>
              </w:rPr>
              <w:t xml:space="preserve">: e.g., sexually transmitted infections, including HIV, unwanted pregnancies, unsafe abortions, gynaecological problems, physical injuries and in some cases death. </w:t>
            </w:r>
          </w:p>
          <w:p w14:paraId="06C883FB" w14:textId="77777777" w:rsidR="00755855" w:rsidRPr="00755855" w:rsidRDefault="00755855" w:rsidP="00755855">
            <w:pPr>
              <w:spacing w:line="240" w:lineRule="auto"/>
              <w:jc w:val="both"/>
              <w:rPr>
                <w:rFonts w:eastAsia="Times New Roman" w:cs="Calibri"/>
                <w:color w:val="000000"/>
                <w:spacing w:val="-3"/>
                <w:sz w:val="18"/>
                <w:szCs w:val="18"/>
                <w:lang w:val="en-GB" w:eastAsia="en-GB"/>
              </w:rPr>
            </w:pPr>
            <w:r w:rsidRPr="00755855">
              <w:rPr>
                <w:rFonts w:eastAsia="Times New Roman" w:cs="Calibri"/>
                <w:color w:val="000000"/>
                <w:spacing w:val="-3"/>
                <w:sz w:val="18"/>
                <w:szCs w:val="18"/>
                <w:u w:val="single"/>
                <w:lang w:val="en-GB" w:eastAsia="en-GB"/>
              </w:rPr>
              <w:t>Psychological consequences</w:t>
            </w:r>
            <w:r w:rsidRPr="00755855">
              <w:rPr>
                <w:rFonts w:eastAsia="Times New Roman" w:cs="Calibri"/>
                <w:color w:val="000000"/>
                <w:spacing w:val="-3"/>
                <w:sz w:val="18"/>
                <w:szCs w:val="18"/>
                <w:lang w:val="en-GB" w:eastAsia="en-GB"/>
              </w:rPr>
              <w:t>: e.g., non-pathological distress (such as fear, sadness, anger, self-blame, shame, sadness, or guilt), anxiety disorders (including posttraumatic stress disorder), depression, medically unexplained somatic complaints, and alcohol and other substance use disorders, as well as suicidal thoughts and self-harm.</w:t>
            </w:r>
          </w:p>
          <w:p w14:paraId="557BD620" w14:textId="77777777" w:rsidR="00755855" w:rsidRPr="00755855" w:rsidRDefault="00755855" w:rsidP="00755855">
            <w:pPr>
              <w:spacing w:line="240" w:lineRule="auto"/>
              <w:jc w:val="both"/>
              <w:rPr>
                <w:rFonts w:eastAsia="Times New Roman" w:cs="Calibri"/>
                <w:color w:val="000000"/>
                <w:spacing w:val="-3"/>
                <w:sz w:val="18"/>
                <w:szCs w:val="18"/>
                <w:lang w:val="en-GB" w:eastAsia="en-GB"/>
              </w:rPr>
            </w:pPr>
            <w:r w:rsidRPr="00755855">
              <w:rPr>
                <w:rFonts w:eastAsia="Times New Roman" w:cs="Calibri"/>
                <w:color w:val="000000"/>
                <w:spacing w:val="-3"/>
                <w:sz w:val="18"/>
                <w:szCs w:val="18"/>
                <w:u w:val="single"/>
                <w:lang w:val="en-GB" w:eastAsia="en-GB"/>
              </w:rPr>
              <w:t>Social consequences</w:t>
            </w:r>
            <w:r w:rsidRPr="00755855">
              <w:rPr>
                <w:rFonts w:eastAsia="Times New Roman" w:cs="Calibri"/>
                <w:color w:val="000000"/>
                <w:spacing w:val="-3"/>
                <w:sz w:val="18"/>
                <w:szCs w:val="18"/>
                <w:lang w:val="en-GB" w:eastAsia="en-GB"/>
              </w:rPr>
              <w:t xml:space="preserve">: e.g., social exclusion, discrimination, rejection by family and community, and consequently further poverty. </w:t>
            </w:r>
          </w:p>
          <w:p w14:paraId="0AD26E55" w14:textId="77777777" w:rsidR="00755855" w:rsidRPr="00755855" w:rsidRDefault="00755855" w:rsidP="00755855">
            <w:pPr>
              <w:spacing w:line="240" w:lineRule="auto"/>
              <w:jc w:val="both"/>
              <w:rPr>
                <w:rFonts w:eastAsia="Times New Roman" w:cs="Calibri"/>
                <w:color w:val="000000"/>
                <w:spacing w:val="-3"/>
                <w:sz w:val="18"/>
                <w:szCs w:val="18"/>
                <w:lang w:val="en-GB" w:eastAsia="en-GB"/>
              </w:rPr>
            </w:pPr>
            <w:r w:rsidRPr="00755855">
              <w:rPr>
                <w:rFonts w:eastAsia="Times New Roman" w:cs="Calibri"/>
                <w:color w:val="000000"/>
                <w:spacing w:val="-3"/>
                <w:sz w:val="18"/>
                <w:szCs w:val="18"/>
                <w:u w:val="single"/>
                <w:lang w:val="en-GB" w:eastAsia="en-GB"/>
              </w:rPr>
              <w:t>Broader political and institutional consequences</w:t>
            </w:r>
            <w:r w:rsidRPr="00755855">
              <w:rPr>
                <w:rFonts w:eastAsia="Times New Roman" w:cs="Calibri"/>
                <w:color w:val="000000"/>
                <w:spacing w:val="-3"/>
                <w:sz w:val="18"/>
                <w:szCs w:val="18"/>
                <w:lang w:val="en-GB" w:eastAsia="en-GB"/>
              </w:rPr>
              <w:t>: VAWP is a deterrent to women’s political participation and political rights and processes. It hampers political and electoral processes and institutions’ credibility and legitimacy, dissuading women to continue a political career, engage in political processes, and discourages young women to enter politics. Additionally, it negatively influences parliamentary work and reinforces discrimination and negative stereotypes, impeding on women’s ability to conduct their work safely and effectively.  VAWP also represents a threat to the integrity of electoral processes affecting women’s participation as voters, candidates, election officials, activists, and political party leaders, and it undermines the free, fair, and inclusive democratic process.</w:t>
            </w:r>
            <w:r w:rsidRPr="00755855">
              <w:rPr>
                <w:rFonts w:eastAsia="Times New Roman" w:cs="Calibri"/>
                <w:color w:val="000000"/>
                <w:spacing w:val="-3"/>
                <w:sz w:val="18"/>
                <w:szCs w:val="18"/>
                <w:vertAlign w:val="superscript"/>
                <w:lang w:val="en-GB" w:eastAsia="en-GB"/>
              </w:rPr>
              <w:footnoteReference w:id="7"/>
            </w:r>
          </w:p>
          <w:p w14:paraId="45DF6B26" w14:textId="77777777" w:rsidR="00755855" w:rsidRPr="00755855" w:rsidRDefault="00755855" w:rsidP="00755855">
            <w:pPr>
              <w:spacing w:line="240" w:lineRule="auto"/>
              <w:jc w:val="both"/>
              <w:rPr>
                <w:rFonts w:eastAsia="Times New Roman" w:cs="Calibri"/>
                <w:color w:val="000000"/>
                <w:spacing w:val="-3"/>
                <w:sz w:val="18"/>
                <w:szCs w:val="18"/>
                <w:lang w:val="en-GB" w:eastAsia="en-GB"/>
              </w:rPr>
            </w:pPr>
          </w:p>
          <w:p w14:paraId="271E7A75" w14:textId="77777777" w:rsidR="00755855" w:rsidRPr="00755855" w:rsidRDefault="00755855" w:rsidP="00755855">
            <w:pPr>
              <w:spacing w:line="240" w:lineRule="auto"/>
              <w:jc w:val="both"/>
              <w:rPr>
                <w:rFonts w:eastAsia="Times New Roman" w:cs="Calibri"/>
                <w:b/>
                <w:bCs/>
                <w:color w:val="000000"/>
                <w:spacing w:val="-3"/>
                <w:sz w:val="18"/>
                <w:szCs w:val="18"/>
                <w:lang w:val="en-GB" w:eastAsia="en-GB"/>
              </w:rPr>
            </w:pPr>
            <w:r w:rsidRPr="00755855">
              <w:rPr>
                <w:rFonts w:eastAsia="Times New Roman" w:cs="Calibri"/>
                <w:b/>
                <w:bCs/>
                <w:color w:val="000000"/>
                <w:spacing w:val="-3"/>
                <w:sz w:val="18"/>
                <w:szCs w:val="18"/>
                <w:lang w:val="en-GB" w:eastAsia="en-GB"/>
              </w:rPr>
              <w:t>General overview of services required/result</w:t>
            </w:r>
          </w:p>
          <w:p w14:paraId="56406FBF" w14:textId="4283C810" w:rsidR="00B03D12" w:rsidRDefault="00755855" w:rsidP="00755855">
            <w:pPr>
              <w:spacing w:line="240" w:lineRule="auto"/>
              <w:jc w:val="both"/>
              <w:rPr>
                <w:rFonts w:eastAsia="Times New Roman" w:cs="Calibri"/>
                <w:color w:val="000000"/>
                <w:spacing w:val="-3"/>
                <w:sz w:val="18"/>
                <w:szCs w:val="18"/>
                <w:lang w:val="en-GB" w:eastAsia="en-GB"/>
              </w:rPr>
            </w:pPr>
            <w:r w:rsidRPr="00755855">
              <w:rPr>
                <w:rFonts w:eastAsia="Times New Roman" w:cs="Calibri"/>
                <w:color w:val="000000"/>
                <w:spacing w:val="-3"/>
                <w:sz w:val="18"/>
                <w:szCs w:val="18"/>
                <w:lang w:val="en-GB" w:eastAsia="en-GB"/>
              </w:rPr>
              <w:t>UN Women is requiring (a)</w:t>
            </w:r>
            <w:r w:rsidR="007A56C3">
              <w:rPr>
                <w:rFonts w:eastAsia="Times New Roman" w:cs="Calibri"/>
                <w:color w:val="000000"/>
                <w:spacing w:val="-3"/>
                <w:sz w:val="18"/>
                <w:szCs w:val="18"/>
                <w:lang w:val="en-GB" w:eastAsia="en-GB"/>
              </w:rPr>
              <w:t xml:space="preserve"> national</w:t>
            </w:r>
            <w:r w:rsidRPr="00755855">
              <w:rPr>
                <w:rFonts w:eastAsia="Times New Roman" w:cs="Calibri"/>
                <w:color w:val="000000"/>
                <w:spacing w:val="-3"/>
                <w:sz w:val="18"/>
                <w:szCs w:val="18"/>
                <w:lang w:val="en-GB" w:eastAsia="en-GB"/>
              </w:rPr>
              <w:t xml:space="preserve"> </w:t>
            </w:r>
            <w:r w:rsidR="00864F63">
              <w:rPr>
                <w:rFonts w:eastAsia="Times New Roman" w:cs="Calibri"/>
                <w:color w:val="000000"/>
                <w:spacing w:val="-3"/>
                <w:sz w:val="18"/>
                <w:szCs w:val="18"/>
                <w:lang w:val="en-GB" w:eastAsia="en-GB"/>
              </w:rPr>
              <w:t>Responsible</w:t>
            </w:r>
            <w:r w:rsidRPr="00755855">
              <w:rPr>
                <w:rFonts w:eastAsia="Times New Roman" w:cs="Calibri"/>
                <w:color w:val="000000"/>
                <w:spacing w:val="-3"/>
                <w:sz w:val="18"/>
                <w:szCs w:val="18"/>
                <w:lang w:val="en-GB" w:eastAsia="en-GB"/>
              </w:rPr>
              <w:t xml:space="preserve"> partner(s) to </w:t>
            </w:r>
            <w:r w:rsidR="00A93A99" w:rsidRPr="00A93A99">
              <w:rPr>
                <w:rFonts w:eastAsia="Times New Roman" w:cs="Calibri"/>
                <w:color w:val="000000"/>
                <w:spacing w:val="-3"/>
                <w:sz w:val="18"/>
                <w:szCs w:val="18"/>
                <w:lang w:val="en-GB" w:eastAsia="en-GB"/>
              </w:rPr>
              <w:t>carry out engagement sessions for CSOs, media practitioners, Members of Parliament (MPs), and the Women’s Parliamentary Caucus on VAWP and on mental health/wellbeing for women in politics</w:t>
            </w:r>
            <w:r w:rsidR="007269F4">
              <w:rPr>
                <w:rFonts w:eastAsia="Times New Roman" w:cs="Calibri"/>
                <w:color w:val="000000"/>
                <w:spacing w:val="-3"/>
                <w:sz w:val="18"/>
                <w:szCs w:val="18"/>
                <w:lang w:val="en-GB" w:eastAsia="en-GB"/>
              </w:rPr>
              <w:t>.</w:t>
            </w:r>
            <w:r w:rsidR="00A93A99" w:rsidRPr="00A93A99">
              <w:rPr>
                <w:rFonts w:eastAsia="Times New Roman" w:cs="Calibri"/>
                <w:color w:val="000000"/>
                <w:spacing w:val="-3"/>
                <w:sz w:val="18"/>
                <w:szCs w:val="18"/>
                <w:lang w:val="en-GB" w:eastAsia="en-GB"/>
              </w:rPr>
              <w:t xml:space="preserve"> </w:t>
            </w:r>
            <w:r w:rsidRPr="00755855">
              <w:rPr>
                <w:rFonts w:eastAsia="Times New Roman" w:cs="Calibri"/>
                <w:color w:val="000000"/>
                <w:spacing w:val="-3"/>
                <w:sz w:val="18"/>
                <w:szCs w:val="18"/>
                <w:lang w:val="en-GB" w:eastAsia="en-GB"/>
              </w:rPr>
              <w:t xml:space="preserve">Prospective partners may submit proposals for carrying out activities directed towards </w:t>
            </w:r>
            <w:r w:rsidR="007269F4">
              <w:rPr>
                <w:rFonts w:eastAsia="Times New Roman" w:cs="Calibri"/>
                <w:color w:val="000000"/>
                <w:spacing w:val="-3"/>
                <w:sz w:val="18"/>
                <w:szCs w:val="18"/>
                <w:lang w:val="en-GB" w:eastAsia="en-GB"/>
              </w:rPr>
              <w:t>the results below</w:t>
            </w:r>
          </w:p>
        </w:tc>
      </w:tr>
      <w:tr w:rsidR="00B03D12" w14:paraId="4DC322E9" w14:textId="77777777" w:rsidTr="00B03D12">
        <w:tc>
          <w:tcPr>
            <w:tcW w:w="8873" w:type="dxa"/>
            <w:tcBorders>
              <w:top w:val="single" w:sz="4" w:space="0" w:color="auto"/>
              <w:left w:val="single" w:sz="4" w:space="0" w:color="auto"/>
              <w:bottom w:val="single" w:sz="4" w:space="0" w:color="auto"/>
              <w:right w:val="single" w:sz="4" w:space="0" w:color="auto"/>
            </w:tcBorders>
          </w:tcPr>
          <w:p w14:paraId="401ED6C8" w14:textId="77777777" w:rsidR="00B03D12" w:rsidRDefault="00B03D12" w:rsidP="00C46AE8">
            <w:pPr>
              <w:numPr>
                <w:ilvl w:val="0"/>
                <w:numId w:val="8"/>
              </w:numPr>
              <w:tabs>
                <w:tab w:val="center" w:pos="4320"/>
                <w:tab w:val="right" w:pos="8640"/>
              </w:tabs>
              <w:spacing w:line="240" w:lineRule="auto"/>
              <w:rPr>
                <w:rFonts w:eastAsia="Times New Roman" w:cs="Calibri"/>
                <w:b/>
                <w:spacing w:val="-3"/>
                <w:sz w:val="18"/>
                <w:szCs w:val="18"/>
                <w:lang w:val="en-GB" w:eastAsia="en-GB"/>
              </w:rPr>
            </w:pPr>
            <w:r>
              <w:rPr>
                <w:rFonts w:eastAsia="Times New Roman" w:cs="Calibri"/>
                <w:spacing w:val="-3"/>
                <w:sz w:val="18"/>
                <w:szCs w:val="18"/>
                <w:lang w:val="en-GB" w:eastAsia="en-GB"/>
              </w:rPr>
              <w:lastRenderedPageBreak/>
              <w:t xml:space="preserve"> </w:t>
            </w:r>
            <w:r>
              <w:rPr>
                <w:rFonts w:eastAsia="Times New Roman" w:cs="Calibri"/>
                <w:b/>
                <w:spacing w:val="-3"/>
                <w:sz w:val="18"/>
                <w:szCs w:val="18"/>
                <w:lang w:val="en-GB" w:eastAsia="en-GB"/>
              </w:rPr>
              <w:t>Description of required services/results [Please elaborate]</w:t>
            </w:r>
          </w:p>
          <w:p w14:paraId="7A2288A0" w14:textId="77777777" w:rsidR="00B03D12" w:rsidRPr="001A237F" w:rsidRDefault="00B03D12">
            <w:pPr>
              <w:tabs>
                <w:tab w:val="center" w:pos="4320"/>
                <w:tab w:val="right" w:pos="8640"/>
              </w:tabs>
              <w:spacing w:line="240" w:lineRule="auto"/>
              <w:ind w:left="720"/>
              <w:rPr>
                <w:rFonts w:eastAsia="Times New Roman" w:cs="Calibri"/>
                <w:b/>
                <w:bCs/>
                <w:spacing w:val="-3"/>
                <w:sz w:val="18"/>
                <w:szCs w:val="18"/>
                <w:lang w:val="en-GB" w:eastAsia="en-GB"/>
              </w:rPr>
            </w:pPr>
            <w:r w:rsidRPr="001A237F">
              <w:rPr>
                <w:rFonts w:eastAsia="Times New Roman" w:cs="Calibri"/>
                <w:b/>
                <w:bCs/>
                <w:spacing w:val="-3"/>
                <w:sz w:val="18"/>
                <w:szCs w:val="18"/>
                <w:lang w:val="en-GB" w:eastAsia="en-GB"/>
              </w:rPr>
              <w:t>Objective</w:t>
            </w:r>
          </w:p>
          <w:p w14:paraId="19E062DB" w14:textId="77777777" w:rsidR="00B03D12" w:rsidRPr="001A237F" w:rsidRDefault="00B03D12">
            <w:pPr>
              <w:tabs>
                <w:tab w:val="center" w:pos="4320"/>
                <w:tab w:val="right" w:pos="8640"/>
              </w:tabs>
              <w:spacing w:line="240" w:lineRule="auto"/>
              <w:ind w:left="720"/>
              <w:rPr>
                <w:rFonts w:eastAsia="Times New Roman" w:cs="Calibri"/>
                <w:spacing w:val="-3"/>
                <w:sz w:val="18"/>
                <w:szCs w:val="18"/>
                <w:lang w:val="en-GB" w:eastAsia="en-GB"/>
              </w:rPr>
            </w:pPr>
          </w:p>
          <w:p w14:paraId="23E0B35F" w14:textId="533FB51A" w:rsidR="001A237F" w:rsidRPr="001A237F" w:rsidRDefault="001A237F" w:rsidP="001A237F">
            <w:pPr>
              <w:suppressAutoHyphens/>
              <w:spacing w:line="240" w:lineRule="auto"/>
              <w:jc w:val="both"/>
              <w:rPr>
                <w:rFonts w:ascii="Segoe UI" w:hAnsi="Segoe UI" w:cs="Segoe UI"/>
                <w:sz w:val="18"/>
                <w:szCs w:val="18"/>
                <w:lang w:val="en-CA"/>
              </w:rPr>
            </w:pPr>
            <w:r w:rsidRPr="001A237F">
              <w:rPr>
                <w:rFonts w:ascii="Segoe UI" w:hAnsi="Segoe UI" w:cs="Segoe UI"/>
                <w:spacing w:val="-3"/>
                <w:sz w:val="18"/>
                <w:szCs w:val="18"/>
                <w:lang w:val="en-CA"/>
              </w:rPr>
              <w:t>Under the scope of the</w:t>
            </w:r>
            <w:r w:rsidRPr="001A237F">
              <w:rPr>
                <w:rFonts w:ascii="Segoe UI" w:hAnsi="Segoe UI" w:cs="Segoe UI"/>
                <w:b/>
                <w:bCs/>
                <w:i/>
                <w:iCs/>
                <w:spacing w:val="-3"/>
                <w:sz w:val="18"/>
                <w:szCs w:val="18"/>
                <w:lang w:val="en-CA"/>
              </w:rPr>
              <w:t xml:space="preserve"> “Governance and Peacebuilding Portfolio”</w:t>
            </w:r>
            <w:r w:rsidRPr="001A237F">
              <w:rPr>
                <w:rFonts w:ascii="Segoe UI" w:hAnsi="Segoe UI" w:cs="Segoe UI"/>
                <w:spacing w:val="-3"/>
                <w:sz w:val="18"/>
                <w:szCs w:val="18"/>
                <w:lang w:val="en-CA"/>
              </w:rPr>
              <w:t>, UN Women</w:t>
            </w:r>
            <w:r w:rsidRPr="001A237F">
              <w:rPr>
                <w:rFonts w:ascii="Segoe UI" w:hAnsi="Segoe UI" w:cs="Segoe UI"/>
                <w:sz w:val="18"/>
                <w:szCs w:val="18"/>
                <w:lang w:val="en-CA"/>
              </w:rPr>
              <w:t xml:space="preserve"> in partnership with a CSO aims to support the following:</w:t>
            </w:r>
          </w:p>
          <w:p w14:paraId="7E4E146E" w14:textId="77777777" w:rsidR="001A237F" w:rsidRPr="001A237F" w:rsidRDefault="001A237F" w:rsidP="001A237F">
            <w:pPr>
              <w:spacing w:line="240" w:lineRule="auto"/>
              <w:jc w:val="both"/>
              <w:rPr>
                <w:rFonts w:ascii="Segoe UI" w:hAnsi="Segoe UI" w:cs="Segoe UI"/>
                <w:sz w:val="18"/>
                <w:szCs w:val="18"/>
                <w:lang w:val="en-CA"/>
              </w:rPr>
            </w:pPr>
          </w:p>
          <w:p w14:paraId="4DE2ED68" w14:textId="77777777" w:rsidR="00DE5D53" w:rsidRPr="00DE5D53" w:rsidRDefault="00DE5D53" w:rsidP="00DE5D53">
            <w:pPr>
              <w:spacing w:line="240" w:lineRule="auto"/>
              <w:jc w:val="both"/>
              <w:rPr>
                <w:rFonts w:ascii="Segoe UI" w:hAnsi="Segoe UI" w:cs="Segoe UI"/>
                <w:sz w:val="18"/>
                <w:szCs w:val="18"/>
                <w:u w:val="single"/>
                <w:lang w:val="en-GB"/>
              </w:rPr>
            </w:pPr>
            <w:r w:rsidRPr="00DE5D53">
              <w:rPr>
                <w:rFonts w:ascii="Segoe UI" w:hAnsi="Segoe UI" w:cs="Segoe UI"/>
                <w:sz w:val="18"/>
                <w:szCs w:val="18"/>
                <w:u w:val="single"/>
                <w:lang w:val="en-GB"/>
              </w:rPr>
              <w:t>Conduct engagement sessions for media practitioners, CSOs, Members of Parliament (MPs) and the Women's Parliamentary caucus on VAWP</w:t>
            </w:r>
          </w:p>
          <w:p w14:paraId="15BA9F07" w14:textId="6AD3608C" w:rsidR="00DE5D53" w:rsidRPr="00DE5D53" w:rsidRDefault="00DE5D53" w:rsidP="00DE5D53">
            <w:pPr>
              <w:spacing w:line="240" w:lineRule="auto"/>
              <w:jc w:val="both"/>
              <w:rPr>
                <w:rFonts w:ascii="Segoe UI" w:hAnsi="Segoe UI" w:cs="Segoe UI"/>
                <w:sz w:val="18"/>
                <w:szCs w:val="18"/>
                <w:lang w:val="en-GB"/>
              </w:rPr>
            </w:pPr>
            <w:r w:rsidRPr="00305A83">
              <w:rPr>
                <w:rFonts w:ascii="Segoe UI" w:hAnsi="Segoe UI" w:cs="Segoe UI"/>
                <w:sz w:val="18"/>
                <w:szCs w:val="18"/>
                <w:lang w:val="en-GB"/>
              </w:rPr>
              <w:t xml:space="preserve">The </w:t>
            </w:r>
            <w:r w:rsidR="007E222F" w:rsidRPr="00305A83">
              <w:rPr>
                <w:rFonts w:ascii="Segoe UI" w:hAnsi="Segoe UI" w:cs="Segoe UI"/>
                <w:sz w:val="18"/>
                <w:szCs w:val="18"/>
                <w:lang w:val="en-GB"/>
              </w:rPr>
              <w:t>R</w:t>
            </w:r>
            <w:r w:rsidRPr="00305A83">
              <w:rPr>
                <w:rFonts w:ascii="Segoe UI" w:hAnsi="Segoe UI" w:cs="Segoe UI"/>
                <w:sz w:val="18"/>
                <w:szCs w:val="18"/>
                <w:lang w:val="en-GB"/>
              </w:rPr>
              <w:t xml:space="preserve">P will be required to carry out </w:t>
            </w:r>
            <w:r w:rsidR="00795DF3" w:rsidRPr="00305A83">
              <w:rPr>
                <w:rFonts w:ascii="Segoe UI" w:hAnsi="Segoe UI" w:cs="Segoe UI"/>
                <w:sz w:val="18"/>
                <w:szCs w:val="18"/>
                <w:lang w:val="en-GB"/>
              </w:rPr>
              <w:t>engagement</w:t>
            </w:r>
            <w:r w:rsidR="00E41D4C" w:rsidRPr="00305A83">
              <w:rPr>
                <w:rFonts w:ascii="Segoe UI" w:hAnsi="Segoe UI" w:cs="Segoe UI"/>
                <w:sz w:val="18"/>
                <w:szCs w:val="18"/>
                <w:lang w:val="en-GB"/>
              </w:rPr>
              <w:t xml:space="preserve"> </w:t>
            </w:r>
            <w:r w:rsidRPr="00305A83">
              <w:rPr>
                <w:rFonts w:ascii="Segoe UI" w:hAnsi="Segoe UI" w:cs="Segoe UI"/>
                <w:sz w:val="18"/>
                <w:szCs w:val="18"/>
                <w:lang w:val="en-GB"/>
              </w:rPr>
              <w:t>sessions for CSOs, media practitioners, Members of Parliament (MPs), and the Women’s Parliamentary Caucus on VAWP</w:t>
            </w:r>
            <w:r w:rsidR="00795DF3" w:rsidRPr="00305A83">
              <w:rPr>
                <w:rFonts w:ascii="Segoe UI" w:hAnsi="Segoe UI" w:cs="Segoe UI"/>
                <w:sz w:val="18"/>
                <w:szCs w:val="18"/>
                <w:lang w:val="en-GB"/>
              </w:rPr>
              <w:t>. The sessions should</w:t>
            </w:r>
            <w:r w:rsidRPr="00305A83">
              <w:rPr>
                <w:rFonts w:ascii="Segoe UI" w:hAnsi="Segoe UI" w:cs="Segoe UI"/>
                <w:sz w:val="18"/>
                <w:szCs w:val="18"/>
                <w:lang w:val="en-GB"/>
              </w:rPr>
              <w:t xml:space="preserve"> </w:t>
            </w:r>
            <w:r w:rsidR="00795DF3" w:rsidRPr="00305A83">
              <w:rPr>
                <w:rFonts w:ascii="Segoe UI" w:hAnsi="Segoe UI" w:cs="Segoe UI"/>
                <w:sz w:val="18"/>
                <w:szCs w:val="18"/>
                <w:lang w:val="en-GB"/>
              </w:rPr>
              <w:t>also include sensitization</w:t>
            </w:r>
            <w:r w:rsidRPr="00305A83">
              <w:rPr>
                <w:rFonts w:ascii="Segoe UI" w:hAnsi="Segoe UI" w:cs="Segoe UI"/>
                <w:sz w:val="18"/>
                <w:szCs w:val="18"/>
                <w:lang w:val="en-GB"/>
              </w:rPr>
              <w:t xml:space="preserve"> on mental health/wellbeing for women in politics</w:t>
            </w:r>
            <w:r w:rsidR="00CC5F85" w:rsidRPr="00305A83">
              <w:rPr>
                <w:rFonts w:ascii="Segoe UI" w:hAnsi="Segoe UI" w:cs="Segoe UI"/>
                <w:sz w:val="18"/>
                <w:szCs w:val="18"/>
                <w:lang w:val="en-GB"/>
              </w:rPr>
              <w:t xml:space="preserve">, the impact </w:t>
            </w:r>
            <w:r w:rsidR="00640AC3" w:rsidRPr="00305A83">
              <w:rPr>
                <w:rFonts w:ascii="Segoe UI" w:hAnsi="Segoe UI" w:cs="Segoe UI"/>
                <w:sz w:val="18"/>
                <w:szCs w:val="18"/>
                <w:lang w:val="en-GB"/>
              </w:rPr>
              <w:t>it has and strategies to address it</w:t>
            </w:r>
            <w:r w:rsidRPr="00305A83">
              <w:rPr>
                <w:rFonts w:ascii="Segoe UI" w:hAnsi="Segoe UI" w:cs="Segoe UI"/>
                <w:sz w:val="18"/>
                <w:szCs w:val="18"/>
                <w:lang w:val="en-GB"/>
              </w:rPr>
              <w:t xml:space="preserve">. </w:t>
            </w:r>
            <w:r w:rsidR="00640AC3" w:rsidRPr="00305A83">
              <w:rPr>
                <w:rFonts w:ascii="Segoe UI" w:hAnsi="Segoe UI" w:cs="Segoe UI"/>
                <w:sz w:val="18"/>
                <w:szCs w:val="18"/>
                <w:lang w:val="en-GB"/>
              </w:rPr>
              <w:t xml:space="preserve">Note that </w:t>
            </w:r>
            <w:r w:rsidR="0028605F" w:rsidRPr="00305A83">
              <w:rPr>
                <w:rFonts w:ascii="Segoe UI" w:hAnsi="Segoe UI" w:cs="Segoe UI"/>
                <w:sz w:val="18"/>
                <w:szCs w:val="18"/>
                <w:lang w:val="en-GB"/>
              </w:rPr>
              <w:t xml:space="preserve">the purpose of these engagement sessions is not </w:t>
            </w:r>
            <w:r w:rsidR="00443EA0" w:rsidRPr="00305A83">
              <w:rPr>
                <w:rFonts w:ascii="Segoe UI" w:hAnsi="Segoe UI" w:cs="Segoe UI"/>
                <w:sz w:val="18"/>
                <w:szCs w:val="18"/>
                <w:lang w:val="en-GB"/>
              </w:rPr>
              <w:t>to discuss particular incidents or provide any mental health services</w:t>
            </w:r>
            <w:r w:rsidR="00B62BBE" w:rsidRPr="00305A83">
              <w:rPr>
                <w:rFonts w:ascii="Segoe UI" w:hAnsi="Segoe UI" w:cs="Segoe UI"/>
                <w:sz w:val="18"/>
                <w:szCs w:val="18"/>
                <w:lang w:val="en-GB"/>
              </w:rPr>
              <w:t xml:space="preserve"> but rather to look at the issues from a policy and strategic perspective. However, the </w:t>
            </w:r>
            <w:r w:rsidR="00C03669" w:rsidRPr="00305A83">
              <w:rPr>
                <w:rFonts w:ascii="Segoe UI" w:hAnsi="Segoe UI" w:cs="Segoe UI"/>
                <w:sz w:val="18"/>
                <w:szCs w:val="18"/>
                <w:lang w:val="en-GB"/>
              </w:rPr>
              <w:t xml:space="preserve">RP must be prepared for that </w:t>
            </w:r>
            <w:r w:rsidR="00330E4B" w:rsidRPr="00305A83">
              <w:rPr>
                <w:rFonts w:ascii="Segoe UI" w:hAnsi="Segoe UI" w:cs="Segoe UI"/>
                <w:sz w:val="18"/>
                <w:szCs w:val="18"/>
                <w:lang w:val="en-GB"/>
              </w:rPr>
              <w:t xml:space="preserve">more incident specific and personal issues may come up </w:t>
            </w:r>
            <w:r w:rsidR="005969DA" w:rsidRPr="00305A83">
              <w:rPr>
                <w:rFonts w:ascii="Segoe UI" w:hAnsi="Segoe UI" w:cs="Segoe UI"/>
                <w:sz w:val="18"/>
                <w:szCs w:val="18"/>
                <w:lang w:val="en-GB"/>
              </w:rPr>
              <w:t xml:space="preserve">and have staff </w:t>
            </w:r>
            <w:r w:rsidR="00143944" w:rsidRPr="00305A83">
              <w:rPr>
                <w:rFonts w:ascii="Segoe UI" w:hAnsi="Segoe UI" w:cs="Segoe UI"/>
                <w:sz w:val="18"/>
                <w:szCs w:val="18"/>
                <w:lang w:val="en-GB"/>
              </w:rPr>
              <w:t xml:space="preserve">with appropriate training and experience </w:t>
            </w:r>
            <w:r w:rsidR="005969DA" w:rsidRPr="00305A83">
              <w:rPr>
                <w:rFonts w:ascii="Segoe UI" w:hAnsi="Segoe UI" w:cs="Segoe UI"/>
                <w:sz w:val="18"/>
                <w:szCs w:val="18"/>
                <w:lang w:val="en-GB"/>
              </w:rPr>
              <w:t xml:space="preserve">in place to handle </w:t>
            </w:r>
            <w:r w:rsidR="005E1B6E" w:rsidRPr="00305A83">
              <w:rPr>
                <w:rFonts w:ascii="Segoe UI" w:hAnsi="Segoe UI" w:cs="Segoe UI"/>
                <w:sz w:val="18"/>
                <w:szCs w:val="18"/>
                <w:lang w:val="en-GB"/>
              </w:rPr>
              <w:t>such a development and clear strategies on how to address it</w:t>
            </w:r>
            <w:r w:rsidR="003A3057" w:rsidRPr="00305A83">
              <w:rPr>
                <w:rFonts w:ascii="Segoe UI" w:hAnsi="Segoe UI" w:cs="Segoe UI"/>
                <w:sz w:val="18"/>
                <w:szCs w:val="18"/>
                <w:lang w:val="en-GB"/>
              </w:rPr>
              <w:t xml:space="preserve">. </w:t>
            </w:r>
            <w:r w:rsidRPr="00305A83">
              <w:rPr>
                <w:rFonts w:ascii="Segoe UI" w:hAnsi="Segoe UI" w:cs="Segoe UI"/>
                <w:sz w:val="18"/>
                <w:szCs w:val="18"/>
                <w:lang w:val="en-GB"/>
              </w:rPr>
              <w:t>CSOs represent important allies in the fight against VAWP, particularly in terms of advocacy and awareness raising. The media is a terrain most women politicians feel threatened by, as the coverage seems to push them off the news agenda or to be targets of hate speech and sexist and insensitive portrayals. Additionally, often women in politics are objectified and sexualised by the media and their comments and behaviours are often over-emotionalized. The problem of VAWP exists even within Parliament itself, for this reason MPs and the Women’s Parliamentary Caucus should be engaged on VAWP and wellbeing for women in politics. There should be four sessions in Harare, each targeting one of the target audiences outlined above, and two sessions in each of the other nine provinces focusing on CSOs and media practitioners, 22 sessions in total.</w:t>
            </w:r>
            <w:r w:rsidR="000C2358" w:rsidRPr="00305A83">
              <w:rPr>
                <w:rFonts w:ascii="Segoe UI" w:hAnsi="Segoe UI" w:cs="Segoe UI"/>
                <w:sz w:val="18"/>
                <w:szCs w:val="18"/>
                <w:lang w:val="en-GB"/>
              </w:rPr>
              <w:t xml:space="preserve"> The expected outcome of these sessions </w:t>
            </w:r>
            <w:r w:rsidR="00D04D5D" w:rsidRPr="00305A83">
              <w:rPr>
                <w:rFonts w:ascii="Segoe UI" w:hAnsi="Segoe UI" w:cs="Segoe UI"/>
                <w:sz w:val="18"/>
                <w:szCs w:val="18"/>
                <w:lang w:val="en-GB"/>
              </w:rPr>
              <w:t>is</w:t>
            </w:r>
            <w:r w:rsidR="006A2564" w:rsidRPr="00305A83">
              <w:rPr>
                <w:rFonts w:ascii="Segoe UI" w:hAnsi="Segoe UI" w:cs="Segoe UI"/>
                <w:sz w:val="18"/>
                <w:szCs w:val="18"/>
                <w:lang w:val="en-GB"/>
              </w:rPr>
              <w:t xml:space="preserve"> published</w:t>
            </w:r>
            <w:r w:rsidR="00D04D5D" w:rsidRPr="00305A83">
              <w:rPr>
                <w:rFonts w:ascii="Segoe UI" w:hAnsi="Segoe UI" w:cs="Segoe UI"/>
                <w:sz w:val="18"/>
                <w:szCs w:val="18"/>
                <w:lang w:val="en-GB"/>
              </w:rPr>
              <w:t xml:space="preserve"> </w:t>
            </w:r>
            <w:r w:rsidR="006A2564" w:rsidRPr="00305A83">
              <w:rPr>
                <w:rFonts w:ascii="Segoe UI" w:hAnsi="Segoe UI" w:cs="Segoe UI"/>
                <w:sz w:val="18"/>
                <w:szCs w:val="18"/>
                <w:lang w:val="en-GB"/>
              </w:rPr>
              <w:t xml:space="preserve">position papers, either specific to </w:t>
            </w:r>
            <w:r w:rsidR="00E74FF6" w:rsidRPr="00305A83">
              <w:rPr>
                <w:rFonts w:ascii="Segoe UI" w:hAnsi="Segoe UI" w:cs="Segoe UI"/>
                <w:sz w:val="18"/>
                <w:szCs w:val="18"/>
                <w:lang w:val="en-GB"/>
              </w:rPr>
              <w:t xml:space="preserve">each organisation/entity or joint for different sectors (media, CSOs, </w:t>
            </w:r>
            <w:r w:rsidR="009D04B7" w:rsidRPr="00305A83">
              <w:rPr>
                <w:rFonts w:ascii="Segoe UI" w:hAnsi="Segoe UI" w:cs="Segoe UI"/>
                <w:sz w:val="18"/>
                <w:szCs w:val="18"/>
                <w:lang w:val="en-GB"/>
              </w:rPr>
              <w:t xml:space="preserve">etc), which </w:t>
            </w:r>
            <w:r w:rsidR="002B1B57" w:rsidRPr="00305A83">
              <w:rPr>
                <w:rFonts w:ascii="Segoe UI" w:hAnsi="Segoe UI" w:cs="Segoe UI"/>
                <w:sz w:val="18"/>
                <w:szCs w:val="18"/>
                <w:lang w:val="en-GB"/>
              </w:rPr>
              <w:t>can be monitored by different stakeholders and to which the duty bearers can be held accountable</w:t>
            </w:r>
            <w:r w:rsidR="0030036E" w:rsidRPr="00305A83">
              <w:rPr>
                <w:rFonts w:ascii="Segoe UI" w:hAnsi="Segoe UI" w:cs="Segoe UI"/>
                <w:sz w:val="18"/>
                <w:szCs w:val="18"/>
                <w:lang w:val="en-GB"/>
              </w:rPr>
              <w:t>.</w:t>
            </w:r>
          </w:p>
          <w:p w14:paraId="1472C6C3" w14:textId="77777777" w:rsidR="001A237F" w:rsidRPr="001A237F" w:rsidRDefault="001A237F" w:rsidP="001A237F">
            <w:pPr>
              <w:spacing w:line="240" w:lineRule="auto"/>
              <w:jc w:val="both"/>
              <w:rPr>
                <w:rFonts w:ascii="Segoe UI" w:hAnsi="Segoe UI" w:cs="Segoe UI"/>
                <w:sz w:val="18"/>
                <w:szCs w:val="18"/>
                <w:lang w:val="en-CA"/>
              </w:rPr>
            </w:pPr>
          </w:p>
          <w:p w14:paraId="4CFD1481" w14:textId="77777777" w:rsidR="001A237F" w:rsidRPr="001A237F" w:rsidRDefault="001A237F" w:rsidP="001A237F">
            <w:pPr>
              <w:suppressAutoHyphens/>
              <w:spacing w:line="240" w:lineRule="auto"/>
              <w:jc w:val="both"/>
              <w:rPr>
                <w:rFonts w:ascii="Segoe UI" w:hAnsi="Segoe UI" w:cs="Segoe UI"/>
                <w:color w:val="FF0000"/>
                <w:sz w:val="18"/>
                <w:szCs w:val="18"/>
                <w:lang w:val="en-CA"/>
              </w:rPr>
            </w:pPr>
          </w:p>
          <w:p w14:paraId="24087E65" w14:textId="038B1871" w:rsidR="001A237F" w:rsidRPr="001A237F" w:rsidRDefault="001A237F" w:rsidP="001A237F">
            <w:pPr>
              <w:suppressAutoHyphens/>
              <w:spacing w:line="240" w:lineRule="auto"/>
              <w:jc w:val="both"/>
              <w:rPr>
                <w:rFonts w:ascii="Segoe UI" w:hAnsi="Segoe UI" w:cs="Segoe UI"/>
                <w:sz w:val="18"/>
                <w:szCs w:val="18"/>
                <w:lang w:val="en-CA"/>
              </w:rPr>
            </w:pPr>
            <w:r w:rsidRPr="001A237F">
              <w:rPr>
                <w:rFonts w:ascii="Segoe UI" w:hAnsi="Segoe UI" w:cs="Segoe UI"/>
                <w:sz w:val="18"/>
                <w:szCs w:val="18"/>
                <w:lang w:val="en-CA"/>
              </w:rPr>
              <w:t xml:space="preserve">Recognizing the diversity of women, the CSO must have the capacity to elevate different voices and perspectives – in particular those most marginalized and facing multiple and intersecting forms of discrimination. The selected CSO must </w:t>
            </w:r>
            <w:r w:rsidR="00CD5A00">
              <w:rPr>
                <w:rFonts w:ascii="Segoe UI" w:hAnsi="Segoe UI" w:cs="Segoe UI"/>
                <w:sz w:val="18"/>
                <w:szCs w:val="18"/>
                <w:lang w:val="en-CA"/>
              </w:rPr>
              <w:t xml:space="preserve">show the initiative </w:t>
            </w:r>
            <w:r w:rsidRPr="001A237F">
              <w:rPr>
                <w:rFonts w:ascii="Segoe UI" w:hAnsi="Segoe UI" w:cs="Segoe UI"/>
                <w:sz w:val="18"/>
                <w:szCs w:val="18"/>
                <w:lang w:val="en-CA"/>
              </w:rPr>
              <w:t xml:space="preserve">to galvanize the women’s movement around </w:t>
            </w:r>
            <w:r w:rsidR="00952A49">
              <w:rPr>
                <w:rFonts w:ascii="Segoe UI" w:hAnsi="Segoe UI" w:cs="Segoe UI"/>
                <w:sz w:val="18"/>
                <w:szCs w:val="18"/>
                <w:lang w:val="en-CA"/>
              </w:rPr>
              <w:t>the issue of violence against women in politics and electoral processes</w:t>
            </w:r>
            <w:r w:rsidRPr="001A237F">
              <w:rPr>
                <w:rFonts w:ascii="Segoe UI" w:hAnsi="Segoe UI" w:cs="Segoe UI"/>
                <w:sz w:val="18"/>
                <w:szCs w:val="18"/>
                <w:lang w:val="en-CA"/>
              </w:rPr>
              <w:t xml:space="preserve">. </w:t>
            </w:r>
            <w:r w:rsidR="0036053E">
              <w:rPr>
                <w:rFonts w:ascii="Segoe UI" w:hAnsi="Segoe UI" w:cs="Segoe UI"/>
                <w:sz w:val="18"/>
                <w:szCs w:val="18"/>
                <w:lang w:val="en-CA"/>
              </w:rPr>
              <w:t xml:space="preserve">In light of this, </w:t>
            </w:r>
            <w:r w:rsidR="0093602E" w:rsidRPr="00ED49DF">
              <w:rPr>
                <w:rFonts w:ascii="Segoe UI" w:hAnsi="Segoe UI" w:cs="Segoe UI"/>
                <w:sz w:val="18"/>
                <w:szCs w:val="18"/>
                <w:u w:val="single"/>
                <w:lang w:val="en-CA"/>
              </w:rPr>
              <w:t>collaborations with community based women’s organisations is strongly encouraged.</w:t>
            </w:r>
          </w:p>
          <w:p w14:paraId="5D9239E0" w14:textId="77777777" w:rsidR="00B03D12" w:rsidRDefault="00B03D12" w:rsidP="00952A49">
            <w:pPr>
              <w:tabs>
                <w:tab w:val="center" w:pos="4320"/>
                <w:tab w:val="right" w:pos="8640"/>
              </w:tabs>
              <w:spacing w:line="240" w:lineRule="auto"/>
              <w:ind w:left="720"/>
              <w:rPr>
                <w:rFonts w:cs="Calibri"/>
                <w:b/>
                <w:color w:val="000000"/>
                <w:spacing w:val="-3"/>
                <w:sz w:val="18"/>
                <w:szCs w:val="18"/>
              </w:rPr>
            </w:pPr>
          </w:p>
        </w:tc>
      </w:tr>
      <w:tr w:rsidR="00B03D12" w14:paraId="316C948E" w14:textId="77777777" w:rsidTr="00B03D12">
        <w:tc>
          <w:tcPr>
            <w:tcW w:w="8873" w:type="dxa"/>
            <w:tcBorders>
              <w:top w:val="single" w:sz="4" w:space="0" w:color="auto"/>
              <w:left w:val="single" w:sz="4" w:space="0" w:color="auto"/>
              <w:bottom w:val="single" w:sz="4" w:space="0" w:color="auto"/>
              <w:right w:val="single" w:sz="4" w:space="0" w:color="auto"/>
            </w:tcBorders>
          </w:tcPr>
          <w:p w14:paraId="521F2AFF" w14:textId="2C56FF32" w:rsidR="00B03D12" w:rsidRDefault="00B03D12" w:rsidP="00C46AE8">
            <w:pPr>
              <w:numPr>
                <w:ilvl w:val="0"/>
                <w:numId w:val="3"/>
              </w:numPr>
              <w:tabs>
                <w:tab w:val="center" w:pos="4320"/>
                <w:tab w:val="right" w:pos="8640"/>
              </w:tabs>
              <w:spacing w:line="240" w:lineRule="auto"/>
              <w:jc w:val="both"/>
              <w:rPr>
                <w:rFonts w:eastAsia="Times New Roman" w:cs="Calibri"/>
                <w:b/>
                <w:color w:val="000000"/>
                <w:spacing w:val="-3"/>
                <w:sz w:val="18"/>
                <w:szCs w:val="18"/>
                <w:lang w:val="en-GB" w:eastAsia="en-GB"/>
              </w:rPr>
            </w:pPr>
            <w:r>
              <w:rPr>
                <w:rFonts w:eastAsia="Times New Roman" w:cs="Calibri"/>
                <w:color w:val="000000"/>
                <w:spacing w:val="-3"/>
                <w:sz w:val="18"/>
                <w:szCs w:val="18"/>
                <w:lang w:val="en-GB" w:eastAsia="en-GB"/>
              </w:rPr>
              <w:t xml:space="preserve"> </w:t>
            </w:r>
            <w:r>
              <w:rPr>
                <w:rFonts w:eastAsia="Times New Roman" w:cs="Calibri"/>
                <w:b/>
                <w:color w:val="000000"/>
                <w:spacing w:val="-3"/>
                <w:sz w:val="18"/>
                <w:szCs w:val="18"/>
                <w:lang w:val="en-GB" w:eastAsia="en-GB"/>
              </w:rPr>
              <w:t>Timeframe:  Start date and end date for completion of required services/results</w:t>
            </w:r>
          </w:p>
          <w:p w14:paraId="10C15720" w14:textId="77777777" w:rsidR="00B03D12" w:rsidRDefault="00B03D12">
            <w:pPr>
              <w:tabs>
                <w:tab w:val="center" w:pos="4320"/>
                <w:tab w:val="right" w:pos="8640"/>
              </w:tabs>
              <w:spacing w:line="240" w:lineRule="auto"/>
              <w:ind w:left="720"/>
              <w:rPr>
                <w:rFonts w:eastAsia="Times New Roman" w:cs="Calibri"/>
                <w:spacing w:val="-3"/>
                <w:sz w:val="18"/>
                <w:szCs w:val="18"/>
                <w:lang w:val="en-GB" w:eastAsia="en-GB"/>
              </w:rPr>
            </w:pPr>
            <w:r>
              <w:rPr>
                <w:rFonts w:eastAsia="Times New Roman" w:cs="Calibri"/>
                <w:spacing w:val="-3"/>
                <w:sz w:val="18"/>
                <w:szCs w:val="18"/>
                <w:lang w:val="en-GB" w:eastAsia="en-GB"/>
              </w:rPr>
              <w:t xml:space="preserve">Duration of Partnership agreement </w:t>
            </w:r>
          </w:p>
          <w:p w14:paraId="64381BF9" w14:textId="477B04B7" w:rsidR="00B03D12" w:rsidRDefault="00B03D12">
            <w:pPr>
              <w:tabs>
                <w:tab w:val="center" w:pos="4320"/>
                <w:tab w:val="right" w:pos="8640"/>
              </w:tabs>
              <w:spacing w:line="240" w:lineRule="auto"/>
              <w:ind w:left="720"/>
              <w:jc w:val="both"/>
              <w:rPr>
                <w:rFonts w:eastAsia="Times New Roman" w:cs="Calibri"/>
                <w:b/>
                <w:spacing w:val="-3"/>
                <w:sz w:val="18"/>
                <w:szCs w:val="18"/>
                <w:lang w:val="en-GB" w:eastAsia="en-GB"/>
              </w:rPr>
            </w:pPr>
            <w:r>
              <w:rPr>
                <w:rFonts w:eastAsia="Times New Roman" w:cs="Calibri"/>
                <w:spacing w:val="-3"/>
                <w:sz w:val="18"/>
                <w:szCs w:val="18"/>
                <w:lang w:val="en-GB" w:eastAsia="en-GB"/>
              </w:rPr>
              <w:t xml:space="preserve">The duration of the partnership agreement </w:t>
            </w:r>
            <w:r w:rsidR="00C46AE8">
              <w:rPr>
                <w:rFonts w:eastAsia="Times New Roman" w:cs="Calibri"/>
                <w:spacing w:val="-3"/>
                <w:sz w:val="18"/>
                <w:szCs w:val="18"/>
                <w:lang w:val="en-GB" w:eastAsia="en-GB"/>
              </w:rPr>
              <w:t xml:space="preserve">is </w:t>
            </w:r>
            <w:r>
              <w:rPr>
                <w:rFonts w:eastAsia="Times New Roman" w:cs="Calibri"/>
                <w:spacing w:val="-3"/>
                <w:sz w:val="18"/>
                <w:szCs w:val="18"/>
                <w:lang w:val="en-GB" w:eastAsia="en-GB"/>
              </w:rPr>
              <w:t>from</w:t>
            </w:r>
            <w:r w:rsidR="00952A49">
              <w:rPr>
                <w:rFonts w:eastAsia="Times New Roman" w:cs="Calibri"/>
                <w:spacing w:val="-3"/>
                <w:sz w:val="18"/>
                <w:szCs w:val="18"/>
                <w:lang w:val="en-GB" w:eastAsia="en-GB"/>
              </w:rPr>
              <w:t xml:space="preserve"> </w:t>
            </w:r>
            <w:r w:rsidR="00952A49">
              <w:rPr>
                <w:rFonts w:eastAsia="Times New Roman" w:cs="Calibri"/>
                <w:b/>
                <w:bCs/>
                <w:spacing w:val="-3"/>
                <w:sz w:val="18"/>
                <w:szCs w:val="18"/>
                <w:lang w:val="en-GB" w:eastAsia="en-GB"/>
              </w:rPr>
              <w:t>M</w:t>
            </w:r>
            <w:r w:rsidR="00ED49DF">
              <w:rPr>
                <w:rFonts w:eastAsia="Times New Roman" w:cs="Calibri"/>
                <w:b/>
                <w:bCs/>
                <w:spacing w:val="-3"/>
                <w:sz w:val="18"/>
                <w:szCs w:val="18"/>
                <w:lang w:val="en-GB" w:eastAsia="en-GB"/>
              </w:rPr>
              <w:t>ay</w:t>
            </w:r>
            <w:r w:rsidRPr="00C27080">
              <w:rPr>
                <w:rFonts w:eastAsia="Times New Roman" w:cs="Calibri"/>
                <w:b/>
                <w:bCs/>
                <w:spacing w:val="-3"/>
                <w:sz w:val="18"/>
                <w:szCs w:val="18"/>
                <w:lang w:val="en-GB" w:eastAsia="en-GB"/>
              </w:rPr>
              <w:t xml:space="preserve"> </w:t>
            </w:r>
            <w:r w:rsidR="00B308CB">
              <w:rPr>
                <w:rFonts w:eastAsia="Times New Roman" w:cs="Calibri"/>
                <w:b/>
                <w:bCs/>
                <w:spacing w:val="-3"/>
                <w:sz w:val="18"/>
                <w:szCs w:val="18"/>
                <w:lang w:val="en-GB" w:eastAsia="en-GB"/>
              </w:rPr>
              <w:t xml:space="preserve">- </w:t>
            </w:r>
            <w:r w:rsidR="00E9346E">
              <w:rPr>
                <w:rFonts w:eastAsia="Times New Roman" w:cs="Calibri"/>
                <w:b/>
                <w:bCs/>
                <w:spacing w:val="-3"/>
                <w:sz w:val="18"/>
                <w:szCs w:val="18"/>
                <w:lang w:val="en-GB" w:eastAsia="en-GB"/>
              </w:rPr>
              <w:t>June</w:t>
            </w:r>
            <w:r w:rsidR="00C16252">
              <w:rPr>
                <w:rFonts w:eastAsia="Times New Roman" w:cs="Calibri"/>
                <w:b/>
                <w:bCs/>
                <w:spacing w:val="-3"/>
                <w:sz w:val="18"/>
                <w:szCs w:val="18"/>
                <w:lang w:val="en-GB" w:eastAsia="en-GB"/>
              </w:rPr>
              <w:t xml:space="preserve"> 2024</w:t>
            </w:r>
          </w:p>
          <w:p w14:paraId="579605E2" w14:textId="77777777" w:rsidR="00B03D12" w:rsidRDefault="00B03D12">
            <w:pPr>
              <w:tabs>
                <w:tab w:val="center" w:pos="435"/>
                <w:tab w:val="right" w:pos="8640"/>
              </w:tabs>
              <w:spacing w:line="240" w:lineRule="auto"/>
              <w:ind w:right="242"/>
              <w:jc w:val="both"/>
              <w:rPr>
                <w:b/>
                <w:iCs/>
                <w:color w:val="000000"/>
                <w:sz w:val="18"/>
                <w:szCs w:val="18"/>
                <w:highlight w:val="yellow"/>
              </w:rPr>
            </w:pPr>
          </w:p>
        </w:tc>
      </w:tr>
      <w:tr w:rsidR="00B03D12" w14:paraId="7FA84DEB" w14:textId="77777777" w:rsidTr="00B03D12">
        <w:tc>
          <w:tcPr>
            <w:tcW w:w="8873" w:type="dxa"/>
            <w:tcBorders>
              <w:top w:val="single" w:sz="4" w:space="0" w:color="auto"/>
              <w:left w:val="single" w:sz="4" w:space="0" w:color="auto"/>
              <w:bottom w:val="single" w:sz="4" w:space="0" w:color="auto"/>
              <w:right w:val="single" w:sz="4" w:space="0" w:color="auto"/>
            </w:tcBorders>
          </w:tcPr>
          <w:p w14:paraId="2D8BE32E" w14:textId="0751F6FB" w:rsidR="00B03D12" w:rsidRDefault="00B03D12" w:rsidP="00C46AE8">
            <w:pPr>
              <w:numPr>
                <w:ilvl w:val="0"/>
                <w:numId w:val="4"/>
              </w:numPr>
              <w:tabs>
                <w:tab w:val="center" w:pos="4320"/>
                <w:tab w:val="right" w:pos="8640"/>
              </w:tabs>
              <w:spacing w:line="240" w:lineRule="auto"/>
              <w:jc w:val="both"/>
              <w:rPr>
                <w:rFonts w:eastAsia="Times New Roman" w:cs="Calibri"/>
                <w:b/>
                <w:color w:val="000000"/>
                <w:spacing w:val="-3"/>
                <w:sz w:val="18"/>
                <w:szCs w:val="18"/>
                <w:lang w:val="en-GB" w:eastAsia="en-GB"/>
              </w:rPr>
            </w:pPr>
            <w:r>
              <w:rPr>
                <w:rFonts w:eastAsia="Times New Roman" w:cs="Calibri"/>
                <w:color w:val="000000"/>
                <w:spacing w:val="-3"/>
                <w:sz w:val="18"/>
                <w:szCs w:val="18"/>
                <w:lang w:val="en-GB" w:eastAsia="en-GB"/>
              </w:rPr>
              <w:t xml:space="preserve"> </w:t>
            </w:r>
            <w:r>
              <w:rPr>
                <w:rFonts w:eastAsia="Times New Roman" w:cs="Calibri"/>
                <w:b/>
                <w:color w:val="000000"/>
                <w:spacing w:val="-3"/>
                <w:sz w:val="18"/>
                <w:szCs w:val="18"/>
                <w:lang w:val="en-GB" w:eastAsia="en-GB"/>
              </w:rPr>
              <w:t>Competencies:</w:t>
            </w:r>
          </w:p>
          <w:p w14:paraId="6A971C26" w14:textId="77777777" w:rsidR="00B03D12" w:rsidRDefault="00B03D12" w:rsidP="00C46AE8">
            <w:pPr>
              <w:numPr>
                <w:ilvl w:val="1"/>
                <w:numId w:val="4"/>
              </w:numPr>
              <w:tabs>
                <w:tab w:val="center" w:pos="4320"/>
                <w:tab w:val="right" w:pos="8640"/>
              </w:tabs>
              <w:spacing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Technical/functional competencies required;</w:t>
            </w:r>
          </w:p>
          <w:p w14:paraId="560F430A" w14:textId="77777777" w:rsidR="00EB39B0" w:rsidRDefault="00EB39B0">
            <w:pPr>
              <w:tabs>
                <w:tab w:val="center" w:pos="4320"/>
                <w:tab w:val="right" w:pos="8640"/>
              </w:tabs>
              <w:spacing w:line="240" w:lineRule="auto"/>
              <w:ind w:left="1211"/>
              <w:jc w:val="both"/>
              <w:rPr>
                <w:rFonts w:eastAsia="Times New Roman" w:cs="Calibri"/>
                <w:color w:val="000000"/>
                <w:spacing w:val="-3"/>
                <w:sz w:val="18"/>
                <w:szCs w:val="18"/>
                <w:lang w:eastAsia="en-GB"/>
              </w:rPr>
            </w:pPr>
          </w:p>
          <w:p w14:paraId="7B1A9632" w14:textId="2DF16B5C" w:rsidR="00D56A74" w:rsidRPr="00360848" w:rsidRDefault="00B03D12" w:rsidP="00360848">
            <w:pPr>
              <w:tabs>
                <w:tab w:val="center" w:pos="4320"/>
                <w:tab w:val="right" w:pos="8640"/>
              </w:tabs>
              <w:spacing w:line="240" w:lineRule="auto"/>
              <w:ind w:left="737"/>
              <w:jc w:val="both"/>
              <w:rPr>
                <w:rFonts w:eastAsia="Times New Roman" w:cs="Calibri"/>
                <w:color w:val="000000"/>
                <w:spacing w:val="-3"/>
                <w:sz w:val="18"/>
                <w:szCs w:val="18"/>
                <w:u w:val="single"/>
                <w:lang w:eastAsia="en-GB"/>
              </w:rPr>
            </w:pPr>
            <w:r w:rsidRPr="00360848">
              <w:rPr>
                <w:rFonts w:eastAsia="Times New Roman" w:cs="Calibri"/>
                <w:color w:val="000000"/>
                <w:spacing w:val="-3"/>
                <w:sz w:val="18"/>
                <w:szCs w:val="18"/>
                <w:u w:val="single"/>
                <w:lang w:eastAsia="en-GB"/>
              </w:rPr>
              <w:t>The organisation must have professionals with proven records:</w:t>
            </w:r>
          </w:p>
          <w:p w14:paraId="570B78A5" w14:textId="77777777" w:rsidR="00B03D12" w:rsidRDefault="00B03D12" w:rsidP="00C46AE8">
            <w:pPr>
              <w:numPr>
                <w:ilvl w:val="0"/>
                <w:numId w:val="4"/>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In-depth technical knowledge and understanding of gender and development with some knowledge of government socio economic policies including the recently adopted National Development Strategy 1, international and regional gender equality frameworks</w:t>
            </w:r>
          </w:p>
          <w:p w14:paraId="6E203A9D" w14:textId="77777777" w:rsidR="00B03D12" w:rsidRDefault="00B03D12" w:rsidP="00C46AE8">
            <w:pPr>
              <w:numPr>
                <w:ilvl w:val="0"/>
                <w:numId w:val="4"/>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Knowledge and experience in facilitating, conducting trainings and development of programme management tools to measure impact</w:t>
            </w:r>
          </w:p>
          <w:p w14:paraId="65758FB8" w14:textId="77777777" w:rsidR="00B03D12" w:rsidRDefault="00B03D12" w:rsidP="00C46AE8">
            <w:pPr>
              <w:numPr>
                <w:ilvl w:val="0"/>
                <w:numId w:val="4"/>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 xml:space="preserve">Experience managing and facilitating national consultative processes working with diverse groups </w:t>
            </w:r>
          </w:p>
          <w:p w14:paraId="6A177B41" w14:textId="77777777" w:rsidR="00B03D12" w:rsidRDefault="00B03D12" w:rsidP="00C46AE8">
            <w:pPr>
              <w:numPr>
                <w:ilvl w:val="0"/>
                <w:numId w:val="4"/>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Experience working with or engaging state actors in gender equality, women’s leadership and empowerment</w:t>
            </w:r>
          </w:p>
          <w:p w14:paraId="379C180B" w14:textId="7D5D1C49" w:rsidR="00B03D12" w:rsidRDefault="00B03D12" w:rsidP="00C46AE8">
            <w:pPr>
              <w:numPr>
                <w:ilvl w:val="0"/>
                <w:numId w:val="4"/>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Programme staff with Graduate degrees in the areas of Development Studies, Social Sciences, Gender, Women’s Law, Law or any other relevant field</w:t>
            </w:r>
            <w:r w:rsidR="00E87F28">
              <w:rPr>
                <w:rFonts w:eastAsia="Times New Roman" w:cs="Calibri"/>
                <w:color w:val="000000"/>
                <w:spacing w:val="-3"/>
                <w:sz w:val="18"/>
                <w:szCs w:val="18"/>
                <w:lang w:eastAsia="en-GB"/>
              </w:rPr>
              <w:t>.</w:t>
            </w:r>
            <w:r>
              <w:rPr>
                <w:rFonts w:eastAsia="Times New Roman" w:cs="Calibri"/>
                <w:color w:val="000000"/>
                <w:spacing w:val="-3"/>
                <w:sz w:val="18"/>
                <w:szCs w:val="18"/>
                <w:lang w:eastAsia="en-GB"/>
              </w:rPr>
              <w:t xml:space="preserve"> </w:t>
            </w:r>
          </w:p>
          <w:p w14:paraId="77B639C6" w14:textId="38080A1E" w:rsidR="006D0A05" w:rsidRPr="00305A83" w:rsidRDefault="005040C8" w:rsidP="00C46AE8">
            <w:pPr>
              <w:numPr>
                <w:ilvl w:val="0"/>
                <w:numId w:val="4"/>
              </w:numPr>
              <w:tabs>
                <w:tab w:val="center" w:pos="4320"/>
                <w:tab w:val="right" w:pos="8640"/>
              </w:tabs>
              <w:spacing w:line="240" w:lineRule="auto"/>
              <w:jc w:val="both"/>
              <w:rPr>
                <w:rFonts w:eastAsia="Times New Roman" w:cs="Calibri"/>
                <w:color w:val="000000"/>
                <w:spacing w:val="-3"/>
                <w:sz w:val="18"/>
                <w:szCs w:val="18"/>
                <w:lang w:val="en-GB" w:eastAsia="en-GB"/>
              </w:rPr>
            </w:pPr>
            <w:r w:rsidRPr="00305A83">
              <w:rPr>
                <w:rFonts w:eastAsia="Times New Roman" w:cs="Calibri"/>
                <w:color w:val="000000"/>
                <w:spacing w:val="-3"/>
                <w:sz w:val="18"/>
                <w:szCs w:val="18"/>
                <w:lang w:val="en-GB" w:eastAsia="en-GB"/>
              </w:rPr>
              <w:t>Qualified t</w:t>
            </w:r>
            <w:r w:rsidR="006D0A05" w:rsidRPr="00305A83">
              <w:rPr>
                <w:rFonts w:eastAsia="Times New Roman" w:cs="Calibri"/>
                <w:color w:val="000000"/>
                <w:spacing w:val="-3"/>
                <w:sz w:val="18"/>
                <w:szCs w:val="18"/>
                <w:lang w:val="en-GB" w:eastAsia="en-GB"/>
              </w:rPr>
              <w:t>raining and experience on mental health issues.</w:t>
            </w:r>
          </w:p>
          <w:p w14:paraId="3D5A3ECC" w14:textId="77777777" w:rsidR="00D56A74" w:rsidRDefault="00D56A74" w:rsidP="00D56A74">
            <w:pPr>
              <w:tabs>
                <w:tab w:val="center" w:pos="4320"/>
                <w:tab w:val="right" w:pos="8640"/>
              </w:tabs>
              <w:spacing w:line="240" w:lineRule="auto"/>
              <w:ind w:left="360"/>
              <w:jc w:val="both"/>
              <w:rPr>
                <w:rFonts w:eastAsia="Times New Roman" w:cs="Calibri"/>
                <w:color w:val="000000"/>
                <w:spacing w:val="-3"/>
                <w:sz w:val="18"/>
                <w:szCs w:val="18"/>
                <w:lang w:eastAsia="en-GB"/>
              </w:rPr>
            </w:pPr>
          </w:p>
          <w:p w14:paraId="617E6D5C" w14:textId="1A79E71A" w:rsidR="00B03D12" w:rsidRPr="002F0192" w:rsidRDefault="00B03D12" w:rsidP="002F0192">
            <w:pPr>
              <w:tabs>
                <w:tab w:val="center" w:pos="4320"/>
                <w:tab w:val="right" w:pos="8640"/>
              </w:tabs>
              <w:spacing w:line="240" w:lineRule="auto"/>
              <w:ind w:left="720"/>
              <w:jc w:val="both"/>
              <w:rPr>
                <w:rFonts w:eastAsia="Times New Roman" w:cs="Calibri"/>
                <w:color w:val="000000"/>
                <w:spacing w:val="-3"/>
                <w:sz w:val="18"/>
                <w:szCs w:val="18"/>
                <w:u w:val="single"/>
                <w:lang w:eastAsia="en-GB"/>
              </w:rPr>
            </w:pPr>
            <w:r w:rsidRPr="002F0192">
              <w:rPr>
                <w:rFonts w:eastAsia="Times New Roman" w:cs="Calibri"/>
                <w:color w:val="000000"/>
                <w:spacing w:val="-3"/>
                <w:sz w:val="18"/>
                <w:szCs w:val="18"/>
                <w:u w:val="single"/>
                <w:lang w:eastAsia="en-GB"/>
              </w:rPr>
              <w:t>The eligible CSOs should also meet the legal, programmatic and technical criteria defined below:</w:t>
            </w:r>
          </w:p>
          <w:p w14:paraId="1673EA04" w14:textId="11F566CC" w:rsidR="0099470A" w:rsidRDefault="0099470A" w:rsidP="00C46AE8">
            <w:pPr>
              <w:pStyle w:val="ListParagraph"/>
              <w:numPr>
                <w:ilvl w:val="0"/>
                <w:numId w:val="4"/>
              </w:numPr>
              <w:tabs>
                <w:tab w:val="center" w:pos="4320"/>
                <w:tab w:val="right" w:pos="8640"/>
              </w:tabs>
              <w:spacing w:line="240" w:lineRule="auto"/>
              <w:jc w:val="both"/>
              <w:rPr>
                <w:rFonts w:eastAsia="Times New Roman" w:cs="Calibri"/>
                <w:spacing w:val="-3"/>
                <w:sz w:val="18"/>
                <w:szCs w:val="18"/>
                <w:lang w:val="en-GB" w:eastAsia="en-GB"/>
              </w:rPr>
            </w:pPr>
            <w:r>
              <w:rPr>
                <w:rFonts w:eastAsia="Times New Roman" w:cs="Calibri"/>
                <w:spacing w:val="-3"/>
                <w:sz w:val="18"/>
                <w:szCs w:val="18"/>
                <w:lang w:val="en-GB" w:eastAsia="en-GB"/>
              </w:rPr>
              <w:t>D</w:t>
            </w:r>
            <w:r w:rsidRPr="00C367B9">
              <w:rPr>
                <w:rFonts w:eastAsia="Times New Roman" w:cs="Calibri"/>
                <w:spacing w:val="-3"/>
                <w:sz w:val="18"/>
                <w:szCs w:val="18"/>
                <w:lang w:val="en-GB" w:eastAsia="en-GB"/>
              </w:rPr>
              <w:t xml:space="preserve">ocumented </w:t>
            </w:r>
            <w:r w:rsidR="00CC2DC8" w:rsidRPr="00CC2DC8">
              <w:rPr>
                <w:rFonts w:eastAsia="Times New Roman" w:cs="Calibri"/>
                <w:spacing w:val="-3"/>
                <w:sz w:val="18"/>
                <w:szCs w:val="18"/>
                <w:lang w:eastAsia="en-GB"/>
              </w:rPr>
              <w:t xml:space="preserve">relevant programmatic experience for at least 5 years </w:t>
            </w:r>
            <w:r w:rsidRPr="00C367B9">
              <w:rPr>
                <w:rFonts w:eastAsia="Times New Roman" w:cs="Calibri"/>
                <w:spacing w:val="-3"/>
                <w:sz w:val="18"/>
                <w:szCs w:val="18"/>
                <w:lang w:val="en-GB" w:eastAsia="en-GB"/>
              </w:rPr>
              <w:t>within the area of women’s political participation.</w:t>
            </w:r>
          </w:p>
          <w:p w14:paraId="62718DD9" w14:textId="1AB9B0F8" w:rsidR="00AB0116" w:rsidRDefault="00AB0116" w:rsidP="00C46AE8">
            <w:pPr>
              <w:pStyle w:val="ListParagraph"/>
              <w:numPr>
                <w:ilvl w:val="0"/>
                <w:numId w:val="4"/>
              </w:numPr>
              <w:rPr>
                <w:rFonts w:eastAsia="Times New Roman" w:cs="Calibri"/>
                <w:spacing w:val="-3"/>
                <w:sz w:val="18"/>
                <w:szCs w:val="18"/>
                <w:lang w:eastAsia="en-GB"/>
              </w:rPr>
            </w:pPr>
            <w:r w:rsidRPr="00AB0116">
              <w:rPr>
                <w:rFonts w:eastAsia="Times New Roman" w:cs="Calibri"/>
                <w:spacing w:val="-3"/>
                <w:sz w:val="18"/>
                <w:szCs w:val="18"/>
                <w:lang w:eastAsia="en-GB"/>
              </w:rPr>
              <w:t>Demonstrates experience in facilitating constructive and inclusive engagement and dialogue processes with the goal of contributing to socio-economic development</w:t>
            </w:r>
            <w:r>
              <w:rPr>
                <w:rFonts w:eastAsia="Times New Roman" w:cs="Calibri"/>
                <w:spacing w:val="-3"/>
                <w:sz w:val="18"/>
                <w:szCs w:val="18"/>
                <w:lang w:eastAsia="en-GB"/>
              </w:rPr>
              <w:t>.</w:t>
            </w:r>
          </w:p>
          <w:p w14:paraId="742C317E" w14:textId="31B7F383" w:rsidR="00DF481F" w:rsidRPr="0023166C" w:rsidRDefault="00DF481F" w:rsidP="00C46AE8">
            <w:pPr>
              <w:pStyle w:val="ListParagraph"/>
              <w:numPr>
                <w:ilvl w:val="0"/>
                <w:numId w:val="4"/>
              </w:numPr>
              <w:rPr>
                <w:rFonts w:eastAsia="Times New Roman" w:cs="Calibri"/>
                <w:spacing w:val="-3"/>
                <w:sz w:val="18"/>
                <w:szCs w:val="18"/>
                <w:lang w:eastAsia="en-GB"/>
              </w:rPr>
            </w:pPr>
            <w:r w:rsidRPr="00DF481F">
              <w:rPr>
                <w:rFonts w:eastAsia="Times New Roman" w:cs="Calibri"/>
                <w:spacing w:val="-3"/>
                <w:sz w:val="18"/>
                <w:szCs w:val="18"/>
                <w:lang w:val="en-GB" w:eastAsia="en-GB"/>
              </w:rPr>
              <w:t>Proven experience facilitating high level as well as community and grass root consultative workshops for Governmental Institutions, development partners, Chapter 12 Institutions, community-based organisations and CSOs</w:t>
            </w:r>
            <w:r>
              <w:rPr>
                <w:rFonts w:eastAsia="Times New Roman" w:cs="Calibri"/>
                <w:spacing w:val="-3"/>
                <w:sz w:val="18"/>
                <w:szCs w:val="18"/>
                <w:lang w:val="en-GB" w:eastAsia="en-GB"/>
              </w:rPr>
              <w:t>.</w:t>
            </w:r>
          </w:p>
          <w:p w14:paraId="1CABCE5B" w14:textId="4772378C" w:rsidR="0023166C" w:rsidRPr="0023166C" w:rsidRDefault="0023166C" w:rsidP="00C46AE8">
            <w:pPr>
              <w:pStyle w:val="ListParagraph"/>
              <w:numPr>
                <w:ilvl w:val="0"/>
                <w:numId w:val="4"/>
              </w:numPr>
              <w:spacing w:line="240" w:lineRule="auto"/>
              <w:rPr>
                <w:rFonts w:eastAsia="Times New Roman" w:cs="Calibri"/>
                <w:spacing w:val="-3"/>
                <w:sz w:val="18"/>
                <w:szCs w:val="18"/>
                <w:lang w:val="en-GB" w:eastAsia="en-GB"/>
              </w:rPr>
            </w:pPr>
            <w:r w:rsidRPr="00B31E51">
              <w:rPr>
                <w:rFonts w:eastAsia="Times New Roman" w:cs="Calibri"/>
                <w:spacing w:val="-3"/>
                <w:sz w:val="18"/>
                <w:szCs w:val="18"/>
                <w:lang w:val="en-GB" w:eastAsia="en-GB"/>
              </w:rPr>
              <w:t>Experience working on inclusive politics in a fragile context, with demonstrated ability to deliver</w:t>
            </w:r>
            <w:r>
              <w:rPr>
                <w:rFonts w:eastAsia="Times New Roman" w:cs="Calibri"/>
                <w:spacing w:val="-3"/>
                <w:sz w:val="18"/>
                <w:szCs w:val="18"/>
                <w:lang w:val="en-GB" w:eastAsia="en-GB"/>
              </w:rPr>
              <w:t>.</w:t>
            </w:r>
          </w:p>
          <w:p w14:paraId="0871309C" w14:textId="6BC1992A" w:rsidR="00CC2DC8" w:rsidRPr="00F84477" w:rsidRDefault="00CC2DC8" w:rsidP="00C46AE8">
            <w:pPr>
              <w:pStyle w:val="ListParagraph"/>
              <w:numPr>
                <w:ilvl w:val="0"/>
                <w:numId w:val="4"/>
              </w:numPr>
              <w:rPr>
                <w:rFonts w:eastAsia="Times New Roman" w:cs="Calibri"/>
                <w:spacing w:val="-3"/>
                <w:sz w:val="18"/>
                <w:szCs w:val="18"/>
                <w:lang w:eastAsia="en-GB"/>
              </w:rPr>
            </w:pPr>
            <w:r w:rsidRPr="00CC2DC8">
              <w:rPr>
                <w:rFonts w:eastAsia="Times New Roman" w:cs="Calibri"/>
                <w:spacing w:val="-3"/>
                <w:sz w:val="18"/>
                <w:szCs w:val="18"/>
                <w:lang w:eastAsia="en-GB"/>
              </w:rPr>
              <w:t>Knowledge and experience in programme design and management, community mobilization, organizational development</w:t>
            </w:r>
            <w:r w:rsidR="00AB0116">
              <w:rPr>
                <w:rFonts w:eastAsia="Times New Roman" w:cs="Calibri"/>
                <w:spacing w:val="-3"/>
                <w:sz w:val="18"/>
                <w:szCs w:val="18"/>
                <w:lang w:eastAsia="en-GB"/>
              </w:rPr>
              <w:t>.</w:t>
            </w:r>
          </w:p>
          <w:p w14:paraId="77E55BAA" w14:textId="77777777" w:rsidR="0099470A" w:rsidRDefault="0099470A" w:rsidP="00C46AE8">
            <w:pPr>
              <w:pStyle w:val="ListParagraph"/>
              <w:numPr>
                <w:ilvl w:val="0"/>
                <w:numId w:val="4"/>
              </w:numPr>
              <w:tabs>
                <w:tab w:val="center" w:pos="4320"/>
                <w:tab w:val="right" w:pos="8640"/>
              </w:tabs>
              <w:spacing w:line="240" w:lineRule="auto"/>
              <w:jc w:val="both"/>
              <w:rPr>
                <w:rFonts w:eastAsia="Times New Roman" w:cs="Calibri"/>
                <w:spacing w:val="-3"/>
                <w:sz w:val="18"/>
                <w:szCs w:val="18"/>
                <w:lang w:val="en-GB" w:eastAsia="en-GB"/>
              </w:rPr>
            </w:pPr>
            <w:r>
              <w:rPr>
                <w:rFonts w:eastAsia="Times New Roman" w:cs="Calibri"/>
                <w:spacing w:val="-3"/>
                <w:sz w:val="18"/>
                <w:szCs w:val="18"/>
                <w:lang w:val="en-GB" w:eastAsia="en-GB"/>
              </w:rPr>
              <w:t>Experience with carrying out logistically complex initiatives.</w:t>
            </w:r>
          </w:p>
          <w:p w14:paraId="30FE6485" w14:textId="03718D22" w:rsidR="00B03D12" w:rsidRPr="00AB0116" w:rsidRDefault="00B03D12" w:rsidP="00C46AE8">
            <w:pPr>
              <w:numPr>
                <w:ilvl w:val="0"/>
                <w:numId w:val="4"/>
              </w:numPr>
              <w:tabs>
                <w:tab w:val="center" w:pos="4320"/>
                <w:tab w:val="right" w:pos="8640"/>
              </w:tabs>
              <w:spacing w:line="240" w:lineRule="auto"/>
              <w:jc w:val="both"/>
              <w:rPr>
                <w:rFonts w:eastAsia="Times New Roman" w:cs="Calibri"/>
                <w:color w:val="000000"/>
                <w:spacing w:val="-3"/>
                <w:sz w:val="18"/>
                <w:szCs w:val="18"/>
                <w:lang w:eastAsia="en-GB"/>
              </w:rPr>
            </w:pPr>
            <w:r w:rsidRPr="00AB0116">
              <w:rPr>
                <w:rFonts w:eastAsia="Times New Roman" w:cs="Calibri"/>
                <w:color w:val="000000"/>
                <w:spacing w:val="-3"/>
                <w:sz w:val="18"/>
                <w:szCs w:val="18"/>
                <w:lang w:eastAsia="en-GB"/>
              </w:rPr>
              <w:t xml:space="preserve">An established </w:t>
            </w:r>
            <w:r w:rsidR="00A602B3" w:rsidRPr="00AB0116">
              <w:rPr>
                <w:rFonts w:eastAsia="Times New Roman" w:cs="Calibri"/>
                <w:color w:val="000000"/>
                <w:spacing w:val="-3"/>
                <w:sz w:val="18"/>
                <w:szCs w:val="18"/>
                <w:lang w:eastAsia="en-GB"/>
              </w:rPr>
              <w:t>organizational</w:t>
            </w:r>
            <w:r w:rsidRPr="00AB0116">
              <w:rPr>
                <w:rFonts w:eastAsia="Times New Roman" w:cs="Calibri"/>
                <w:color w:val="000000"/>
                <w:spacing w:val="-3"/>
                <w:sz w:val="18"/>
                <w:szCs w:val="18"/>
                <w:lang w:eastAsia="en-GB"/>
              </w:rPr>
              <w:t xml:space="preserve"> culture of accountability and commitment to delivery of results </w:t>
            </w:r>
          </w:p>
          <w:p w14:paraId="2A63042E" w14:textId="77777777" w:rsidR="00B03D12" w:rsidRDefault="00B03D12" w:rsidP="00C46AE8">
            <w:pPr>
              <w:numPr>
                <w:ilvl w:val="0"/>
                <w:numId w:val="4"/>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 xml:space="preserve">Administrative and financial capacity to manage budgets of more than $50,000 annually supported with a track record of quality and timely project results and unqualified audit reports in the preceding 2 years. </w:t>
            </w:r>
          </w:p>
          <w:p w14:paraId="3B42D345" w14:textId="34003971" w:rsidR="00B03D12" w:rsidRDefault="00B03D12" w:rsidP="00C46AE8">
            <w:pPr>
              <w:numPr>
                <w:ilvl w:val="0"/>
                <w:numId w:val="4"/>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Demonstrable capacity – human, financial and technical to deliver results at national level.</w:t>
            </w:r>
          </w:p>
          <w:p w14:paraId="52952551" w14:textId="2517E410" w:rsidR="002F0192" w:rsidRPr="00CD3493" w:rsidRDefault="002F0192" w:rsidP="00C46AE8">
            <w:pPr>
              <w:numPr>
                <w:ilvl w:val="0"/>
                <w:numId w:val="4"/>
              </w:numPr>
              <w:tabs>
                <w:tab w:val="center" w:pos="4320"/>
                <w:tab w:val="right" w:pos="8640"/>
              </w:tabs>
              <w:spacing w:line="240" w:lineRule="auto"/>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Duly registered under the laws of Zimbabwe</w:t>
            </w:r>
            <w:r w:rsidR="00C46AE8">
              <w:rPr>
                <w:rFonts w:eastAsia="Times New Roman" w:cs="Calibri"/>
                <w:color w:val="000000"/>
                <w:spacing w:val="-3"/>
                <w:sz w:val="18"/>
                <w:szCs w:val="18"/>
                <w:lang w:eastAsia="en-GB"/>
              </w:rPr>
              <w:t xml:space="preserve"> including at the submission/close of this call</w:t>
            </w:r>
            <w:r>
              <w:rPr>
                <w:rFonts w:eastAsia="Times New Roman" w:cs="Calibri"/>
                <w:color w:val="000000"/>
                <w:spacing w:val="-3"/>
                <w:sz w:val="18"/>
                <w:szCs w:val="18"/>
                <w:lang w:eastAsia="en-GB"/>
              </w:rPr>
              <w:t>.</w:t>
            </w:r>
          </w:p>
          <w:p w14:paraId="0DAFC780" w14:textId="77777777" w:rsidR="00B03D12" w:rsidRDefault="00B03D12">
            <w:pPr>
              <w:tabs>
                <w:tab w:val="center" w:pos="4320"/>
                <w:tab w:val="right" w:pos="8640"/>
              </w:tabs>
              <w:spacing w:line="240" w:lineRule="auto"/>
              <w:ind w:left="1211"/>
              <w:jc w:val="both"/>
              <w:rPr>
                <w:rFonts w:eastAsia="Times New Roman" w:cs="Calibri"/>
                <w:color w:val="000000"/>
                <w:spacing w:val="-3"/>
                <w:sz w:val="18"/>
                <w:szCs w:val="18"/>
                <w:lang w:eastAsia="en-GB"/>
              </w:rPr>
            </w:pPr>
          </w:p>
          <w:tbl>
            <w:tblPr>
              <w:tblW w:w="0" w:type="auto"/>
              <w:tblCellMar>
                <w:top w:w="12" w:type="dxa"/>
                <w:left w:w="12" w:type="dxa"/>
                <w:bottom w:w="12" w:type="dxa"/>
                <w:right w:w="12" w:type="dxa"/>
              </w:tblCellMar>
              <w:tblLook w:val="04A0" w:firstRow="1" w:lastRow="0" w:firstColumn="1" w:lastColumn="0" w:noHBand="0" w:noVBand="1"/>
            </w:tblPr>
            <w:tblGrid>
              <w:gridCol w:w="8657"/>
            </w:tblGrid>
            <w:tr w:rsidR="00B03D12" w14:paraId="2F26C3FA" w14:textId="77777777">
              <w:tc>
                <w:tcPr>
                  <w:tcW w:w="0" w:type="auto"/>
                  <w:hideMark/>
                </w:tcPr>
                <w:p w14:paraId="2B852D47" w14:textId="77777777" w:rsidR="00B03D12" w:rsidRDefault="00B03D12">
                  <w:pPr>
                    <w:rPr>
                      <w:rFonts w:eastAsia="Times New Roman" w:cs="Calibri"/>
                      <w:color w:val="000000"/>
                      <w:spacing w:val="-3"/>
                      <w:sz w:val="18"/>
                      <w:szCs w:val="18"/>
                      <w:lang w:eastAsia="en-GB"/>
                    </w:rPr>
                  </w:pPr>
                </w:p>
              </w:tc>
            </w:tr>
            <w:tr w:rsidR="00B03D12" w14:paraId="1229AD4C" w14:textId="77777777">
              <w:tc>
                <w:tcPr>
                  <w:tcW w:w="0" w:type="auto"/>
                  <w:hideMark/>
                </w:tcPr>
                <w:p w14:paraId="7D3916B9" w14:textId="77777777" w:rsidR="00B03D12" w:rsidRDefault="00B03D12">
                  <w:pPr>
                    <w:rPr>
                      <w:sz w:val="20"/>
                      <w:szCs w:val="20"/>
                      <w:lang w:val="en-ZW" w:eastAsia="en-ZW"/>
                    </w:rPr>
                  </w:pPr>
                </w:p>
              </w:tc>
            </w:tr>
            <w:tr w:rsidR="00B03D12" w14:paraId="4833B2E8" w14:textId="77777777">
              <w:tc>
                <w:tcPr>
                  <w:tcW w:w="0" w:type="auto"/>
                </w:tcPr>
                <w:p w14:paraId="63E9FA46" w14:textId="77777777" w:rsidR="00B03D12" w:rsidRDefault="00B03D12">
                  <w:pPr>
                    <w:tabs>
                      <w:tab w:val="center" w:pos="4320"/>
                      <w:tab w:val="right" w:pos="8640"/>
                    </w:tabs>
                    <w:spacing w:after="0" w:line="240" w:lineRule="auto"/>
                    <w:ind w:left="1211"/>
                    <w:jc w:val="both"/>
                    <w:rPr>
                      <w:rFonts w:ascii="Calibri" w:eastAsia="Times New Roman" w:hAnsi="Calibri" w:cs="Calibri"/>
                      <w:color w:val="000000"/>
                      <w:spacing w:val="-3"/>
                      <w:sz w:val="18"/>
                      <w:szCs w:val="18"/>
                      <w:lang w:val="en-CA" w:eastAsia="en-GB"/>
                    </w:rPr>
                  </w:pPr>
                  <w:r>
                    <w:rPr>
                      <w:rFonts w:ascii="Calibri" w:eastAsia="Times New Roman" w:hAnsi="Calibri" w:cs="Calibri"/>
                      <w:b/>
                      <w:bCs/>
                      <w:color w:val="000000"/>
                      <w:spacing w:val="-3"/>
                      <w:sz w:val="18"/>
                      <w:szCs w:val="18"/>
                      <w:lang w:val="en-CA" w:eastAsia="en-GB"/>
                    </w:rPr>
                    <w:t>Core Values:</w:t>
                  </w:r>
                </w:p>
                <w:p w14:paraId="22333C14" w14:textId="77777777" w:rsidR="00B03D12" w:rsidRDefault="00B03D12" w:rsidP="00C46AE8">
                  <w:pPr>
                    <w:numPr>
                      <w:ilvl w:val="0"/>
                      <w:numId w:val="5"/>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Respect for Diversity.</w:t>
                  </w:r>
                </w:p>
                <w:p w14:paraId="22948D48" w14:textId="77777777" w:rsidR="00B03D12" w:rsidRDefault="00B03D12" w:rsidP="00C46AE8">
                  <w:pPr>
                    <w:numPr>
                      <w:ilvl w:val="0"/>
                      <w:numId w:val="5"/>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Integrity.</w:t>
                  </w:r>
                </w:p>
                <w:p w14:paraId="37FCB79B" w14:textId="77777777" w:rsidR="00B03D12" w:rsidRDefault="00B03D12" w:rsidP="00C46AE8">
                  <w:pPr>
                    <w:numPr>
                      <w:ilvl w:val="0"/>
                      <w:numId w:val="5"/>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Professionalism.</w:t>
                  </w:r>
                </w:p>
                <w:p w14:paraId="751C94D7" w14:textId="77777777" w:rsidR="00B03D12" w:rsidRDefault="00B03D12">
                  <w:pPr>
                    <w:tabs>
                      <w:tab w:val="center" w:pos="4320"/>
                      <w:tab w:val="right" w:pos="8640"/>
                    </w:tabs>
                    <w:spacing w:after="0" w:line="240" w:lineRule="auto"/>
                    <w:ind w:left="1211"/>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 </w:t>
                  </w:r>
                </w:p>
                <w:p w14:paraId="6486ECA5" w14:textId="77777777" w:rsidR="00B03D12" w:rsidRDefault="00B03D12">
                  <w:pPr>
                    <w:tabs>
                      <w:tab w:val="center" w:pos="4320"/>
                      <w:tab w:val="right" w:pos="8640"/>
                    </w:tabs>
                    <w:spacing w:after="0" w:line="240" w:lineRule="auto"/>
                    <w:ind w:left="1211"/>
                    <w:jc w:val="both"/>
                    <w:rPr>
                      <w:rFonts w:ascii="Calibri" w:eastAsia="Times New Roman" w:hAnsi="Calibri" w:cs="Calibri"/>
                      <w:color w:val="000000"/>
                      <w:spacing w:val="-3"/>
                      <w:sz w:val="18"/>
                      <w:szCs w:val="18"/>
                      <w:lang w:val="en-CA" w:eastAsia="en-GB"/>
                    </w:rPr>
                  </w:pPr>
                  <w:r>
                    <w:rPr>
                      <w:rFonts w:ascii="Calibri" w:eastAsia="Times New Roman" w:hAnsi="Calibri" w:cs="Calibri"/>
                      <w:b/>
                      <w:bCs/>
                      <w:color w:val="000000"/>
                      <w:spacing w:val="-3"/>
                      <w:sz w:val="18"/>
                      <w:szCs w:val="18"/>
                      <w:lang w:val="en-CA" w:eastAsia="en-GB"/>
                    </w:rPr>
                    <w:t>Core Competencies:</w:t>
                  </w:r>
                </w:p>
                <w:p w14:paraId="27316F8D" w14:textId="77777777" w:rsidR="00B03D12" w:rsidRDefault="00B03D12" w:rsidP="00C46AE8">
                  <w:pPr>
                    <w:numPr>
                      <w:ilvl w:val="0"/>
                      <w:numId w:val="6"/>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Awareness and Sensitivity Regarding Gender Issues.</w:t>
                  </w:r>
                </w:p>
                <w:p w14:paraId="2E91467F" w14:textId="77777777" w:rsidR="00B03D12" w:rsidRDefault="00B03D12" w:rsidP="00C46AE8">
                  <w:pPr>
                    <w:numPr>
                      <w:ilvl w:val="0"/>
                      <w:numId w:val="6"/>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Accountability.</w:t>
                  </w:r>
                </w:p>
                <w:p w14:paraId="164A3A8D" w14:textId="77777777" w:rsidR="00B03D12" w:rsidRDefault="00B03D12" w:rsidP="00C46AE8">
                  <w:pPr>
                    <w:numPr>
                      <w:ilvl w:val="0"/>
                      <w:numId w:val="6"/>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Creative Problem Solving.</w:t>
                  </w:r>
                </w:p>
                <w:p w14:paraId="38B4E07B" w14:textId="77777777" w:rsidR="00B03D12" w:rsidRDefault="00B03D12" w:rsidP="00C46AE8">
                  <w:pPr>
                    <w:numPr>
                      <w:ilvl w:val="0"/>
                      <w:numId w:val="6"/>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Effective Communication.</w:t>
                  </w:r>
                </w:p>
                <w:p w14:paraId="0E149D70" w14:textId="77777777" w:rsidR="00B03D12" w:rsidRDefault="00B03D12" w:rsidP="00C46AE8">
                  <w:pPr>
                    <w:numPr>
                      <w:ilvl w:val="0"/>
                      <w:numId w:val="6"/>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Inclusive Collaboration.</w:t>
                  </w:r>
                </w:p>
                <w:p w14:paraId="47E8817E" w14:textId="77777777" w:rsidR="00B03D12" w:rsidRDefault="00B03D12" w:rsidP="00C46AE8">
                  <w:pPr>
                    <w:numPr>
                      <w:ilvl w:val="0"/>
                      <w:numId w:val="6"/>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Stakeholder Engagement.</w:t>
                  </w:r>
                </w:p>
                <w:p w14:paraId="3DBC9444" w14:textId="77777777" w:rsidR="00B03D12" w:rsidRDefault="00B03D12" w:rsidP="00C46AE8">
                  <w:pPr>
                    <w:numPr>
                      <w:ilvl w:val="0"/>
                      <w:numId w:val="6"/>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Leading by Example.</w:t>
                  </w:r>
                </w:p>
                <w:p w14:paraId="0690D836" w14:textId="77777777" w:rsidR="00B03D12" w:rsidRDefault="00B03D12">
                  <w:pPr>
                    <w:tabs>
                      <w:tab w:val="center" w:pos="4320"/>
                      <w:tab w:val="right" w:pos="8640"/>
                    </w:tabs>
                    <w:spacing w:after="0" w:line="240" w:lineRule="auto"/>
                    <w:ind w:left="720"/>
                    <w:jc w:val="both"/>
                    <w:rPr>
                      <w:rFonts w:ascii="Calibri" w:eastAsia="Times New Roman" w:hAnsi="Calibri" w:cs="Calibri"/>
                      <w:color w:val="000000"/>
                      <w:spacing w:val="-3"/>
                      <w:sz w:val="18"/>
                      <w:szCs w:val="18"/>
                      <w:lang w:val="en-CA" w:eastAsia="en-GB"/>
                    </w:rPr>
                  </w:pPr>
                </w:p>
                <w:p w14:paraId="7DC34B7B" w14:textId="77777777" w:rsidR="00B03D12" w:rsidRDefault="00B03D12">
                  <w:pPr>
                    <w:tabs>
                      <w:tab w:val="center" w:pos="4320"/>
                      <w:tab w:val="right" w:pos="8640"/>
                    </w:tabs>
                    <w:spacing w:after="0" w:line="240" w:lineRule="auto"/>
                    <w:ind w:left="720"/>
                    <w:jc w:val="both"/>
                    <w:rPr>
                      <w:rFonts w:ascii="Calibri" w:eastAsia="Times New Roman" w:hAnsi="Calibri" w:cs="Calibri"/>
                      <w:color w:val="000000"/>
                      <w:spacing w:val="-3"/>
                      <w:sz w:val="18"/>
                      <w:szCs w:val="18"/>
                      <w:lang w:val="en-CA" w:eastAsia="en-GB"/>
                    </w:rPr>
                  </w:pPr>
                  <w:r>
                    <w:rPr>
                      <w:rFonts w:ascii="Calibri" w:eastAsia="Times New Roman" w:hAnsi="Calibri" w:cs="Calibri"/>
                      <w:color w:val="000000"/>
                      <w:spacing w:val="-3"/>
                      <w:sz w:val="18"/>
                      <w:szCs w:val="18"/>
                      <w:lang w:val="en-CA" w:eastAsia="en-GB"/>
                    </w:rPr>
                    <w:t>Please visit this link for more information on UN Women’s Core Values and Competencies: </w:t>
                  </w:r>
                  <w:hyperlink r:id="rId14" w:history="1">
                    <w:r>
                      <w:rPr>
                        <w:rStyle w:val="Hyperlink"/>
                        <w:rFonts w:cs="Calibri"/>
                        <w:spacing w:val="-3"/>
                        <w:sz w:val="18"/>
                        <w:szCs w:val="18"/>
                        <w:lang w:val="en-CA" w:eastAsia="en-GB"/>
                      </w:rPr>
                      <w:t>http://www.unwomen.org//media/headquarters/attachments/sections/about%20us/employment/un-women-employment-values-and-competencies-definitions-en.pdf</w:t>
                    </w:r>
                  </w:hyperlink>
                </w:p>
              </w:tc>
            </w:tr>
          </w:tbl>
          <w:p w14:paraId="160CAF28" w14:textId="77777777" w:rsidR="00B03D12" w:rsidRDefault="00B03D12" w:rsidP="002F0192">
            <w:pPr>
              <w:spacing w:line="240" w:lineRule="auto"/>
              <w:contextualSpacing/>
              <w:jc w:val="both"/>
              <w:rPr>
                <w:rFonts w:eastAsia="Times New Roman" w:cs="Calibri"/>
                <w:color w:val="000000"/>
                <w:spacing w:val="-3"/>
                <w:sz w:val="18"/>
                <w:szCs w:val="18"/>
                <w:lang w:val="en-GB" w:eastAsia="en-GB"/>
              </w:rPr>
            </w:pPr>
          </w:p>
        </w:tc>
      </w:tr>
    </w:tbl>
    <w:p w14:paraId="41AC8E9E" w14:textId="77777777" w:rsidR="00EC3D76" w:rsidRDefault="00EC3D76" w:rsidP="00B03D12">
      <w:pPr>
        <w:rPr>
          <w:rFonts w:ascii="Calibri" w:eastAsia="Calibri" w:hAnsi="Calibri" w:cs="Calibri"/>
          <w:color w:val="000000"/>
          <w:spacing w:val="-2"/>
          <w:sz w:val="18"/>
          <w:szCs w:val="18"/>
          <w:lang w:val="en-CA"/>
        </w:rPr>
      </w:pPr>
    </w:p>
    <w:p w14:paraId="3E781485" w14:textId="77777777" w:rsidR="00EC3D76" w:rsidRPr="00EC3D76" w:rsidRDefault="00EC3D76" w:rsidP="00C46AE8">
      <w:pPr>
        <w:numPr>
          <w:ilvl w:val="0"/>
          <w:numId w:val="28"/>
        </w:numPr>
        <w:spacing w:after="0" w:line="240" w:lineRule="auto"/>
        <w:ind w:left="360"/>
        <w:contextualSpacing/>
        <w:rPr>
          <w:rFonts w:eastAsia="Calibri" w:cstheme="minorHAnsi"/>
          <w:b/>
          <w:bCs/>
          <w:spacing w:val="-3"/>
          <w:sz w:val="18"/>
          <w:szCs w:val="18"/>
          <w:lang w:val="en-CA"/>
        </w:rPr>
      </w:pPr>
      <w:r w:rsidRPr="00EC3D76">
        <w:rPr>
          <w:rFonts w:eastAsia="Times New Roman" w:cstheme="minorHAnsi"/>
          <w:b/>
          <w:color w:val="0070C0"/>
          <w:sz w:val="18"/>
          <w:szCs w:val="18"/>
          <w:lang w:val="en-GB" w:eastAsia="en-GB"/>
        </w:rPr>
        <w:t>Acceptance of the terms and conditions outlined in the template Partner Agreement</w:t>
      </w:r>
    </w:p>
    <w:p w14:paraId="1FB8135A" w14:textId="77777777" w:rsidR="00EC3D76" w:rsidRPr="00EC3D76" w:rsidRDefault="00EC3D76" w:rsidP="00EC3D76">
      <w:pPr>
        <w:spacing w:after="0" w:line="240" w:lineRule="auto"/>
        <w:ind w:left="360"/>
        <w:contextualSpacing/>
        <w:rPr>
          <w:rFonts w:eastAsia="Calibri" w:cstheme="minorHAnsi"/>
          <w:b/>
          <w:bCs/>
          <w:spacing w:val="-3"/>
          <w:sz w:val="18"/>
          <w:szCs w:val="18"/>
          <w:lang w:val="en-CA"/>
        </w:rPr>
      </w:pPr>
    </w:p>
    <w:p w14:paraId="73CB1FC9" w14:textId="77777777" w:rsidR="00EC3D76" w:rsidRPr="00EC3D76" w:rsidRDefault="00EC3D76" w:rsidP="00C46AE8">
      <w:pPr>
        <w:keepNext/>
        <w:keepLines/>
        <w:numPr>
          <w:ilvl w:val="0"/>
          <w:numId w:val="29"/>
        </w:numPr>
        <w:spacing w:after="0" w:line="240" w:lineRule="auto"/>
        <w:jc w:val="both"/>
        <w:outlineLvl w:val="3"/>
        <w:rPr>
          <w:rFonts w:eastAsiaTheme="majorEastAsia" w:cstheme="minorHAnsi"/>
          <w:color w:val="000000" w:themeColor="text1"/>
          <w:sz w:val="18"/>
          <w:szCs w:val="18"/>
        </w:rPr>
      </w:pPr>
      <w:r w:rsidRPr="00EC3D76">
        <w:rPr>
          <w:rFonts w:eastAsiaTheme="majorEastAsia" w:cstheme="minorHAnsi"/>
          <w:color w:val="000000" w:themeColor="text1"/>
          <w:sz w:val="18"/>
          <w:szCs w:val="18"/>
        </w:rPr>
        <w:t xml:space="preserve">Proponents must include an acceptance of the terms and conditions outlined in the template Partner Agreement or their reservation or objections thereto. </w:t>
      </w:r>
    </w:p>
    <w:p w14:paraId="528F55C8" w14:textId="77777777" w:rsidR="00EC3D76" w:rsidRPr="00EC3D76" w:rsidRDefault="00EC3D76" w:rsidP="00C46AE8">
      <w:pPr>
        <w:keepNext/>
        <w:keepLines/>
        <w:numPr>
          <w:ilvl w:val="0"/>
          <w:numId w:val="29"/>
        </w:numPr>
        <w:spacing w:after="0" w:line="240" w:lineRule="auto"/>
        <w:jc w:val="both"/>
        <w:outlineLvl w:val="3"/>
        <w:rPr>
          <w:rFonts w:eastAsiaTheme="majorEastAsia" w:cstheme="minorHAnsi"/>
          <w:color w:val="000000" w:themeColor="text1"/>
          <w:sz w:val="18"/>
          <w:szCs w:val="18"/>
        </w:rPr>
      </w:pPr>
      <w:r w:rsidRPr="00EC3D76">
        <w:rPr>
          <w:rFonts w:eastAsiaTheme="majorEastAsia" w:cstheme="minorHAnsi"/>
          <w:color w:val="000000" w:themeColor="text1"/>
          <w:sz w:val="18"/>
          <w:szCs w:val="18"/>
        </w:rPr>
        <w:t xml:space="preserve">Submission of any such reservations or objections does not mean that UN Women will automatically accept them should the proponent be selected as a Responsible Party. </w:t>
      </w:r>
    </w:p>
    <w:p w14:paraId="5FDACBEC" w14:textId="77777777" w:rsidR="00EC3D76" w:rsidRPr="00EC3D76" w:rsidRDefault="00EC3D76" w:rsidP="00C46AE8">
      <w:pPr>
        <w:keepNext/>
        <w:keepLines/>
        <w:numPr>
          <w:ilvl w:val="0"/>
          <w:numId w:val="29"/>
        </w:numPr>
        <w:spacing w:after="0" w:line="240" w:lineRule="auto"/>
        <w:jc w:val="both"/>
        <w:outlineLvl w:val="3"/>
        <w:rPr>
          <w:rFonts w:eastAsiaTheme="majorEastAsia" w:cstheme="minorHAnsi"/>
          <w:color w:val="000000" w:themeColor="text1"/>
          <w:sz w:val="18"/>
          <w:szCs w:val="18"/>
        </w:rPr>
      </w:pPr>
      <w:r w:rsidRPr="00EC3D76">
        <w:rPr>
          <w:rFonts w:eastAsiaTheme="majorEastAsia" w:cstheme="minorHAnsi"/>
          <w:color w:val="000000" w:themeColor="text1"/>
          <w:sz w:val="18"/>
          <w:szCs w:val="18"/>
        </w:rPr>
        <w:t>UN Women will evaluate any reservation or objection during its evaluation of the proposal and may accept or reject any such reservation or objection.</w:t>
      </w:r>
    </w:p>
    <w:p w14:paraId="4A632295" w14:textId="77777777" w:rsidR="00EC3D76" w:rsidRDefault="00EC3D76" w:rsidP="00B03D12">
      <w:pPr>
        <w:rPr>
          <w:rFonts w:ascii="Calibri" w:eastAsia="Calibri" w:hAnsi="Calibri" w:cs="Calibri"/>
          <w:color w:val="000000"/>
          <w:spacing w:val="-2"/>
          <w:sz w:val="18"/>
          <w:szCs w:val="18"/>
          <w:lang w:val="en-CA"/>
        </w:rPr>
      </w:pPr>
    </w:p>
    <w:p w14:paraId="01AC3F19" w14:textId="77777777" w:rsidR="00354D27" w:rsidRPr="00354D27" w:rsidRDefault="00B03D12" w:rsidP="00354D27">
      <w:pPr>
        <w:spacing w:after="0" w:line="240" w:lineRule="auto"/>
        <w:jc w:val="center"/>
        <w:rPr>
          <w:rFonts w:eastAsia="Times New Roman" w:cstheme="minorHAnsi"/>
          <w:b/>
          <w:bCs/>
          <w:color w:val="002060"/>
          <w:sz w:val="18"/>
          <w:szCs w:val="18"/>
          <w:lang w:val="en-GB" w:eastAsia="en-GB"/>
        </w:rPr>
      </w:pPr>
      <w:r>
        <w:rPr>
          <w:rFonts w:ascii="Calibri" w:eastAsia="Calibri" w:hAnsi="Calibri" w:cs="Calibri"/>
          <w:color w:val="000000"/>
          <w:spacing w:val="-2"/>
          <w:sz w:val="18"/>
          <w:szCs w:val="18"/>
          <w:lang w:val="en-CA"/>
        </w:rPr>
        <w:br w:type="page"/>
      </w:r>
      <w:r w:rsidR="00354D27" w:rsidRPr="00354D27">
        <w:rPr>
          <w:rFonts w:eastAsia="Times New Roman" w:cstheme="minorHAnsi"/>
          <w:b/>
          <w:bCs/>
          <w:color w:val="002060"/>
          <w:sz w:val="18"/>
          <w:szCs w:val="18"/>
          <w:lang w:val="en-GB" w:eastAsia="en-GB"/>
        </w:rPr>
        <w:lastRenderedPageBreak/>
        <w:t>Annex B-1</w:t>
      </w:r>
    </w:p>
    <w:p w14:paraId="47FD4021" w14:textId="77777777" w:rsidR="00354D27" w:rsidRPr="00354D27" w:rsidRDefault="00354D27" w:rsidP="00354D27">
      <w:pPr>
        <w:tabs>
          <w:tab w:val="center" w:pos="4320"/>
          <w:tab w:val="right" w:pos="8640"/>
        </w:tabs>
        <w:spacing w:after="0" w:line="240" w:lineRule="auto"/>
        <w:jc w:val="center"/>
        <w:rPr>
          <w:rFonts w:eastAsia="Times New Roman" w:cstheme="minorHAnsi"/>
          <w:b/>
          <w:color w:val="002060"/>
          <w:sz w:val="18"/>
          <w:szCs w:val="18"/>
          <w:lang w:val="en-GB" w:eastAsia="en-GB"/>
        </w:rPr>
      </w:pPr>
      <w:r w:rsidRPr="00354D27">
        <w:rPr>
          <w:rFonts w:eastAsia="Times New Roman" w:cstheme="minorHAnsi"/>
          <w:b/>
          <w:color w:val="002060"/>
          <w:sz w:val="18"/>
          <w:szCs w:val="18"/>
          <w:u w:val="single"/>
          <w:lang w:val="en-GB" w:eastAsia="en-GB"/>
        </w:rPr>
        <w:t>Mandatory Requirements/Pre-Qualification Criteria and Contractual Aspect</w:t>
      </w:r>
      <w:r w:rsidRPr="00354D27">
        <w:rPr>
          <w:rFonts w:eastAsia="Times New Roman" w:cstheme="minorHAnsi"/>
          <w:b/>
          <w:color w:val="002060"/>
          <w:sz w:val="18"/>
          <w:szCs w:val="18"/>
          <w:lang w:val="en-GB" w:eastAsia="en-GB"/>
        </w:rPr>
        <w:t>s</w:t>
      </w:r>
    </w:p>
    <w:p w14:paraId="5992059C" w14:textId="77777777" w:rsidR="00354D27" w:rsidRPr="00354D27" w:rsidRDefault="00354D27" w:rsidP="00354D27">
      <w:pPr>
        <w:tabs>
          <w:tab w:val="center" w:pos="4320"/>
          <w:tab w:val="right" w:pos="8640"/>
        </w:tabs>
        <w:spacing w:after="0" w:line="240" w:lineRule="auto"/>
        <w:jc w:val="center"/>
        <w:rPr>
          <w:rFonts w:eastAsia="Times New Roman" w:cstheme="minorHAnsi"/>
          <w:b/>
          <w:color w:val="002060"/>
          <w:sz w:val="18"/>
          <w:szCs w:val="18"/>
          <w:lang w:val="en-GB" w:eastAsia="en-GB"/>
        </w:rPr>
      </w:pPr>
      <w:r w:rsidRPr="00354D27">
        <w:rPr>
          <w:rFonts w:eastAsia="Times New Roman" w:cstheme="minorHAnsi"/>
          <w:b/>
          <w:color w:val="002060"/>
          <w:sz w:val="18"/>
          <w:szCs w:val="18"/>
          <w:lang w:val="en-GB" w:eastAsia="en-GB"/>
        </w:rPr>
        <w:t>[To be completed by proponents and returned with their proposal]</w:t>
      </w:r>
    </w:p>
    <w:p w14:paraId="51EE176C" w14:textId="77777777" w:rsidR="00354D27" w:rsidRPr="00354D27" w:rsidRDefault="00354D27" w:rsidP="00354D27">
      <w:pPr>
        <w:tabs>
          <w:tab w:val="center" w:pos="4320"/>
          <w:tab w:val="right" w:pos="8640"/>
        </w:tabs>
        <w:spacing w:after="0" w:line="240" w:lineRule="auto"/>
        <w:jc w:val="center"/>
        <w:rPr>
          <w:rFonts w:eastAsia="Times New Roman" w:cstheme="minorHAnsi"/>
          <w:b/>
          <w:color w:val="000000"/>
          <w:sz w:val="18"/>
          <w:szCs w:val="18"/>
          <w:lang w:val="en-GB" w:eastAsia="en-GB"/>
        </w:rPr>
      </w:pPr>
    </w:p>
    <w:p w14:paraId="36057DB3" w14:textId="77777777" w:rsidR="00354D27" w:rsidRPr="00354D27" w:rsidRDefault="00354D27" w:rsidP="00354D27">
      <w:pPr>
        <w:tabs>
          <w:tab w:val="center" w:pos="4320"/>
          <w:tab w:val="right" w:pos="8640"/>
        </w:tabs>
        <w:spacing w:after="0" w:line="240" w:lineRule="auto"/>
        <w:rPr>
          <w:rFonts w:eastAsia="Times New Roman" w:cstheme="minorHAnsi"/>
          <w:b/>
          <w:color w:val="000000"/>
          <w:sz w:val="18"/>
          <w:szCs w:val="18"/>
          <w:lang w:val="en-GB" w:eastAsia="en-GB"/>
        </w:rPr>
      </w:pPr>
    </w:p>
    <w:p w14:paraId="0BB41259" w14:textId="77777777" w:rsidR="00354D27" w:rsidRPr="00354D27" w:rsidRDefault="00354D27" w:rsidP="00354D27">
      <w:pPr>
        <w:tabs>
          <w:tab w:val="center" w:pos="4320"/>
          <w:tab w:val="right" w:pos="8640"/>
        </w:tabs>
        <w:spacing w:after="0" w:line="240" w:lineRule="auto"/>
        <w:rPr>
          <w:rFonts w:eastAsia="Times New Roman" w:cstheme="minorHAnsi"/>
          <w:b/>
          <w:color w:val="000000"/>
          <w:sz w:val="18"/>
          <w:szCs w:val="18"/>
          <w:lang w:val="en-GB" w:eastAsia="en-GB"/>
        </w:rPr>
      </w:pPr>
      <w:r w:rsidRPr="00354D27">
        <w:rPr>
          <w:rFonts w:eastAsia="Times New Roman" w:cstheme="minorHAnsi"/>
          <w:b/>
          <w:color w:val="000000"/>
          <w:sz w:val="18"/>
          <w:szCs w:val="18"/>
          <w:lang w:val="en-GB" w:eastAsia="en-GB"/>
        </w:rPr>
        <w:t>Call For Proposals</w:t>
      </w:r>
    </w:p>
    <w:p w14:paraId="16309D67" w14:textId="77777777" w:rsidR="00354D27" w:rsidRPr="00354D27" w:rsidRDefault="00354D27" w:rsidP="00354D27">
      <w:pPr>
        <w:tabs>
          <w:tab w:val="center" w:pos="4320"/>
          <w:tab w:val="right" w:pos="8640"/>
        </w:tabs>
        <w:spacing w:after="0" w:line="240" w:lineRule="auto"/>
        <w:rPr>
          <w:rFonts w:eastAsia="Times New Roman" w:cstheme="minorHAnsi"/>
          <w:b/>
          <w:color w:val="000000"/>
          <w:sz w:val="18"/>
          <w:szCs w:val="18"/>
          <w:lang w:val="en-GB" w:eastAsia="en-GB"/>
        </w:rPr>
      </w:pPr>
      <w:r w:rsidRPr="00354D27">
        <w:rPr>
          <w:rFonts w:eastAsia="Times New Roman" w:cstheme="minorHAnsi"/>
          <w:b/>
          <w:color w:val="000000"/>
          <w:sz w:val="18"/>
          <w:szCs w:val="18"/>
          <w:lang w:val="en-GB" w:eastAsia="en-GB"/>
        </w:rPr>
        <w:t xml:space="preserve">Description of Services </w:t>
      </w:r>
    </w:p>
    <w:p w14:paraId="62132D51" w14:textId="2A57C8E5" w:rsidR="00354D27" w:rsidRPr="00163DD5" w:rsidRDefault="00354D27" w:rsidP="00354D27">
      <w:pPr>
        <w:tabs>
          <w:tab w:val="center" w:pos="4320"/>
          <w:tab w:val="right" w:pos="8640"/>
        </w:tabs>
        <w:spacing w:after="0" w:line="240" w:lineRule="auto"/>
        <w:rPr>
          <w:rFonts w:eastAsia="Times New Roman" w:cstheme="minorHAnsi"/>
          <w:b/>
          <w:color w:val="000000"/>
          <w:sz w:val="18"/>
          <w:szCs w:val="18"/>
          <w:lang w:val="pt-BR" w:eastAsia="en-GB"/>
        </w:rPr>
      </w:pPr>
      <w:r w:rsidRPr="00163DD5">
        <w:rPr>
          <w:rFonts w:eastAsia="Times New Roman" w:cstheme="minorHAnsi"/>
          <w:b/>
          <w:color w:val="000000"/>
          <w:sz w:val="18"/>
          <w:szCs w:val="18"/>
          <w:lang w:val="pt-BR" w:eastAsia="en-GB"/>
        </w:rPr>
        <w:t xml:space="preserve">CFP No. </w:t>
      </w:r>
      <w:r w:rsidR="00C46AE8" w:rsidRPr="00163DD5">
        <w:rPr>
          <w:rFonts w:eastAsia="Times New Roman" w:cstheme="minorHAnsi"/>
          <w:b/>
          <w:color w:val="000000"/>
          <w:sz w:val="18"/>
          <w:szCs w:val="18"/>
          <w:lang w:val="pt-BR" w:eastAsia="en-GB"/>
        </w:rPr>
        <w:t>UNW/ESA/ZWE/CFP/2024/001</w:t>
      </w:r>
    </w:p>
    <w:p w14:paraId="14BE5F69" w14:textId="77777777" w:rsidR="00354D27" w:rsidRPr="00163DD5" w:rsidRDefault="00354D27" w:rsidP="00354D27">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pt-BR"/>
        </w:rPr>
      </w:pPr>
    </w:p>
    <w:p w14:paraId="665EF098" w14:textId="77777777" w:rsidR="00354D27" w:rsidRPr="00354D27" w:rsidRDefault="00354D27" w:rsidP="00354D27">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354D27">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354D27">
        <w:rPr>
          <w:rFonts w:eastAsia="Times New Roman" w:cstheme="minorHAnsi"/>
          <w:b/>
          <w:bCs/>
          <w:color w:val="000000"/>
          <w:sz w:val="18"/>
          <w:szCs w:val="18"/>
          <w:lang w:val="en-GB" w:eastAsia="en-GB"/>
        </w:rPr>
        <w:t>pass/fail rating</w:t>
      </w:r>
      <w:r w:rsidRPr="00354D27">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UN Women reserves the right to verify any information contained in a proponent’s response or to request additional information after the proposal is received. </w:t>
      </w:r>
      <w:r w:rsidRPr="00354D27">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6340F2EC" w14:textId="77777777" w:rsidR="00354D27" w:rsidRPr="00354D27" w:rsidRDefault="00354D27" w:rsidP="00354D27">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354D27" w:rsidRPr="00354D27" w14:paraId="3FDFA48B" w14:textId="77777777" w:rsidTr="00BF47E7">
        <w:tc>
          <w:tcPr>
            <w:tcW w:w="6277" w:type="dxa"/>
            <w:shd w:val="clear" w:color="auto" w:fill="D5DCE4" w:themeFill="text2" w:themeFillTint="33"/>
          </w:tcPr>
          <w:p w14:paraId="4DB443AA" w14:textId="77777777" w:rsidR="00354D27" w:rsidRPr="00354D27" w:rsidRDefault="00354D27" w:rsidP="00354D27">
            <w:pPr>
              <w:keepNext/>
              <w:spacing w:after="0" w:line="240" w:lineRule="auto"/>
              <w:jc w:val="both"/>
              <w:outlineLvl w:val="3"/>
              <w:rPr>
                <w:rFonts w:eastAsia="Arial" w:cstheme="minorHAnsi"/>
                <w:b/>
                <w:i/>
                <w:iCs/>
                <w:color w:val="000000"/>
                <w:sz w:val="18"/>
                <w:szCs w:val="18"/>
              </w:rPr>
            </w:pPr>
            <w:r w:rsidRPr="00354D27">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1794BB3C" w14:textId="77777777" w:rsidR="00354D27" w:rsidRPr="00354D27" w:rsidRDefault="00354D27" w:rsidP="00354D27">
            <w:pPr>
              <w:keepNext/>
              <w:spacing w:after="0" w:line="240" w:lineRule="auto"/>
              <w:jc w:val="both"/>
              <w:outlineLvl w:val="3"/>
              <w:rPr>
                <w:rFonts w:eastAsia="Arial" w:cstheme="minorHAnsi"/>
                <w:b/>
                <w:i/>
                <w:iCs/>
                <w:color w:val="000000"/>
                <w:sz w:val="18"/>
                <w:szCs w:val="18"/>
              </w:rPr>
            </w:pPr>
            <w:r w:rsidRPr="00354D27">
              <w:rPr>
                <w:rFonts w:eastAsia="Arial" w:cstheme="minorHAnsi"/>
                <w:b/>
                <w:color w:val="000000"/>
                <w:sz w:val="18"/>
                <w:szCs w:val="18"/>
              </w:rPr>
              <w:t>Proponent’s response</w:t>
            </w:r>
          </w:p>
        </w:tc>
      </w:tr>
      <w:tr w:rsidR="00354D27" w:rsidRPr="00354D27" w14:paraId="10E21BC7" w14:textId="77777777" w:rsidTr="00BF47E7">
        <w:tc>
          <w:tcPr>
            <w:tcW w:w="6277" w:type="dxa"/>
          </w:tcPr>
          <w:p w14:paraId="01B847BC" w14:textId="77777777" w:rsidR="00354D27" w:rsidRPr="00354D27" w:rsidRDefault="00354D27" w:rsidP="00C46AE8">
            <w:pPr>
              <w:numPr>
                <w:ilvl w:val="0"/>
                <w:numId w:val="31"/>
              </w:numPr>
              <w:spacing w:after="0" w:line="240" w:lineRule="auto"/>
              <w:contextualSpacing/>
              <w:jc w:val="both"/>
              <w:rPr>
                <w:rFonts w:eastAsia="Calibri" w:cstheme="minorHAnsi"/>
                <w:color w:val="000000"/>
                <w:sz w:val="18"/>
                <w:szCs w:val="18"/>
                <w:lang w:val="en-CA"/>
              </w:rPr>
            </w:pPr>
            <w:r w:rsidRPr="00354D27">
              <w:rPr>
                <w:rFonts w:eastAsia="Calibri" w:cstheme="minorHAnsi"/>
                <w:color w:val="000000"/>
                <w:sz w:val="18"/>
                <w:szCs w:val="18"/>
                <w:lang w:val="en-CA"/>
              </w:rPr>
              <w:t>Are the services being requested part of the key services that the proponent has been performing as an organization? This must be supported by a list of at least two customer references for which similar service has currently or has been provided by the proponent.</w:t>
            </w:r>
          </w:p>
        </w:tc>
        <w:tc>
          <w:tcPr>
            <w:tcW w:w="2850" w:type="dxa"/>
          </w:tcPr>
          <w:p w14:paraId="15A4A59B" w14:textId="77777777" w:rsidR="00354D27" w:rsidRPr="00354D27" w:rsidRDefault="00354D27" w:rsidP="00354D27">
            <w:pPr>
              <w:spacing w:after="0" w:line="240" w:lineRule="auto"/>
              <w:rPr>
                <w:rFonts w:eastAsia="Calibri" w:cstheme="minorHAnsi"/>
                <w:color w:val="000000"/>
                <w:sz w:val="18"/>
                <w:szCs w:val="18"/>
                <w:lang w:val="en-CA"/>
              </w:rPr>
            </w:pPr>
            <w:r w:rsidRPr="00354D27">
              <w:rPr>
                <w:rFonts w:eastAsia="Calibri" w:cstheme="minorHAnsi"/>
                <w:color w:val="000000"/>
                <w:sz w:val="18"/>
                <w:szCs w:val="18"/>
                <w:lang w:val="en-CA"/>
              </w:rPr>
              <w:t>Reference #1:</w:t>
            </w:r>
          </w:p>
          <w:p w14:paraId="6871E886" w14:textId="77777777" w:rsidR="00354D27" w:rsidRPr="00354D27" w:rsidRDefault="00354D27" w:rsidP="00354D27">
            <w:pPr>
              <w:spacing w:after="0" w:line="240" w:lineRule="auto"/>
              <w:rPr>
                <w:rFonts w:eastAsia="Calibri" w:cstheme="minorHAnsi"/>
                <w:color w:val="000000"/>
                <w:sz w:val="18"/>
                <w:szCs w:val="18"/>
                <w:lang w:val="en-CA"/>
              </w:rPr>
            </w:pPr>
            <w:r w:rsidRPr="00354D27">
              <w:rPr>
                <w:rFonts w:eastAsia="Calibri" w:cstheme="minorHAnsi"/>
                <w:color w:val="000000"/>
                <w:sz w:val="18"/>
                <w:szCs w:val="18"/>
                <w:lang w:val="en-CA"/>
              </w:rPr>
              <w:t>Reference #2:</w:t>
            </w:r>
          </w:p>
          <w:p w14:paraId="74F25CE1" w14:textId="77777777" w:rsidR="00354D27" w:rsidRPr="00354D27" w:rsidRDefault="00354D27" w:rsidP="00354D27">
            <w:pPr>
              <w:spacing w:after="0" w:line="240" w:lineRule="auto"/>
              <w:rPr>
                <w:rFonts w:eastAsia="Calibri" w:cstheme="minorHAnsi"/>
                <w:color w:val="000000"/>
                <w:sz w:val="18"/>
                <w:szCs w:val="18"/>
                <w:lang w:val="en-CA"/>
              </w:rPr>
            </w:pPr>
          </w:p>
        </w:tc>
      </w:tr>
      <w:tr w:rsidR="00354D27" w:rsidRPr="00354D27" w14:paraId="375DE4FD" w14:textId="77777777" w:rsidTr="00BF47E7">
        <w:trPr>
          <w:trHeight w:val="440"/>
        </w:trPr>
        <w:tc>
          <w:tcPr>
            <w:tcW w:w="6277" w:type="dxa"/>
          </w:tcPr>
          <w:p w14:paraId="4D505478" w14:textId="77777777" w:rsidR="00354D27" w:rsidRPr="00354D27" w:rsidRDefault="00354D27" w:rsidP="00C46AE8">
            <w:pPr>
              <w:numPr>
                <w:ilvl w:val="0"/>
                <w:numId w:val="31"/>
              </w:numPr>
              <w:spacing w:after="0" w:line="240" w:lineRule="auto"/>
              <w:contextualSpacing/>
              <w:jc w:val="both"/>
              <w:rPr>
                <w:rFonts w:eastAsia="Calibri" w:cstheme="minorHAnsi"/>
                <w:color w:val="000000"/>
                <w:sz w:val="18"/>
                <w:szCs w:val="18"/>
                <w:lang w:val="en-CA"/>
              </w:rPr>
            </w:pPr>
            <w:r w:rsidRPr="00354D27">
              <w:rPr>
                <w:rFonts w:eastAsia="Calibri" w:cstheme="minorHAnsi"/>
                <w:color w:val="000000"/>
                <w:sz w:val="18"/>
                <w:szCs w:val="18"/>
                <w:lang w:val="en-CA"/>
              </w:rPr>
              <w:t>Is the proponent duly registered or does it have the legal basis/mandate as an organization? [Please attach a copy of the official registration here].</w:t>
            </w:r>
          </w:p>
        </w:tc>
        <w:tc>
          <w:tcPr>
            <w:tcW w:w="2850" w:type="dxa"/>
          </w:tcPr>
          <w:p w14:paraId="1DC55BC2" w14:textId="77777777" w:rsidR="00354D27" w:rsidRPr="00354D27" w:rsidRDefault="00354D27" w:rsidP="00354D27">
            <w:pPr>
              <w:spacing w:after="0" w:line="240" w:lineRule="auto"/>
              <w:rPr>
                <w:rFonts w:eastAsia="Calibri" w:cstheme="minorHAnsi"/>
                <w:color w:val="000000"/>
                <w:sz w:val="18"/>
                <w:szCs w:val="18"/>
                <w:lang w:val="en-CA"/>
              </w:rPr>
            </w:pPr>
            <w:r w:rsidRPr="00354D27">
              <w:rPr>
                <w:rFonts w:eastAsia="Calibri" w:cstheme="minorHAnsi"/>
                <w:color w:val="000000"/>
                <w:sz w:val="18"/>
                <w:szCs w:val="18"/>
                <w:lang w:val="en-CA"/>
              </w:rPr>
              <w:t>Yes/No</w:t>
            </w:r>
          </w:p>
        </w:tc>
      </w:tr>
      <w:tr w:rsidR="00354D27" w:rsidRPr="00354D27" w14:paraId="70480FC1" w14:textId="77777777" w:rsidTr="00BF47E7">
        <w:tc>
          <w:tcPr>
            <w:tcW w:w="6277" w:type="dxa"/>
          </w:tcPr>
          <w:p w14:paraId="28268AA3" w14:textId="77777777" w:rsidR="00354D27" w:rsidRPr="00354D27" w:rsidRDefault="00354D27" w:rsidP="00C46AE8">
            <w:pPr>
              <w:numPr>
                <w:ilvl w:val="0"/>
                <w:numId w:val="31"/>
              </w:numPr>
              <w:spacing w:after="0" w:line="240" w:lineRule="auto"/>
              <w:contextualSpacing/>
              <w:jc w:val="both"/>
              <w:rPr>
                <w:rFonts w:eastAsia="Calibri" w:cstheme="minorHAnsi"/>
                <w:color w:val="000000"/>
                <w:sz w:val="18"/>
                <w:szCs w:val="18"/>
                <w:lang w:val="en-CA"/>
              </w:rPr>
            </w:pPr>
            <w:r w:rsidRPr="00354D27">
              <w:rPr>
                <w:rFonts w:eastAsia="Calibri" w:cstheme="minorHAnsi"/>
                <w:color w:val="000000"/>
                <w:sz w:val="18"/>
                <w:szCs w:val="18"/>
                <w:lang w:val="en-CA"/>
              </w:rPr>
              <w:t>Has the proponent as an organization been in operation for at least five (5) years</w:t>
            </w:r>
            <w:r w:rsidRPr="00354D27">
              <w:rPr>
                <w:rFonts w:eastAsia="Calibri" w:cstheme="minorHAnsi"/>
                <w:color w:val="000000"/>
                <w:sz w:val="18"/>
                <w:szCs w:val="18"/>
                <w:vertAlign w:val="superscript"/>
                <w:lang w:val="en-CA"/>
              </w:rPr>
              <w:footnoteReference w:id="8"/>
            </w:r>
            <w:r w:rsidRPr="00354D27">
              <w:rPr>
                <w:rFonts w:eastAsia="Calibri" w:cstheme="minorHAnsi"/>
                <w:color w:val="000000"/>
                <w:sz w:val="18"/>
                <w:szCs w:val="18"/>
                <w:lang w:val="en-CA"/>
              </w:rPr>
              <w:t>?</w:t>
            </w:r>
          </w:p>
        </w:tc>
        <w:tc>
          <w:tcPr>
            <w:tcW w:w="2850" w:type="dxa"/>
          </w:tcPr>
          <w:p w14:paraId="69A1690D" w14:textId="77777777" w:rsidR="00354D27" w:rsidRPr="00354D27" w:rsidRDefault="00354D27" w:rsidP="00354D27">
            <w:pPr>
              <w:spacing w:after="0" w:line="240" w:lineRule="auto"/>
              <w:rPr>
                <w:rFonts w:eastAsia="Calibri" w:cstheme="minorHAnsi"/>
                <w:color w:val="000000"/>
                <w:sz w:val="18"/>
                <w:szCs w:val="18"/>
                <w:lang w:val="en-CA"/>
              </w:rPr>
            </w:pPr>
            <w:r w:rsidRPr="00354D27">
              <w:rPr>
                <w:rFonts w:eastAsia="Calibri" w:cstheme="minorHAnsi"/>
                <w:color w:val="000000"/>
                <w:sz w:val="18"/>
                <w:szCs w:val="18"/>
                <w:lang w:val="en-CA"/>
              </w:rPr>
              <w:t>Yes/No</w:t>
            </w:r>
          </w:p>
        </w:tc>
      </w:tr>
      <w:tr w:rsidR="00354D27" w:rsidRPr="00354D27" w14:paraId="47229500" w14:textId="77777777" w:rsidTr="00BF47E7">
        <w:tc>
          <w:tcPr>
            <w:tcW w:w="6277" w:type="dxa"/>
          </w:tcPr>
          <w:p w14:paraId="17915EDE" w14:textId="77777777" w:rsidR="00354D27" w:rsidRPr="00354D27" w:rsidRDefault="00354D27" w:rsidP="00C46AE8">
            <w:pPr>
              <w:numPr>
                <w:ilvl w:val="0"/>
                <w:numId w:val="31"/>
              </w:numPr>
              <w:spacing w:after="0" w:line="240" w:lineRule="auto"/>
              <w:contextualSpacing/>
              <w:jc w:val="both"/>
              <w:rPr>
                <w:rFonts w:eastAsia="Calibri" w:cstheme="minorHAnsi"/>
                <w:color w:val="000000"/>
                <w:sz w:val="18"/>
                <w:szCs w:val="18"/>
                <w:lang w:val="en-CA"/>
              </w:rPr>
            </w:pPr>
            <w:r w:rsidRPr="00354D27">
              <w:rPr>
                <w:rFonts w:eastAsia="Calibri" w:cstheme="minorHAnsi"/>
                <w:color w:val="000000"/>
                <w:sz w:val="18"/>
                <w:szCs w:val="18"/>
                <w:lang w:val="en-CA"/>
              </w:rPr>
              <w:t>Does the proponent have a permanent office within the location area?</w:t>
            </w:r>
          </w:p>
        </w:tc>
        <w:tc>
          <w:tcPr>
            <w:tcW w:w="2850" w:type="dxa"/>
          </w:tcPr>
          <w:p w14:paraId="3EF138F3" w14:textId="77777777" w:rsidR="00354D27" w:rsidRPr="00354D27" w:rsidRDefault="00354D27" w:rsidP="00354D27">
            <w:pPr>
              <w:spacing w:after="0" w:line="240" w:lineRule="auto"/>
              <w:rPr>
                <w:rFonts w:eastAsia="Calibri" w:cstheme="minorHAnsi"/>
                <w:color w:val="000000"/>
                <w:sz w:val="18"/>
                <w:szCs w:val="18"/>
                <w:lang w:val="en-CA"/>
              </w:rPr>
            </w:pPr>
            <w:r w:rsidRPr="00354D27">
              <w:rPr>
                <w:rFonts w:eastAsia="Calibri" w:cstheme="minorHAnsi"/>
                <w:color w:val="000000"/>
                <w:sz w:val="18"/>
                <w:szCs w:val="18"/>
                <w:lang w:val="en-CA"/>
              </w:rPr>
              <w:t>Yes/No</w:t>
            </w:r>
          </w:p>
        </w:tc>
      </w:tr>
      <w:tr w:rsidR="00354D27" w:rsidRPr="00354D27" w14:paraId="0D75E924" w14:textId="77777777" w:rsidTr="00BF47E7">
        <w:tc>
          <w:tcPr>
            <w:tcW w:w="6277" w:type="dxa"/>
          </w:tcPr>
          <w:p w14:paraId="14BAE8DC" w14:textId="77777777" w:rsidR="00354D27" w:rsidRPr="00354D27" w:rsidRDefault="00354D27" w:rsidP="00C46AE8">
            <w:pPr>
              <w:numPr>
                <w:ilvl w:val="0"/>
                <w:numId w:val="31"/>
              </w:numPr>
              <w:spacing w:after="0" w:line="240" w:lineRule="auto"/>
              <w:contextualSpacing/>
              <w:jc w:val="both"/>
              <w:rPr>
                <w:rFonts w:eastAsia="Calibri" w:cstheme="minorHAnsi"/>
                <w:color w:val="000000"/>
                <w:sz w:val="18"/>
                <w:szCs w:val="18"/>
                <w:lang w:val="en-CA"/>
              </w:rPr>
            </w:pPr>
            <w:r w:rsidRPr="00354D27">
              <w:rPr>
                <w:rFonts w:eastAsia="Calibri" w:cstheme="minorHAnsi"/>
                <w:color w:val="000000"/>
                <w:sz w:val="18"/>
                <w:szCs w:val="18"/>
                <w:lang w:val="en-CA"/>
              </w:rPr>
              <w:t>Can UN Women conduct</w:t>
            </w:r>
            <w:r w:rsidRPr="00354D27">
              <w:rPr>
                <w:rFonts w:eastAsia="Arial,Times New Roman" w:cstheme="minorHAnsi"/>
                <w:color w:val="000000"/>
                <w:sz w:val="18"/>
                <w:szCs w:val="18"/>
                <w:lang w:val="en-CA"/>
              </w:rPr>
              <w:t xml:space="preserve"> a site visit at a customer location in the location or area with a similar scope of work as the one described in this CFP?</w:t>
            </w:r>
          </w:p>
        </w:tc>
        <w:tc>
          <w:tcPr>
            <w:tcW w:w="2850" w:type="dxa"/>
          </w:tcPr>
          <w:p w14:paraId="6183FAD0" w14:textId="77777777" w:rsidR="00354D27" w:rsidRPr="00354D27" w:rsidRDefault="00354D27" w:rsidP="00354D27">
            <w:pPr>
              <w:spacing w:after="0" w:line="240" w:lineRule="auto"/>
              <w:rPr>
                <w:rFonts w:eastAsia="Calibri" w:cstheme="minorHAnsi"/>
                <w:color w:val="000000"/>
                <w:sz w:val="18"/>
                <w:szCs w:val="18"/>
                <w:lang w:val="en-CA"/>
              </w:rPr>
            </w:pPr>
            <w:r w:rsidRPr="00354D27">
              <w:rPr>
                <w:rFonts w:eastAsia="Calibri" w:cstheme="minorHAnsi"/>
                <w:color w:val="000000"/>
                <w:sz w:val="18"/>
                <w:szCs w:val="18"/>
                <w:lang w:val="en-CA"/>
              </w:rPr>
              <w:t xml:space="preserve">Yes/No </w:t>
            </w:r>
          </w:p>
          <w:p w14:paraId="1F39F4ED" w14:textId="77777777" w:rsidR="00354D27" w:rsidRPr="00354D27" w:rsidRDefault="00354D27" w:rsidP="00354D27">
            <w:pPr>
              <w:spacing w:after="0" w:line="240" w:lineRule="auto"/>
              <w:rPr>
                <w:rFonts w:eastAsia="Calibri" w:cstheme="minorHAnsi"/>
                <w:color w:val="000000"/>
                <w:sz w:val="18"/>
                <w:szCs w:val="18"/>
                <w:lang w:val="en-CA"/>
              </w:rPr>
            </w:pPr>
          </w:p>
        </w:tc>
      </w:tr>
      <w:tr w:rsidR="00354D27" w:rsidRPr="00354D27" w14:paraId="47347F49" w14:textId="77777777" w:rsidTr="00BF47E7">
        <w:tc>
          <w:tcPr>
            <w:tcW w:w="6277" w:type="dxa"/>
            <w:tcBorders>
              <w:top w:val="single" w:sz="4" w:space="0" w:color="auto"/>
              <w:left w:val="single" w:sz="4" w:space="0" w:color="auto"/>
              <w:bottom w:val="single" w:sz="4" w:space="0" w:color="auto"/>
              <w:right w:val="single" w:sz="4" w:space="0" w:color="auto"/>
            </w:tcBorders>
          </w:tcPr>
          <w:p w14:paraId="7F7DB0AA" w14:textId="77777777" w:rsidR="00354D27" w:rsidRPr="00354D27" w:rsidRDefault="00354D27" w:rsidP="00C46AE8">
            <w:pPr>
              <w:numPr>
                <w:ilvl w:val="0"/>
                <w:numId w:val="31"/>
              </w:numPr>
              <w:spacing w:after="0" w:line="240" w:lineRule="auto"/>
              <w:ind w:right="153"/>
              <w:contextualSpacing/>
              <w:jc w:val="both"/>
              <w:textAlignment w:val="baseline"/>
              <w:rPr>
                <w:rFonts w:ascii="Calibri" w:eastAsia="Times New Roman" w:hAnsi="Calibri" w:cs="Calibri"/>
                <w:sz w:val="18"/>
                <w:szCs w:val="18"/>
              </w:rPr>
            </w:pPr>
            <w:r w:rsidRPr="00354D27">
              <w:rPr>
                <w:rFonts w:ascii="Calibri" w:eastAsia="Times New Roman" w:hAnsi="Calibri" w:cs="Calibri"/>
                <w:sz w:val="18"/>
                <w:szCs w:val="18"/>
                <w:lang w:val="en-CA"/>
              </w:rPr>
              <w:t>Fraud or other wrongdoing:</w:t>
            </w:r>
          </w:p>
          <w:p w14:paraId="13EF5881" w14:textId="77777777" w:rsidR="00354D27" w:rsidRPr="00354D27" w:rsidRDefault="00354D27" w:rsidP="00C46AE8">
            <w:pPr>
              <w:numPr>
                <w:ilvl w:val="0"/>
                <w:numId w:val="32"/>
              </w:numPr>
              <w:spacing w:after="0" w:line="240" w:lineRule="auto"/>
              <w:ind w:right="153" w:hanging="210"/>
              <w:contextualSpacing/>
              <w:jc w:val="both"/>
              <w:textAlignment w:val="baseline"/>
              <w:rPr>
                <w:rFonts w:ascii="Calibri" w:eastAsia="Times New Roman" w:hAnsi="Calibri" w:cs="Calibri"/>
                <w:sz w:val="18"/>
                <w:szCs w:val="18"/>
                <w:lang w:val="en-CA"/>
              </w:rPr>
            </w:pPr>
            <w:r w:rsidRPr="00354D27">
              <w:rPr>
                <w:rFonts w:ascii="Calibri" w:eastAsia="Times New Roman" w:hAnsi="Calibri" w:cs="Calibri"/>
                <w:sz w:val="18"/>
                <w:szCs w:val="18"/>
                <w:lang w:val="en-CA"/>
              </w:rPr>
              <w:t xml:space="preserve">Has the proponent, 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60231252" w14:textId="77777777" w:rsidR="00354D27" w:rsidRPr="00354D27" w:rsidRDefault="00354D27" w:rsidP="00354D27">
            <w:pPr>
              <w:spacing w:line="240" w:lineRule="auto"/>
              <w:ind w:left="360" w:right="153"/>
              <w:jc w:val="both"/>
              <w:textAlignment w:val="baseline"/>
              <w:rPr>
                <w:rFonts w:ascii="Calibri" w:eastAsia="Times New Roman" w:hAnsi="Calibri" w:cs="Calibri"/>
                <w:sz w:val="18"/>
                <w:szCs w:val="18"/>
                <w:lang w:val="en-CA"/>
              </w:rPr>
            </w:pPr>
            <w:r w:rsidRPr="00354D27">
              <w:rPr>
                <w:rFonts w:ascii="Calibri" w:eastAsia="Times New Roman" w:hAnsi="Calibri" w:cs="Calibri"/>
                <w:sz w:val="18"/>
                <w:szCs w:val="18"/>
                <w:lang w:val="en-CA"/>
              </w:rPr>
              <w:t xml:space="preserve">         OR </w:t>
            </w:r>
          </w:p>
          <w:p w14:paraId="3C82BC3D" w14:textId="77777777" w:rsidR="00354D27" w:rsidRPr="00354D27" w:rsidRDefault="00354D27" w:rsidP="00C46AE8">
            <w:pPr>
              <w:numPr>
                <w:ilvl w:val="0"/>
                <w:numId w:val="32"/>
              </w:numPr>
              <w:spacing w:after="0" w:line="240" w:lineRule="auto"/>
              <w:ind w:hanging="220"/>
              <w:contextualSpacing/>
              <w:jc w:val="both"/>
              <w:rPr>
                <w:rFonts w:eastAsia="Calibri" w:cstheme="minorHAnsi"/>
                <w:color w:val="000000"/>
                <w:sz w:val="18"/>
                <w:szCs w:val="18"/>
                <w:lang w:val="en-CA"/>
              </w:rPr>
            </w:pPr>
            <w:r w:rsidRPr="00354D27">
              <w:rPr>
                <w:rFonts w:ascii="Calibri" w:eastAsia="Times New Roman" w:hAnsi="Calibri" w:cs="Calibri"/>
                <w:sz w:val="18"/>
                <w:szCs w:val="18"/>
                <w:lang w:val="en-CA"/>
              </w:rPr>
              <w:t>Is the proponent, its employees, personnel, sub-contractor or sub-contractor’s sub-contractor or sub-partner or sub-partner’s partner currently under investigation for fraud or any other wrongdoing by UN Women, another UN entity or otherwise?</w:t>
            </w:r>
            <w:r w:rsidRPr="00354D27">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7E7C51F0" w14:textId="77777777" w:rsidR="00354D27" w:rsidRPr="00354D27" w:rsidRDefault="00354D27" w:rsidP="00354D27">
            <w:pPr>
              <w:spacing w:after="0" w:line="240" w:lineRule="auto"/>
              <w:rPr>
                <w:rFonts w:eastAsia="Calibri" w:cstheme="minorHAnsi"/>
                <w:color w:val="000000"/>
                <w:sz w:val="18"/>
                <w:szCs w:val="18"/>
                <w:lang w:val="en-CA"/>
              </w:rPr>
            </w:pPr>
            <w:r w:rsidRPr="00354D27">
              <w:rPr>
                <w:rFonts w:eastAsia="Calibri" w:cstheme="minorHAnsi"/>
                <w:color w:val="000000"/>
                <w:sz w:val="18"/>
                <w:szCs w:val="18"/>
                <w:lang w:val="en-CA"/>
              </w:rPr>
              <w:t xml:space="preserve">Yes/No </w:t>
            </w:r>
          </w:p>
          <w:p w14:paraId="026065F8" w14:textId="77777777" w:rsidR="00354D27" w:rsidRPr="00354D27" w:rsidRDefault="00354D27" w:rsidP="00354D27">
            <w:pPr>
              <w:spacing w:after="0" w:line="240" w:lineRule="auto"/>
              <w:rPr>
                <w:rFonts w:eastAsia="Calibri" w:cstheme="minorHAnsi"/>
                <w:color w:val="000000"/>
                <w:sz w:val="18"/>
                <w:szCs w:val="18"/>
                <w:lang w:val="en-CA"/>
              </w:rPr>
            </w:pPr>
          </w:p>
        </w:tc>
      </w:tr>
      <w:tr w:rsidR="00354D27" w:rsidRPr="00354D27" w14:paraId="1BFEBB47" w14:textId="77777777" w:rsidTr="00BF47E7">
        <w:tc>
          <w:tcPr>
            <w:tcW w:w="6277" w:type="dxa"/>
            <w:tcBorders>
              <w:top w:val="single" w:sz="4" w:space="0" w:color="auto"/>
              <w:left w:val="single" w:sz="4" w:space="0" w:color="auto"/>
              <w:bottom w:val="single" w:sz="4" w:space="0" w:color="auto"/>
              <w:right w:val="single" w:sz="4" w:space="0" w:color="auto"/>
            </w:tcBorders>
          </w:tcPr>
          <w:p w14:paraId="4403E319" w14:textId="77777777" w:rsidR="00354D27" w:rsidRPr="00354D27" w:rsidRDefault="00354D27" w:rsidP="00C46AE8">
            <w:pPr>
              <w:numPr>
                <w:ilvl w:val="0"/>
                <w:numId w:val="31"/>
              </w:numPr>
              <w:spacing w:after="0" w:line="240" w:lineRule="auto"/>
              <w:ind w:right="153"/>
              <w:contextualSpacing/>
              <w:jc w:val="both"/>
              <w:textAlignment w:val="baseline"/>
              <w:rPr>
                <w:rFonts w:ascii="Calibri" w:eastAsia="Times New Roman" w:hAnsi="Calibri" w:cs="Calibri"/>
                <w:sz w:val="18"/>
                <w:szCs w:val="18"/>
              </w:rPr>
            </w:pPr>
            <w:r w:rsidRPr="00354D27">
              <w:rPr>
                <w:rFonts w:ascii="Calibri" w:eastAsia="Times New Roman" w:hAnsi="Calibri" w:cs="Calibri"/>
                <w:sz w:val="18"/>
                <w:szCs w:val="18"/>
                <w:lang w:val="en-CA"/>
              </w:rPr>
              <w:t>Sexual exploitation and abuse:</w:t>
            </w:r>
          </w:p>
          <w:p w14:paraId="642BFCD0" w14:textId="77777777" w:rsidR="00354D27" w:rsidRPr="00354D27" w:rsidRDefault="00354D27" w:rsidP="00C46AE8">
            <w:pPr>
              <w:numPr>
                <w:ilvl w:val="0"/>
                <w:numId w:val="33"/>
              </w:numPr>
              <w:spacing w:after="0" w:line="240" w:lineRule="auto"/>
              <w:ind w:left="690" w:right="153" w:hanging="180"/>
              <w:contextualSpacing/>
              <w:jc w:val="both"/>
              <w:textAlignment w:val="baseline"/>
              <w:rPr>
                <w:rFonts w:ascii="Calibri" w:eastAsia="Times New Roman" w:hAnsi="Calibri" w:cs="Calibri"/>
                <w:sz w:val="18"/>
                <w:szCs w:val="18"/>
              </w:rPr>
            </w:pPr>
            <w:r w:rsidRPr="00354D27">
              <w:rPr>
                <w:rFonts w:ascii="Calibri" w:eastAsia="Times New Roman" w:hAnsi="Calibri" w:cs="Calibri"/>
                <w:sz w:val="18"/>
                <w:szCs w:val="18"/>
                <w:lang w:val="en-CA"/>
              </w:rPr>
              <w:t>Has the proponent, its employees, personnel, sub-contractor or sub-contractor’s sub-contractor or sub-partner or sub-partner’s partner been the subject of any investigations and/or been charged for any misconduct related </w:t>
            </w:r>
            <w:r w:rsidRPr="00354D27">
              <w:rPr>
                <w:rFonts w:ascii="Calibri" w:eastAsia="Times New Roman" w:hAnsi="Calibri" w:cs="Calibri"/>
                <w:sz w:val="18"/>
                <w:szCs w:val="18"/>
              </w:rPr>
              <w:t>to sexual exploitation and abuse (SEA)</w:t>
            </w:r>
            <w:r w:rsidRPr="00354D27">
              <w:rPr>
                <w:rFonts w:ascii="Calibri" w:eastAsia="Times New Roman" w:hAnsi="Calibri" w:cs="Calibri"/>
                <w:sz w:val="18"/>
                <w:szCs w:val="18"/>
                <w:vertAlign w:val="superscript"/>
              </w:rPr>
              <w:footnoteReference w:id="9"/>
            </w:r>
            <w:r w:rsidRPr="00354D27">
              <w:rPr>
                <w:rFonts w:ascii="Calibri" w:eastAsia="Times New Roman" w:hAnsi="Calibri" w:cs="Calibri"/>
                <w:sz w:val="18"/>
                <w:szCs w:val="18"/>
              </w:rPr>
              <w:t xml:space="preserve">? </w:t>
            </w:r>
          </w:p>
          <w:p w14:paraId="068EA363" w14:textId="77777777" w:rsidR="00354D27" w:rsidRPr="00354D27" w:rsidRDefault="00354D27" w:rsidP="00354D27">
            <w:pPr>
              <w:spacing w:line="240" w:lineRule="auto"/>
              <w:ind w:left="690" w:right="153"/>
              <w:contextualSpacing/>
              <w:jc w:val="both"/>
              <w:textAlignment w:val="baseline"/>
              <w:rPr>
                <w:rFonts w:ascii="Calibri" w:eastAsia="Times New Roman" w:hAnsi="Calibri" w:cs="Calibri"/>
                <w:sz w:val="18"/>
                <w:szCs w:val="18"/>
              </w:rPr>
            </w:pPr>
            <w:r w:rsidRPr="00354D27">
              <w:rPr>
                <w:rFonts w:ascii="Calibri" w:eastAsia="Times New Roman" w:hAnsi="Calibri" w:cs="Calibri"/>
                <w:sz w:val="18"/>
                <w:szCs w:val="18"/>
              </w:rPr>
              <w:t>OR</w:t>
            </w:r>
          </w:p>
          <w:p w14:paraId="291ECF0E" w14:textId="77777777" w:rsidR="00354D27" w:rsidRPr="00354D27" w:rsidRDefault="00354D27" w:rsidP="00C46AE8">
            <w:pPr>
              <w:numPr>
                <w:ilvl w:val="0"/>
                <w:numId w:val="33"/>
              </w:numPr>
              <w:spacing w:after="0" w:line="240" w:lineRule="auto"/>
              <w:ind w:left="680" w:hanging="180"/>
              <w:contextualSpacing/>
              <w:jc w:val="both"/>
              <w:rPr>
                <w:rFonts w:eastAsia="Arial" w:cstheme="minorHAnsi"/>
                <w:color w:val="000000"/>
                <w:sz w:val="18"/>
                <w:szCs w:val="18"/>
                <w:lang w:val="en-CA"/>
              </w:rPr>
            </w:pPr>
            <w:r w:rsidRPr="00354D27">
              <w:rPr>
                <w:rFonts w:ascii="Calibri" w:eastAsia="Times New Roman" w:hAnsi="Calibri" w:cs="Calibri"/>
                <w:sz w:val="18"/>
                <w:szCs w:val="18"/>
              </w:rPr>
              <w:t>Is the proponent,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1DFA0782" w14:textId="77777777" w:rsidR="00354D27" w:rsidRPr="00354D27" w:rsidRDefault="00354D27" w:rsidP="00354D27">
            <w:pPr>
              <w:spacing w:after="0" w:line="240" w:lineRule="auto"/>
              <w:rPr>
                <w:rFonts w:eastAsia="Calibri" w:cstheme="minorHAnsi"/>
                <w:color w:val="000000"/>
                <w:sz w:val="18"/>
                <w:szCs w:val="18"/>
                <w:lang w:val="en-CA"/>
              </w:rPr>
            </w:pPr>
            <w:r w:rsidRPr="00354D27">
              <w:rPr>
                <w:rFonts w:eastAsia="Calibri" w:cstheme="minorHAnsi"/>
                <w:color w:val="000000"/>
                <w:sz w:val="18"/>
                <w:szCs w:val="18"/>
                <w:lang w:val="en-CA"/>
              </w:rPr>
              <w:t>Yes/No</w:t>
            </w:r>
          </w:p>
        </w:tc>
      </w:tr>
      <w:tr w:rsidR="00354D27" w:rsidRPr="00354D27" w14:paraId="73B30179" w14:textId="77777777" w:rsidTr="00BF47E7">
        <w:tc>
          <w:tcPr>
            <w:tcW w:w="6277" w:type="dxa"/>
            <w:tcBorders>
              <w:top w:val="single" w:sz="4" w:space="0" w:color="auto"/>
              <w:left w:val="single" w:sz="4" w:space="0" w:color="auto"/>
              <w:bottom w:val="single" w:sz="4" w:space="0" w:color="auto"/>
              <w:right w:val="single" w:sz="4" w:space="0" w:color="auto"/>
            </w:tcBorders>
          </w:tcPr>
          <w:p w14:paraId="16635D59" w14:textId="77777777" w:rsidR="00354D27" w:rsidRPr="00354D27" w:rsidRDefault="00354D27" w:rsidP="00C46AE8">
            <w:pPr>
              <w:numPr>
                <w:ilvl w:val="0"/>
                <w:numId w:val="31"/>
              </w:numPr>
              <w:spacing w:after="0" w:line="240" w:lineRule="auto"/>
              <w:contextualSpacing/>
              <w:jc w:val="both"/>
              <w:rPr>
                <w:rFonts w:eastAsia="Arial" w:cstheme="minorHAnsi"/>
                <w:color w:val="000000" w:themeColor="text1"/>
                <w:sz w:val="18"/>
                <w:szCs w:val="18"/>
                <w:lang w:val="en-CA"/>
              </w:rPr>
            </w:pPr>
            <w:r w:rsidRPr="00354D27">
              <w:rPr>
                <w:rFonts w:eastAsia="Arial" w:cstheme="minorHAnsi"/>
                <w:sz w:val="18"/>
                <w:szCs w:val="18"/>
                <w:lang w:val="en-CA"/>
              </w:rPr>
              <w:t>Has</w:t>
            </w:r>
            <w:r w:rsidRPr="00354D27">
              <w:rPr>
                <w:rFonts w:eastAsia="Arial" w:cstheme="minorHAnsi"/>
                <w:color w:val="000000" w:themeColor="text1"/>
                <w:sz w:val="18"/>
                <w:szCs w:val="18"/>
                <w:lang w:val="en-CA"/>
              </w:rPr>
              <w:t xml:space="preserve"> the proponent </w:t>
            </w:r>
            <w:r w:rsidRPr="00354D27">
              <w:rPr>
                <w:rFonts w:ascii="Calibri" w:eastAsia="Times New Roman" w:hAnsi="Calibri" w:cs="Calibri"/>
                <w:sz w:val="18"/>
                <w:szCs w:val="18"/>
                <w:lang w:val="en-CA"/>
              </w:rPr>
              <w:t>or any of its employees or personnel</w:t>
            </w:r>
            <w:r w:rsidRPr="00354D27">
              <w:rPr>
                <w:rFonts w:ascii="Calibri" w:hAnsi="Calibri"/>
                <w:sz w:val="18"/>
                <w:lang w:val="en-CA"/>
              </w:rPr>
              <w:t xml:space="preserve"> </w:t>
            </w:r>
            <w:r w:rsidRPr="00354D27">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Pr="00354D27">
              <w:rPr>
                <w:rFonts w:eastAsia="Arial" w:cstheme="minorHAnsi"/>
                <w:sz w:val="18"/>
                <w:szCs w:val="18"/>
                <w:lang w:val="en-CA"/>
              </w:rPr>
              <w:t>any other donor sanction list that may be available for use, as applicable?</w:t>
            </w:r>
          </w:p>
        </w:tc>
        <w:tc>
          <w:tcPr>
            <w:tcW w:w="2850" w:type="dxa"/>
            <w:tcBorders>
              <w:top w:val="single" w:sz="4" w:space="0" w:color="auto"/>
              <w:left w:val="single" w:sz="4" w:space="0" w:color="auto"/>
              <w:bottom w:val="single" w:sz="4" w:space="0" w:color="auto"/>
              <w:right w:val="single" w:sz="4" w:space="0" w:color="auto"/>
            </w:tcBorders>
          </w:tcPr>
          <w:p w14:paraId="7D00EEE7" w14:textId="77777777" w:rsidR="00354D27" w:rsidRPr="00354D27" w:rsidRDefault="00354D27" w:rsidP="00354D27">
            <w:pPr>
              <w:spacing w:after="0" w:line="240" w:lineRule="auto"/>
              <w:rPr>
                <w:rFonts w:eastAsia="Calibri" w:cstheme="minorHAnsi"/>
                <w:color w:val="000000"/>
                <w:sz w:val="18"/>
                <w:szCs w:val="18"/>
                <w:lang w:val="en-CA"/>
              </w:rPr>
            </w:pPr>
            <w:r w:rsidRPr="00354D27">
              <w:rPr>
                <w:rFonts w:eastAsia="Calibri" w:cstheme="minorHAnsi"/>
                <w:color w:val="000000"/>
                <w:sz w:val="18"/>
                <w:szCs w:val="18"/>
                <w:lang w:val="en-CA"/>
              </w:rPr>
              <w:t xml:space="preserve">Yes/No </w:t>
            </w:r>
          </w:p>
          <w:p w14:paraId="27DA1060" w14:textId="77777777" w:rsidR="00354D27" w:rsidRPr="00354D27" w:rsidRDefault="00354D27" w:rsidP="00354D27">
            <w:pPr>
              <w:spacing w:after="0" w:line="240" w:lineRule="auto"/>
              <w:rPr>
                <w:rFonts w:eastAsia="Calibri" w:cstheme="minorHAnsi"/>
                <w:color w:val="000000"/>
                <w:sz w:val="18"/>
                <w:szCs w:val="18"/>
                <w:lang w:val="en-CA"/>
              </w:rPr>
            </w:pPr>
          </w:p>
        </w:tc>
      </w:tr>
      <w:tr w:rsidR="00354D27" w:rsidRPr="00354D27" w14:paraId="57C11FC0" w14:textId="77777777" w:rsidTr="00BF47E7">
        <w:tc>
          <w:tcPr>
            <w:tcW w:w="6277" w:type="dxa"/>
            <w:tcBorders>
              <w:top w:val="single" w:sz="4" w:space="0" w:color="auto"/>
              <w:left w:val="single" w:sz="4" w:space="0" w:color="auto"/>
              <w:bottom w:val="single" w:sz="4" w:space="0" w:color="auto"/>
              <w:right w:val="single" w:sz="4" w:space="0" w:color="auto"/>
            </w:tcBorders>
          </w:tcPr>
          <w:p w14:paraId="354C6D8D" w14:textId="77777777" w:rsidR="00354D27" w:rsidRPr="00354D27" w:rsidRDefault="00354D27" w:rsidP="00C46AE8">
            <w:pPr>
              <w:numPr>
                <w:ilvl w:val="0"/>
                <w:numId w:val="31"/>
              </w:numPr>
              <w:spacing w:after="0" w:line="240" w:lineRule="auto"/>
              <w:contextualSpacing/>
              <w:jc w:val="both"/>
              <w:rPr>
                <w:rFonts w:eastAsia="Arial" w:cstheme="minorHAnsi"/>
                <w:color w:val="000000" w:themeColor="text1"/>
                <w:sz w:val="18"/>
                <w:szCs w:val="18"/>
                <w:lang w:val="en-CA"/>
              </w:rPr>
            </w:pPr>
            <w:r w:rsidRPr="00354D27">
              <w:rPr>
                <w:rFonts w:eastAsia="Arial" w:cstheme="minorHAnsi"/>
                <w:sz w:val="18"/>
                <w:szCs w:val="18"/>
                <w:lang w:val="en-CA"/>
              </w:rPr>
              <w:t>Has</w:t>
            </w:r>
            <w:r w:rsidRPr="00354D27">
              <w:rPr>
                <w:rFonts w:eastAsia="Arial" w:cstheme="minorHAnsi"/>
                <w:sz w:val="18"/>
                <w:szCs w:val="18"/>
              </w:rPr>
              <w:t xml:space="preserve"> the proponent read and accepted the standards set out in section 3 of ST/SGB/2003/13 “Special measures for protection from sexual exploitation and sexual abuse”?</w:t>
            </w:r>
          </w:p>
        </w:tc>
        <w:tc>
          <w:tcPr>
            <w:tcW w:w="2850" w:type="dxa"/>
            <w:tcBorders>
              <w:top w:val="single" w:sz="4" w:space="0" w:color="auto"/>
              <w:left w:val="single" w:sz="4" w:space="0" w:color="auto"/>
              <w:bottom w:val="single" w:sz="4" w:space="0" w:color="auto"/>
              <w:right w:val="single" w:sz="4" w:space="0" w:color="auto"/>
            </w:tcBorders>
          </w:tcPr>
          <w:p w14:paraId="501397F5" w14:textId="77777777" w:rsidR="00354D27" w:rsidRPr="00354D27" w:rsidRDefault="00354D27" w:rsidP="00354D27">
            <w:pPr>
              <w:spacing w:after="0" w:line="240" w:lineRule="auto"/>
              <w:rPr>
                <w:rFonts w:eastAsia="Calibri" w:cstheme="minorHAnsi"/>
                <w:color w:val="000000"/>
                <w:sz w:val="18"/>
                <w:szCs w:val="18"/>
                <w:lang w:val="en-CA"/>
              </w:rPr>
            </w:pPr>
            <w:r w:rsidRPr="00354D27">
              <w:rPr>
                <w:rFonts w:eastAsia="Calibri" w:cstheme="minorHAnsi"/>
                <w:color w:val="000000"/>
                <w:sz w:val="18"/>
                <w:szCs w:val="18"/>
                <w:lang w:val="en-CA"/>
              </w:rPr>
              <w:t xml:space="preserve">Yes/No </w:t>
            </w:r>
          </w:p>
          <w:p w14:paraId="1AB974C3" w14:textId="77777777" w:rsidR="00354D27" w:rsidRPr="00354D27" w:rsidRDefault="00354D27" w:rsidP="00354D27">
            <w:pPr>
              <w:spacing w:after="0" w:line="240" w:lineRule="auto"/>
              <w:rPr>
                <w:rFonts w:eastAsia="Calibri" w:cstheme="minorHAnsi"/>
                <w:color w:val="000000"/>
                <w:sz w:val="18"/>
                <w:szCs w:val="18"/>
                <w:lang w:val="en-CA"/>
              </w:rPr>
            </w:pPr>
          </w:p>
        </w:tc>
      </w:tr>
      <w:tr w:rsidR="00354D27" w:rsidRPr="00354D27" w14:paraId="129085D8" w14:textId="77777777" w:rsidTr="00BF47E7">
        <w:tc>
          <w:tcPr>
            <w:tcW w:w="6277" w:type="dxa"/>
            <w:tcBorders>
              <w:top w:val="single" w:sz="4" w:space="0" w:color="auto"/>
              <w:left w:val="single" w:sz="4" w:space="0" w:color="auto"/>
              <w:bottom w:val="single" w:sz="4" w:space="0" w:color="auto"/>
              <w:right w:val="single" w:sz="4" w:space="0" w:color="auto"/>
            </w:tcBorders>
          </w:tcPr>
          <w:p w14:paraId="26EBEA75" w14:textId="77777777" w:rsidR="00354D27" w:rsidRPr="00354D27" w:rsidRDefault="00354D27" w:rsidP="00C46AE8">
            <w:pPr>
              <w:numPr>
                <w:ilvl w:val="0"/>
                <w:numId w:val="31"/>
              </w:numPr>
              <w:spacing w:after="0" w:line="240" w:lineRule="auto"/>
              <w:contextualSpacing/>
              <w:jc w:val="both"/>
              <w:rPr>
                <w:rFonts w:eastAsia="Arial" w:cstheme="minorHAnsi"/>
                <w:sz w:val="18"/>
                <w:szCs w:val="18"/>
              </w:rPr>
            </w:pPr>
            <w:r w:rsidRPr="00354D27">
              <w:rPr>
                <w:rFonts w:eastAsia="Arial" w:cstheme="minorHAnsi"/>
                <w:sz w:val="18"/>
                <w:szCs w:val="18"/>
                <w:lang w:val="en-CA"/>
              </w:rPr>
              <w:lastRenderedPageBreak/>
              <w:t>Does</w:t>
            </w:r>
            <w:r w:rsidRPr="00354D27">
              <w:rPr>
                <w:rFonts w:eastAsia="Arial" w:cstheme="minorHAnsi"/>
                <w:sz w:val="18"/>
                <w:szCs w:val="18"/>
              </w:rPr>
              <w:t xml:space="preserve"> the proponent acknowledge that SEA is strictly prohibited, and that UN Women will apply a policy of “zero tolerance” in respect to SEA of anyone including the proponent’s employees, agents, sub-partners and sub-contractors or any other persons engaged by the proponent to perform any services?</w:t>
            </w:r>
          </w:p>
        </w:tc>
        <w:tc>
          <w:tcPr>
            <w:tcW w:w="2850" w:type="dxa"/>
            <w:tcBorders>
              <w:top w:val="single" w:sz="4" w:space="0" w:color="auto"/>
              <w:left w:val="single" w:sz="4" w:space="0" w:color="auto"/>
              <w:bottom w:val="single" w:sz="4" w:space="0" w:color="auto"/>
              <w:right w:val="single" w:sz="4" w:space="0" w:color="auto"/>
            </w:tcBorders>
          </w:tcPr>
          <w:p w14:paraId="438E5EF3" w14:textId="77777777" w:rsidR="00354D27" w:rsidRPr="00354D27" w:rsidRDefault="00354D27" w:rsidP="00354D27">
            <w:pPr>
              <w:spacing w:after="0" w:line="240" w:lineRule="auto"/>
              <w:rPr>
                <w:rFonts w:eastAsia="Calibri" w:cstheme="minorHAnsi"/>
                <w:color w:val="000000"/>
                <w:sz w:val="18"/>
                <w:szCs w:val="18"/>
                <w:lang w:val="en-CA"/>
              </w:rPr>
            </w:pPr>
            <w:r w:rsidRPr="00354D27">
              <w:rPr>
                <w:rFonts w:eastAsia="Calibri" w:cstheme="minorHAnsi"/>
                <w:color w:val="000000"/>
                <w:sz w:val="18"/>
                <w:szCs w:val="18"/>
                <w:lang w:val="en-CA"/>
              </w:rPr>
              <w:t xml:space="preserve">Yes/No </w:t>
            </w:r>
          </w:p>
          <w:p w14:paraId="47DD5EF4" w14:textId="77777777" w:rsidR="00354D27" w:rsidRPr="00354D27" w:rsidRDefault="00354D27" w:rsidP="00354D27">
            <w:pPr>
              <w:spacing w:after="0" w:line="240" w:lineRule="auto"/>
              <w:rPr>
                <w:rFonts w:eastAsia="Calibri" w:cstheme="minorHAnsi"/>
                <w:color w:val="000000"/>
                <w:sz w:val="18"/>
                <w:szCs w:val="18"/>
                <w:lang w:val="en-CA"/>
              </w:rPr>
            </w:pPr>
          </w:p>
        </w:tc>
      </w:tr>
      <w:tr w:rsidR="00354D27" w:rsidRPr="00354D27" w14:paraId="1A2449B9" w14:textId="77777777" w:rsidTr="00BF47E7">
        <w:tc>
          <w:tcPr>
            <w:tcW w:w="6277" w:type="dxa"/>
            <w:tcBorders>
              <w:top w:val="single" w:sz="4" w:space="0" w:color="auto"/>
              <w:left w:val="single" w:sz="4" w:space="0" w:color="auto"/>
              <w:bottom w:val="single" w:sz="4" w:space="0" w:color="auto"/>
              <w:right w:val="single" w:sz="4" w:space="0" w:color="auto"/>
            </w:tcBorders>
          </w:tcPr>
          <w:p w14:paraId="4D6B62B8" w14:textId="77777777" w:rsidR="00354D27" w:rsidRPr="00354D27" w:rsidRDefault="00354D27" w:rsidP="00C46AE8">
            <w:pPr>
              <w:numPr>
                <w:ilvl w:val="0"/>
                <w:numId w:val="31"/>
              </w:numPr>
              <w:spacing w:after="0" w:line="240" w:lineRule="auto"/>
              <w:contextualSpacing/>
              <w:jc w:val="both"/>
              <w:rPr>
                <w:rFonts w:eastAsia="Arial" w:cstheme="minorHAnsi"/>
                <w:sz w:val="18"/>
                <w:szCs w:val="18"/>
              </w:rPr>
            </w:pPr>
            <w:r w:rsidRPr="00354D27">
              <w:rPr>
                <w:rFonts w:eastAsia="Arial" w:cstheme="minorHAnsi"/>
                <w:sz w:val="18"/>
                <w:szCs w:val="18"/>
                <w:lang w:val="en-CA"/>
              </w:rPr>
              <w:t>Has the proponent</w:t>
            </w:r>
            <w:r w:rsidRPr="00354D27">
              <w:rPr>
                <w:rFonts w:eastAsia="Arial" w:cstheme="minorHAnsi"/>
                <w:sz w:val="18"/>
                <w:szCs w:val="18"/>
              </w:rPr>
              <w:t xml:space="preserve"> reviewed and taken note of UN Women Anti-Fraud Policy </w:t>
            </w:r>
            <w:r w:rsidRPr="00354D27">
              <w:rPr>
                <w:rFonts w:eastAsia="Arial" w:cstheme="minorHAnsi"/>
                <w:b/>
                <w:bCs/>
                <w:sz w:val="18"/>
                <w:szCs w:val="18"/>
              </w:rPr>
              <w:t>(Annex B-6)</w:t>
            </w:r>
            <w:r w:rsidRPr="00354D27">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2BB70FFA" w14:textId="77777777" w:rsidR="00354D27" w:rsidRPr="00354D27" w:rsidRDefault="00354D27" w:rsidP="00354D27">
            <w:pPr>
              <w:spacing w:after="0" w:line="240" w:lineRule="auto"/>
              <w:rPr>
                <w:rFonts w:eastAsia="Calibri" w:cstheme="minorHAnsi"/>
                <w:color w:val="000000"/>
                <w:sz w:val="18"/>
                <w:szCs w:val="18"/>
                <w:lang w:val="en-CA"/>
              </w:rPr>
            </w:pPr>
            <w:r w:rsidRPr="00354D27">
              <w:rPr>
                <w:rFonts w:eastAsia="Calibri" w:cstheme="minorHAnsi"/>
                <w:color w:val="000000"/>
                <w:sz w:val="18"/>
                <w:szCs w:val="18"/>
                <w:lang w:val="en-CA"/>
              </w:rPr>
              <w:t xml:space="preserve">Yes/No </w:t>
            </w:r>
          </w:p>
          <w:p w14:paraId="28ECA936" w14:textId="77777777" w:rsidR="00354D27" w:rsidRPr="00354D27" w:rsidRDefault="00354D27" w:rsidP="00354D27">
            <w:pPr>
              <w:spacing w:after="0" w:line="240" w:lineRule="auto"/>
              <w:rPr>
                <w:rFonts w:eastAsia="Calibri" w:cstheme="minorHAnsi"/>
                <w:color w:val="000000"/>
                <w:sz w:val="18"/>
                <w:szCs w:val="18"/>
                <w:lang w:val="en-CA"/>
              </w:rPr>
            </w:pPr>
          </w:p>
        </w:tc>
      </w:tr>
    </w:tbl>
    <w:p w14:paraId="7D2CEE28" w14:textId="77777777" w:rsidR="00354D27" w:rsidRPr="00354D27" w:rsidRDefault="00354D27" w:rsidP="00354D27">
      <w:pPr>
        <w:spacing w:after="0" w:line="240" w:lineRule="auto"/>
        <w:rPr>
          <w:rFonts w:eastAsia="Calibri" w:cstheme="minorHAnsi"/>
          <w:b/>
          <w:bCs/>
          <w:spacing w:val="-3"/>
          <w:sz w:val="18"/>
          <w:szCs w:val="18"/>
          <w:lang w:val="en-CA"/>
        </w:rPr>
      </w:pPr>
    </w:p>
    <w:p w14:paraId="3FB97E53" w14:textId="77777777" w:rsidR="00354D27" w:rsidRPr="00354D27" w:rsidRDefault="00354D27" w:rsidP="00354D27">
      <w:pPr>
        <w:spacing w:after="0" w:line="240" w:lineRule="auto"/>
        <w:rPr>
          <w:rFonts w:eastAsia="Calibri" w:cstheme="minorHAnsi"/>
          <w:b/>
          <w:bCs/>
          <w:spacing w:val="-3"/>
          <w:sz w:val="18"/>
          <w:szCs w:val="18"/>
          <w:lang w:val="en-CA"/>
        </w:rPr>
      </w:pPr>
    </w:p>
    <w:p w14:paraId="4A30117D" w14:textId="77777777" w:rsidR="00354D27" w:rsidRPr="00354D27" w:rsidRDefault="00354D27" w:rsidP="00354D27">
      <w:pPr>
        <w:spacing w:after="0" w:line="240" w:lineRule="auto"/>
        <w:rPr>
          <w:rFonts w:eastAsia="Calibri" w:cstheme="minorHAnsi"/>
          <w:b/>
          <w:bCs/>
          <w:spacing w:val="-3"/>
          <w:sz w:val="18"/>
          <w:szCs w:val="18"/>
          <w:lang w:val="en-CA"/>
        </w:rPr>
      </w:pPr>
      <w:r w:rsidRPr="00354D27">
        <w:rPr>
          <w:rFonts w:eastAsia="Calibri" w:cstheme="minorHAnsi"/>
          <w:b/>
          <w:bCs/>
          <w:spacing w:val="-3"/>
          <w:sz w:val="18"/>
          <w:szCs w:val="18"/>
          <w:lang w:val="en-CA"/>
        </w:rPr>
        <w:t xml:space="preserve">Please provide the following information: </w:t>
      </w:r>
    </w:p>
    <w:p w14:paraId="311BD25C" w14:textId="77777777" w:rsidR="00354D27" w:rsidRPr="00354D27" w:rsidRDefault="00354D27" w:rsidP="00354D27">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354D27" w:rsidRPr="00354D27" w14:paraId="5B516272" w14:textId="77777777" w:rsidTr="00BF47E7">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61E71F" w14:textId="77777777" w:rsidR="00354D27" w:rsidRPr="00354D27" w:rsidRDefault="00354D27" w:rsidP="00C46AE8">
            <w:pPr>
              <w:numPr>
                <w:ilvl w:val="0"/>
                <w:numId w:val="30"/>
              </w:numPr>
              <w:spacing w:after="0" w:line="240" w:lineRule="auto"/>
              <w:contextualSpacing/>
              <w:rPr>
                <w:rFonts w:ascii="Calibri" w:eastAsia="Arial" w:hAnsi="Calibri" w:cs="Calibri"/>
                <w:sz w:val="18"/>
                <w:szCs w:val="18"/>
              </w:rPr>
            </w:pPr>
            <w:r w:rsidRPr="00354D27">
              <w:rPr>
                <w:rFonts w:ascii="Calibri" w:eastAsia="Arial" w:hAnsi="Calibri" w:cs="Calibri"/>
                <w:sz w:val="18"/>
                <w:szCs w:val="18"/>
              </w:rPr>
              <w:t>Is the highest executive (e.g., Director, CEO, etc.) in the proponent organization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EC3F9E" w14:textId="77777777" w:rsidR="00354D27" w:rsidRPr="00354D27" w:rsidRDefault="00354D27" w:rsidP="00354D27">
            <w:pPr>
              <w:spacing w:after="0" w:line="240" w:lineRule="auto"/>
              <w:rPr>
                <w:rFonts w:ascii="Calibri" w:eastAsia="Arial" w:hAnsi="Calibri" w:cs="Calibri"/>
                <w:sz w:val="18"/>
                <w:szCs w:val="18"/>
              </w:rPr>
            </w:pPr>
            <w:r w:rsidRPr="00354D27">
              <w:rPr>
                <w:rFonts w:ascii="Calibri" w:eastAsia="Arial" w:hAnsi="Calibri" w:cs="Calibri"/>
                <w:sz w:val="18"/>
                <w:szCs w:val="18"/>
              </w:rPr>
              <w:t>Yes/No</w:t>
            </w:r>
          </w:p>
        </w:tc>
      </w:tr>
      <w:tr w:rsidR="00354D27" w:rsidRPr="00354D27" w14:paraId="4F0A61B4" w14:textId="77777777" w:rsidTr="00BF47E7">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3A8548" w14:textId="77777777" w:rsidR="00354D27" w:rsidRPr="00354D27" w:rsidRDefault="00354D27" w:rsidP="00C46AE8">
            <w:pPr>
              <w:numPr>
                <w:ilvl w:val="0"/>
                <w:numId w:val="30"/>
              </w:numPr>
              <w:spacing w:after="0" w:line="240" w:lineRule="auto"/>
              <w:contextualSpacing/>
              <w:rPr>
                <w:rFonts w:ascii="Calibri" w:eastAsia="Arial" w:hAnsi="Calibri" w:cs="Calibri"/>
                <w:sz w:val="18"/>
                <w:szCs w:val="18"/>
              </w:rPr>
            </w:pPr>
            <w:r w:rsidRPr="00354D27">
              <w:rPr>
                <w:rFonts w:ascii="Calibri" w:eastAsia="Arial" w:hAnsi="Calibri" w:cs="Calibri"/>
                <w:sz w:val="18"/>
                <w:szCs w:val="18"/>
              </w:rPr>
              <w:t xml:space="preserve">What is the female to male ratio in the proponent’s board?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17FB24" w14:textId="77777777" w:rsidR="00354D27" w:rsidRPr="00354D27" w:rsidRDefault="00354D27" w:rsidP="00354D27">
            <w:pPr>
              <w:spacing w:after="0" w:line="240" w:lineRule="auto"/>
              <w:rPr>
                <w:rFonts w:ascii="Calibri" w:eastAsia="Arial" w:hAnsi="Calibri" w:cs="Calibri"/>
                <w:sz w:val="18"/>
                <w:szCs w:val="18"/>
              </w:rPr>
            </w:pPr>
          </w:p>
        </w:tc>
      </w:tr>
    </w:tbl>
    <w:p w14:paraId="5C53171F" w14:textId="77777777" w:rsidR="00354D27" w:rsidRPr="00354D27" w:rsidRDefault="00354D27" w:rsidP="00354D27">
      <w:pPr>
        <w:spacing w:after="0" w:line="240" w:lineRule="auto"/>
        <w:rPr>
          <w:rFonts w:eastAsia="Calibri" w:cstheme="minorHAnsi"/>
          <w:b/>
          <w:bCs/>
          <w:spacing w:val="-3"/>
          <w:sz w:val="18"/>
          <w:szCs w:val="18"/>
          <w:lang w:val="en-CA"/>
        </w:rPr>
      </w:pPr>
    </w:p>
    <w:p w14:paraId="7AAAED34" w14:textId="77777777" w:rsidR="00354D27" w:rsidRPr="00354D27" w:rsidRDefault="00354D27" w:rsidP="00354D27">
      <w:pPr>
        <w:spacing w:after="0" w:line="240" w:lineRule="auto"/>
        <w:jc w:val="both"/>
        <w:rPr>
          <w:rFonts w:eastAsia="Calibri" w:cstheme="minorHAnsi"/>
          <w:b/>
          <w:bCs/>
          <w:spacing w:val="-3"/>
          <w:sz w:val="18"/>
          <w:szCs w:val="18"/>
          <w:lang w:val="en-CA"/>
        </w:rPr>
      </w:pPr>
      <w:r w:rsidRPr="00354D27">
        <w:rPr>
          <w:rFonts w:eastAsia="Calibri" w:cstheme="minorHAnsi"/>
          <w:b/>
          <w:bCs/>
          <w:spacing w:val="-3"/>
          <w:sz w:val="18"/>
          <w:szCs w:val="18"/>
          <w:lang w:val="en-CA"/>
        </w:rPr>
        <w:t>Acceptance of the terms and conditions outlined in the template Partner Agreement.</w:t>
      </w:r>
    </w:p>
    <w:p w14:paraId="0A5AE825" w14:textId="77777777" w:rsidR="00354D27" w:rsidRPr="00354D27" w:rsidRDefault="00354D27" w:rsidP="00354D27">
      <w:pPr>
        <w:spacing w:after="0" w:line="240" w:lineRule="auto"/>
        <w:jc w:val="both"/>
        <w:rPr>
          <w:rFonts w:eastAsia="Calibri" w:cstheme="minorHAnsi"/>
          <w:b/>
          <w:bCs/>
          <w:spacing w:val="-3"/>
          <w:sz w:val="18"/>
          <w:szCs w:val="18"/>
          <w:lang w:val="en-CA"/>
        </w:rPr>
      </w:pPr>
    </w:p>
    <w:p w14:paraId="5C88777B" w14:textId="77777777" w:rsidR="00354D27" w:rsidRPr="00354D27" w:rsidRDefault="00354D27" w:rsidP="00C46AE8">
      <w:pPr>
        <w:keepNext/>
        <w:keepLines/>
        <w:numPr>
          <w:ilvl w:val="0"/>
          <w:numId w:val="29"/>
        </w:numPr>
        <w:spacing w:after="0" w:line="240" w:lineRule="auto"/>
        <w:ind w:left="450" w:hanging="450"/>
        <w:jc w:val="both"/>
        <w:outlineLvl w:val="3"/>
        <w:rPr>
          <w:rFonts w:eastAsiaTheme="majorEastAsia" w:cstheme="minorHAnsi"/>
          <w:color w:val="000000" w:themeColor="text1"/>
          <w:sz w:val="18"/>
          <w:szCs w:val="18"/>
        </w:rPr>
      </w:pPr>
      <w:r w:rsidRPr="00354D27">
        <w:rPr>
          <w:rFonts w:eastAsiaTheme="majorEastAsia" w:cstheme="minorHAnsi"/>
          <w:color w:val="000000" w:themeColor="text1"/>
          <w:sz w:val="18"/>
          <w:szCs w:val="18"/>
        </w:rPr>
        <w:t xml:space="preserve">Proponents must include an acceptance of the terms and conditions outlined in the template Partner Agreement or their reservations or objections thereto. </w:t>
      </w:r>
    </w:p>
    <w:p w14:paraId="7A5C91AE" w14:textId="77777777" w:rsidR="00354D27" w:rsidRPr="00354D27" w:rsidRDefault="00354D27" w:rsidP="00C46AE8">
      <w:pPr>
        <w:keepNext/>
        <w:keepLines/>
        <w:numPr>
          <w:ilvl w:val="0"/>
          <w:numId w:val="29"/>
        </w:numPr>
        <w:spacing w:after="0" w:line="240" w:lineRule="auto"/>
        <w:ind w:left="450" w:hanging="450"/>
        <w:jc w:val="both"/>
        <w:outlineLvl w:val="3"/>
        <w:rPr>
          <w:rFonts w:eastAsiaTheme="majorEastAsia" w:cstheme="minorHAnsi"/>
          <w:color w:val="000000" w:themeColor="text1"/>
          <w:sz w:val="18"/>
          <w:szCs w:val="18"/>
        </w:rPr>
      </w:pPr>
      <w:r w:rsidRPr="00354D27">
        <w:rPr>
          <w:rFonts w:eastAsiaTheme="majorEastAsia" w:cstheme="minorHAnsi"/>
          <w:color w:val="000000" w:themeColor="text1"/>
          <w:sz w:val="18"/>
          <w:szCs w:val="18"/>
        </w:rPr>
        <w:t xml:space="preserve">Submission of any such reservations or objections does not mean that UN Women will automatically accept them should the proponent be selected as a Responsible Party. </w:t>
      </w:r>
    </w:p>
    <w:p w14:paraId="4C4DC4E9" w14:textId="77777777" w:rsidR="00354D27" w:rsidRPr="00354D27" w:rsidRDefault="00354D27" w:rsidP="00C46AE8">
      <w:pPr>
        <w:keepNext/>
        <w:keepLines/>
        <w:numPr>
          <w:ilvl w:val="0"/>
          <w:numId w:val="29"/>
        </w:numPr>
        <w:spacing w:after="0" w:line="240" w:lineRule="auto"/>
        <w:ind w:left="450" w:hanging="450"/>
        <w:jc w:val="both"/>
        <w:outlineLvl w:val="3"/>
        <w:rPr>
          <w:rFonts w:eastAsiaTheme="majorEastAsia" w:cstheme="minorHAnsi"/>
          <w:color w:val="000000" w:themeColor="text1"/>
          <w:sz w:val="18"/>
          <w:szCs w:val="18"/>
        </w:rPr>
      </w:pPr>
      <w:r w:rsidRPr="00354D27">
        <w:rPr>
          <w:rFonts w:eastAsiaTheme="majorEastAsia" w:cstheme="minorHAnsi"/>
          <w:color w:val="000000" w:themeColor="text1"/>
          <w:sz w:val="18"/>
          <w:szCs w:val="18"/>
        </w:rPr>
        <w:t>UN Women will evaluate any reservation or objection during its evaluation of the proposal and may accept or reject any such reservation or objection.</w:t>
      </w:r>
    </w:p>
    <w:p w14:paraId="5E87EC7E" w14:textId="77777777" w:rsidR="00354D27" w:rsidRPr="00354D27" w:rsidRDefault="00354D27" w:rsidP="00354D27">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354D27" w:rsidRPr="00354D27" w14:paraId="7777D594" w14:textId="77777777" w:rsidTr="00BF47E7">
        <w:tc>
          <w:tcPr>
            <w:tcW w:w="6385" w:type="dxa"/>
          </w:tcPr>
          <w:p w14:paraId="1F88936A" w14:textId="77777777" w:rsidR="00354D27" w:rsidRPr="00354D27" w:rsidRDefault="00354D27" w:rsidP="00354D27">
            <w:pPr>
              <w:spacing w:line="240" w:lineRule="auto"/>
              <w:jc w:val="center"/>
              <w:rPr>
                <w:rFonts w:cstheme="minorHAnsi"/>
                <w:b/>
                <w:bCs/>
                <w:sz w:val="18"/>
                <w:szCs w:val="18"/>
                <w:lang w:val="en-GB"/>
              </w:rPr>
            </w:pPr>
            <w:r w:rsidRPr="00354D27">
              <w:rPr>
                <w:rFonts w:cstheme="minorHAnsi"/>
                <w:b/>
                <w:bCs/>
                <w:sz w:val="18"/>
                <w:szCs w:val="18"/>
                <w:lang w:val="en-GB"/>
              </w:rPr>
              <w:t>Requirements</w:t>
            </w:r>
          </w:p>
        </w:tc>
        <w:tc>
          <w:tcPr>
            <w:tcW w:w="2700" w:type="dxa"/>
          </w:tcPr>
          <w:p w14:paraId="558C03BA" w14:textId="77777777" w:rsidR="00354D27" w:rsidRPr="00354D27" w:rsidRDefault="00354D27" w:rsidP="00354D27">
            <w:pPr>
              <w:spacing w:line="240" w:lineRule="auto"/>
              <w:jc w:val="center"/>
              <w:rPr>
                <w:rFonts w:cstheme="minorHAnsi"/>
                <w:b/>
                <w:bCs/>
                <w:sz w:val="18"/>
                <w:szCs w:val="18"/>
                <w:lang w:val="en-GB"/>
              </w:rPr>
            </w:pPr>
            <w:r w:rsidRPr="00354D27">
              <w:rPr>
                <w:rFonts w:cstheme="minorHAnsi"/>
                <w:b/>
                <w:bCs/>
                <w:sz w:val="18"/>
                <w:szCs w:val="18"/>
                <w:lang w:val="en-GB"/>
              </w:rPr>
              <w:t>Proponent’s response</w:t>
            </w:r>
          </w:p>
        </w:tc>
      </w:tr>
      <w:tr w:rsidR="00354D27" w:rsidRPr="00354D27" w14:paraId="5C75D383" w14:textId="77777777" w:rsidTr="00BF47E7">
        <w:tc>
          <w:tcPr>
            <w:tcW w:w="6385" w:type="dxa"/>
          </w:tcPr>
          <w:p w14:paraId="4B4974E4" w14:textId="77777777" w:rsidR="00354D27" w:rsidRPr="00354D27" w:rsidRDefault="00354D27" w:rsidP="00354D27">
            <w:pPr>
              <w:spacing w:line="240" w:lineRule="auto"/>
              <w:jc w:val="both"/>
              <w:rPr>
                <w:rFonts w:cstheme="minorHAnsi"/>
                <w:sz w:val="18"/>
                <w:szCs w:val="18"/>
                <w:lang w:val="en-GB"/>
              </w:rPr>
            </w:pPr>
            <w:r w:rsidRPr="00354D27">
              <w:rPr>
                <w:rFonts w:cstheme="minorHAnsi"/>
                <w:sz w:val="18"/>
                <w:szCs w:val="18"/>
                <w:lang w:val="en-GB"/>
              </w:rPr>
              <w:t>Acceptance of the terms and conditions outlined in the template Partner Agreement.</w:t>
            </w:r>
          </w:p>
        </w:tc>
        <w:tc>
          <w:tcPr>
            <w:tcW w:w="2700" w:type="dxa"/>
          </w:tcPr>
          <w:p w14:paraId="5C163ED8" w14:textId="77777777" w:rsidR="00354D27" w:rsidRPr="00354D27" w:rsidRDefault="00354D27" w:rsidP="00354D27">
            <w:pPr>
              <w:spacing w:line="240" w:lineRule="auto"/>
              <w:rPr>
                <w:rFonts w:cstheme="minorHAnsi"/>
                <w:sz w:val="18"/>
                <w:szCs w:val="18"/>
                <w:lang w:val="en-GB"/>
              </w:rPr>
            </w:pPr>
            <w:r w:rsidRPr="00354D27">
              <w:rPr>
                <w:rFonts w:cstheme="minorHAnsi"/>
                <w:sz w:val="18"/>
                <w:szCs w:val="18"/>
                <w:lang w:val="en-GB"/>
              </w:rPr>
              <w:t>Yes/No</w:t>
            </w:r>
          </w:p>
        </w:tc>
      </w:tr>
      <w:tr w:rsidR="00354D27" w:rsidRPr="00354D27" w14:paraId="55A15486" w14:textId="77777777" w:rsidTr="00BF47E7">
        <w:tc>
          <w:tcPr>
            <w:tcW w:w="6385" w:type="dxa"/>
          </w:tcPr>
          <w:p w14:paraId="2F4029C6" w14:textId="77777777" w:rsidR="00354D27" w:rsidRPr="00354D27" w:rsidRDefault="00354D27" w:rsidP="00354D27">
            <w:pPr>
              <w:spacing w:line="240" w:lineRule="auto"/>
              <w:jc w:val="both"/>
              <w:rPr>
                <w:rFonts w:cstheme="minorHAnsi"/>
                <w:sz w:val="18"/>
                <w:szCs w:val="18"/>
                <w:lang w:val="en-GB"/>
              </w:rPr>
            </w:pPr>
            <w:r w:rsidRPr="00354D27">
              <w:rPr>
                <w:rFonts w:cstheme="minorHAnsi"/>
                <w:sz w:val="18"/>
                <w:szCs w:val="18"/>
                <w:lang w:val="en-GB"/>
              </w:rPr>
              <w:t>Indicate any reservations or objections to the terms and conditions outlined in the template Partner Agreement.</w:t>
            </w:r>
          </w:p>
        </w:tc>
        <w:tc>
          <w:tcPr>
            <w:tcW w:w="2700" w:type="dxa"/>
          </w:tcPr>
          <w:p w14:paraId="4B8F5AF5" w14:textId="77777777" w:rsidR="00354D27" w:rsidRPr="00354D27" w:rsidRDefault="00354D27" w:rsidP="00354D27">
            <w:pPr>
              <w:spacing w:line="240" w:lineRule="auto"/>
              <w:rPr>
                <w:rFonts w:cstheme="minorHAnsi"/>
                <w:sz w:val="18"/>
                <w:szCs w:val="18"/>
                <w:lang w:val="en-GB"/>
              </w:rPr>
            </w:pPr>
          </w:p>
        </w:tc>
      </w:tr>
    </w:tbl>
    <w:p w14:paraId="29348B9F" w14:textId="77777777" w:rsidR="00354D27" w:rsidRPr="00354D27" w:rsidRDefault="00354D27" w:rsidP="00354D27">
      <w:pPr>
        <w:tabs>
          <w:tab w:val="center" w:pos="4320"/>
          <w:tab w:val="right" w:pos="8640"/>
        </w:tabs>
        <w:spacing w:after="0" w:line="240" w:lineRule="auto"/>
        <w:jc w:val="center"/>
        <w:rPr>
          <w:rFonts w:eastAsia="Times New Roman" w:cstheme="minorHAnsi"/>
          <w:b/>
          <w:color w:val="002060"/>
          <w:sz w:val="18"/>
          <w:szCs w:val="18"/>
          <w:lang w:val="en-GB" w:eastAsia="en-GB"/>
        </w:rPr>
      </w:pPr>
    </w:p>
    <w:p w14:paraId="5FDD1EAA" w14:textId="77777777" w:rsidR="00354D27" w:rsidRPr="00354D27" w:rsidRDefault="00354D27" w:rsidP="00354D27">
      <w:pPr>
        <w:spacing w:after="0" w:line="240" w:lineRule="auto"/>
        <w:rPr>
          <w:rFonts w:eastAsia="Calibri" w:cstheme="minorHAnsi"/>
          <w:b/>
          <w:bCs/>
          <w:color w:val="000000"/>
          <w:sz w:val="18"/>
          <w:szCs w:val="18"/>
          <w:lang w:val="en-CA"/>
        </w:rPr>
      </w:pPr>
    </w:p>
    <w:p w14:paraId="629F3B86" w14:textId="40EE39AC" w:rsidR="00B03D12" w:rsidRDefault="00B03D12" w:rsidP="00354D27">
      <w:pPr>
        <w:rPr>
          <w:rFonts w:ascii="Calibri" w:eastAsia="Calibri" w:hAnsi="Calibri" w:cs="Calibri"/>
          <w:b/>
          <w:bCs/>
          <w:color w:val="000000"/>
          <w:sz w:val="18"/>
          <w:szCs w:val="18"/>
          <w:lang w:val="en-CA"/>
        </w:rPr>
      </w:pPr>
    </w:p>
    <w:p w14:paraId="11BB5C19" w14:textId="77777777" w:rsidR="00B03D12" w:rsidRDefault="00B03D12" w:rsidP="00B03D12">
      <w:pPr>
        <w:spacing w:after="0" w:line="240" w:lineRule="auto"/>
        <w:rPr>
          <w:rFonts w:ascii="Calibri" w:eastAsia="Times New Roman" w:hAnsi="Calibri" w:cs="Calibri"/>
          <w:b/>
          <w:color w:val="000000"/>
          <w:spacing w:val="-3"/>
          <w:sz w:val="18"/>
          <w:szCs w:val="18"/>
          <w:lang w:val="en-GB" w:eastAsia="en-GB"/>
        </w:rPr>
      </w:pPr>
      <w:r>
        <w:rPr>
          <w:rFonts w:ascii="Calibri" w:eastAsia="Calibri" w:hAnsi="Calibri" w:cs="Calibri"/>
          <w:color w:val="000000"/>
          <w:spacing w:val="-3"/>
          <w:sz w:val="18"/>
          <w:szCs w:val="18"/>
          <w:lang w:val="en-CA"/>
        </w:rPr>
        <w:br w:type="page"/>
      </w:r>
    </w:p>
    <w:p w14:paraId="3B25CBDA" w14:textId="77777777" w:rsidR="006A6974" w:rsidRPr="006A6974" w:rsidRDefault="006A6974" w:rsidP="006A6974">
      <w:pPr>
        <w:spacing w:after="0" w:line="240" w:lineRule="auto"/>
        <w:jc w:val="center"/>
        <w:rPr>
          <w:rFonts w:eastAsia="Times New Roman" w:cstheme="minorHAnsi"/>
          <w:b/>
          <w:color w:val="0070C0"/>
          <w:sz w:val="18"/>
          <w:szCs w:val="18"/>
          <w:u w:val="single"/>
          <w:lang w:val="en-GB" w:eastAsia="en-GB"/>
        </w:rPr>
      </w:pPr>
      <w:r w:rsidRPr="006A6974">
        <w:rPr>
          <w:rFonts w:eastAsia="Times New Roman" w:cstheme="minorHAnsi"/>
          <w:b/>
          <w:color w:val="0070C0"/>
          <w:sz w:val="18"/>
          <w:szCs w:val="18"/>
          <w:u w:val="single"/>
          <w:lang w:val="en-GB" w:eastAsia="en-GB"/>
        </w:rPr>
        <w:lastRenderedPageBreak/>
        <w:t>Section 2</w:t>
      </w:r>
    </w:p>
    <w:p w14:paraId="340A3919" w14:textId="77777777" w:rsidR="006A6974" w:rsidRPr="006A6974" w:rsidRDefault="006A6974" w:rsidP="006A6974">
      <w:pPr>
        <w:spacing w:after="0" w:line="240" w:lineRule="auto"/>
        <w:rPr>
          <w:rFonts w:eastAsia="Calibri" w:cstheme="minorHAnsi"/>
          <w:color w:val="000000"/>
          <w:sz w:val="18"/>
          <w:szCs w:val="18"/>
          <w:lang w:val="en-CA"/>
        </w:rPr>
      </w:pPr>
    </w:p>
    <w:p w14:paraId="073D31D4" w14:textId="0B038792" w:rsidR="006A6974" w:rsidRPr="006A6974" w:rsidRDefault="006A6974" w:rsidP="006A6974">
      <w:pPr>
        <w:spacing w:after="0" w:line="240" w:lineRule="auto"/>
        <w:rPr>
          <w:rFonts w:eastAsia="Calibri" w:cstheme="minorHAnsi"/>
          <w:b/>
          <w:bCs/>
          <w:color w:val="000000"/>
          <w:sz w:val="18"/>
          <w:szCs w:val="18"/>
          <w:lang w:val="en-CA"/>
        </w:rPr>
      </w:pPr>
      <w:r w:rsidRPr="006A6974">
        <w:rPr>
          <w:rFonts w:eastAsia="Calibri" w:cstheme="minorHAnsi"/>
          <w:b/>
          <w:bCs/>
          <w:color w:val="000000"/>
          <w:sz w:val="18"/>
          <w:szCs w:val="18"/>
          <w:lang w:val="en-CA"/>
        </w:rPr>
        <w:t xml:space="preserve">CFP No. </w:t>
      </w:r>
      <w:r w:rsidR="00C46AE8" w:rsidRPr="00C46AE8">
        <w:rPr>
          <w:rFonts w:eastAsia="Calibri" w:cstheme="minorHAnsi"/>
          <w:b/>
          <w:bCs/>
          <w:color w:val="000000"/>
          <w:sz w:val="18"/>
          <w:szCs w:val="18"/>
          <w:lang w:val="en-CA"/>
        </w:rPr>
        <w:t>UNW/ESA/ZWE/CFP/2024/001</w:t>
      </w:r>
    </w:p>
    <w:p w14:paraId="51AD38E7" w14:textId="77777777" w:rsidR="006A6974" w:rsidRPr="006A6974" w:rsidRDefault="006A6974" w:rsidP="006A6974">
      <w:pPr>
        <w:tabs>
          <w:tab w:val="center" w:pos="4320"/>
          <w:tab w:val="right" w:pos="8640"/>
        </w:tabs>
        <w:spacing w:after="0" w:line="240" w:lineRule="auto"/>
        <w:rPr>
          <w:rFonts w:eastAsia="Times New Roman" w:cstheme="minorHAnsi"/>
          <w:b/>
          <w:color w:val="000000"/>
          <w:sz w:val="18"/>
          <w:szCs w:val="18"/>
          <w:lang w:val="en-GB" w:eastAsia="en-GB"/>
        </w:rPr>
      </w:pPr>
    </w:p>
    <w:p w14:paraId="7D6CDA2B" w14:textId="77777777" w:rsidR="006A6974" w:rsidRPr="006A6974" w:rsidRDefault="006A6974" w:rsidP="00C46AE8">
      <w:pPr>
        <w:numPr>
          <w:ilvl w:val="0"/>
          <w:numId w:val="36"/>
        </w:numPr>
        <w:tabs>
          <w:tab w:val="center" w:pos="4320"/>
          <w:tab w:val="right" w:pos="8640"/>
        </w:tabs>
        <w:spacing w:after="0" w:line="240" w:lineRule="auto"/>
        <w:ind w:left="360"/>
        <w:contextualSpacing/>
        <w:rPr>
          <w:rFonts w:eastAsia="Times New Roman" w:cstheme="minorHAnsi"/>
          <w:b/>
          <w:color w:val="0070C0"/>
          <w:sz w:val="18"/>
          <w:szCs w:val="18"/>
          <w:lang w:val="en-GB" w:eastAsia="en-GB"/>
        </w:rPr>
      </w:pPr>
      <w:r w:rsidRPr="006A6974">
        <w:rPr>
          <w:rFonts w:eastAsia="Times New Roman" w:cstheme="minorHAnsi"/>
          <w:b/>
          <w:color w:val="0070C0"/>
          <w:sz w:val="18"/>
          <w:szCs w:val="18"/>
          <w:lang w:val="en-GB" w:eastAsia="en-GB"/>
        </w:rPr>
        <w:t>Instructions to Proponents</w:t>
      </w:r>
    </w:p>
    <w:p w14:paraId="53FAA52C" w14:textId="77777777" w:rsidR="006A6974" w:rsidRPr="006A6974" w:rsidRDefault="006A6974" w:rsidP="006A6974">
      <w:pPr>
        <w:tabs>
          <w:tab w:val="center" w:pos="4680"/>
          <w:tab w:val="right" w:pos="9360"/>
        </w:tabs>
        <w:spacing w:after="0" w:line="240" w:lineRule="auto"/>
        <w:rPr>
          <w:rFonts w:eastAsia="Calibri" w:cstheme="minorHAnsi"/>
          <w:color w:val="000000"/>
          <w:sz w:val="18"/>
          <w:szCs w:val="18"/>
          <w:lang w:val="en-CA"/>
        </w:rPr>
      </w:pPr>
    </w:p>
    <w:p w14:paraId="519F6512" w14:textId="77777777" w:rsidR="006A6974" w:rsidRPr="006A6974" w:rsidRDefault="006A6974" w:rsidP="00C46AE8">
      <w:pPr>
        <w:keepNext/>
        <w:keepLines/>
        <w:numPr>
          <w:ilvl w:val="0"/>
          <w:numId w:val="3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6A6974">
        <w:rPr>
          <w:rFonts w:eastAsia="Times New Roman" w:cstheme="minorHAnsi"/>
          <w:b/>
          <w:bCs/>
          <w:sz w:val="18"/>
          <w:szCs w:val="18"/>
          <w:lang w:val="en-GB" w:eastAsia="en-GB"/>
        </w:rPr>
        <w:t>Introduction</w:t>
      </w:r>
    </w:p>
    <w:p w14:paraId="6AF54671" w14:textId="77777777" w:rsidR="006A6974" w:rsidRPr="006A6974" w:rsidRDefault="006A6974" w:rsidP="00C46AE8">
      <w:pPr>
        <w:numPr>
          <w:ilvl w:val="1"/>
          <w:numId w:val="3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t>UN Women invite qualified parties to submit Technical and Financial Proposals to provide services associated with the UN Women requirements for a Responsible Party.</w:t>
      </w:r>
    </w:p>
    <w:p w14:paraId="5E9C5443" w14:textId="77777777" w:rsidR="006A6974" w:rsidRPr="006A6974" w:rsidRDefault="006A6974" w:rsidP="00C46AE8">
      <w:pPr>
        <w:numPr>
          <w:ilvl w:val="1"/>
          <w:numId w:val="3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t xml:space="preserve">UN Women is soliciting proposals from Civil Society Organizations (CSOs). </w:t>
      </w:r>
      <w:r w:rsidRPr="006A6974">
        <w:rPr>
          <w:rFonts w:eastAsia="Calibri" w:cstheme="minorHAnsi"/>
          <w:b/>
          <w:spacing w:val="-3"/>
          <w:sz w:val="18"/>
          <w:szCs w:val="18"/>
          <w:lang w:val="en-GB" w:eastAsia="en-GB"/>
        </w:rPr>
        <w:t>Women’s organizations or entities are highly encouraged to apply.</w:t>
      </w:r>
    </w:p>
    <w:p w14:paraId="2E5967E1" w14:textId="77777777" w:rsidR="006A6974" w:rsidRPr="006A6974" w:rsidRDefault="006A6974" w:rsidP="00C46AE8">
      <w:pPr>
        <w:numPr>
          <w:ilvl w:val="1"/>
          <w:numId w:val="34"/>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6A6974">
        <w:rPr>
          <w:rFonts w:eastAsia="Calibri" w:cstheme="minorHAnsi"/>
          <w:color w:val="000000"/>
          <w:spacing w:val="-3"/>
          <w:sz w:val="18"/>
          <w:szCs w:val="18"/>
          <w:lang w:val="en-GB" w:eastAsia="en-GB"/>
        </w:rPr>
        <w:t xml:space="preserve">A description of the services required is described in CFP </w:t>
      </w:r>
      <w:r w:rsidRPr="006A6974">
        <w:rPr>
          <w:rFonts w:eastAsia="Calibri" w:cstheme="minorHAnsi"/>
          <w:b/>
          <w:bCs/>
          <w:color w:val="000000"/>
          <w:spacing w:val="-3"/>
          <w:sz w:val="18"/>
          <w:szCs w:val="18"/>
          <w:lang w:val="en-GB" w:eastAsia="en-GB"/>
        </w:rPr>
        <w:t>Section 1 – c) “UN Women Terms of Reference”</w:t>
      </w:r>
      <w:r w:rsidRPr="006A6974">
        <w:rPr>
          <w:rFonts w:eastAsia="Calibri" w:cstheme="minorHAnsi"/>
          <w:color w:val="000000"/>
          <w:spacing w:val="-3"/>
          <w:sz w:val="18"/>
          <w:szCs w:val="18"/>
          <w:lang w:val="en-GB" w:eastAsia="en-GB"/>
        </w:rPr>
        <w:t>.</w:t>
      </w:r>
    </w:p>
    <w:p w14:paraId="36F2FEE7" w14:textId="77777777" w:rsidR="006A6974" w:rsidRPr="006A6974" w:rsidRDefault="006A6974" w:rsidP="00C46AE8">
      <w:pPr>
        <w:numPr>
          <w:ilvl w:val="1"/>
          <w:numId w:val="3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t>UN Women may, at its discretion, cancel the services in part or in whole.</w:t>
      </w:r>
    </w:p>
    <w:p w14:paraId="2329A76E" w14:textId="77777777" w:rsidR="006A6974" w:rsidRPr="006A6974" w:rsidRDefault="006A6974" w:rsidP="00C46AE8">
      <w:pPr>
        <w:numPr>
          <w:ilvl w:val="1"/>
          <w:numId w:val="3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t xml:space="preserve">Proponents may withdraw the proposal after submission, provided that written notice of withdrawal is received by UN Women prior to the deadline prescribed for the submission of proposals. </w:t>
      </w:r>
      <w:r w:rsidRPr="006A6974">
        <w:rPr>
          <w:rFonts w:eastAsia="Calibri" w:cstheme="minorHAnsi"/>
          <w:color w:val="000000"/>
          <w:spacing w:val="-2"/>
          <w:sz w:val="18"/>
          <w:szCs w:val="18"/>
          <w:lang w:val="en-GB" w:eastAsia="en-GB"/>
        </w:rPr>
        <w:t>No proposal may be modified subsequent to the deadline for the submission of proposals. No proposal may be withdrawn in the interval between the deadline for submission of proposals and the expiration of the period of proposal validity.</w:t>
      </w:r>
    </w:p>
    <w:p w14:paraId="1008F3B1" w14:textId="77777777" w:rsidR="006A6974" w:rsidRPr="006A6974" w:rsidRDefault="006A6974" w:rsidP="00C46AE8">
      <w:pPr>
        <w:numPr>
          <w:ilvl w:val="1"/>
          <w:numId w:val="3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6A6974">
        <w:rPr>
          <w:rFonts w:eastAsia="Calibri" w:cstheme="minorHAnsi"/>
          <w:b/>
          <w:bCs/>
          <w:color w:val="000000"/>
          <w:spacing w:val="-3"/>
          <w:sz w:val="18"/>
          <w:szCs w:val="18"/>
          <w:lang w:val="en-GB" w:eastAsia="en-GB"/>
        </w:rPr>
        <w:t xml:space="preserve"> </w:t>
      </w:r>
      <w:r w:rsidRPr="006A6974">
        <w:rPr>
          <w:rFonts w:eastAsia="Calibri" w:cstheme="minorHAnsi"/>
          <w:color w:val="000000"/>
          <w:spacing w:val="-3"/>
          <w:sz w:val="18"/>
          <w:szCs w:val="18"/>
          <w:lang w:val="en-GB" w:eastAsia="en-GB"/>
        </w:rPr>
        <w:t>In exceptional circumstances, UN Women may solicit the proponent’s consent to an extension of the period of validity. The request and the responses thereto shall be made in writing.</w:t>
      </w:r>
    </w:p>
    <w:p w14:paraId="427980C7" w14:textId="6BBC495B" w:rsidR="006A6974" w:rsidRPr="006A6974" w:rsidRDefault="006A6974" w:rsidP="00C46AE8">
      <w:pPr>
        <w:numPr>
          <w:ilvl w:val="1"/>
          <w:numId w:val="3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t xml:space="preserve">Effective with the release of this CFP, </w:t>
      </w:r>
      <w:r w:rsidRPr="006A6974">
        <w:rPr>
          <w:rFonts w:eastAsia="Calibri" w:cstheme="minorHAnsi"/>
          <w:color w:val="000000"/>
          <w:spacing w:val="-3"/>
          <w:sz w:val="18"/>
          <w:szCs w:val="18"/>
          <w:u w:val="single"/>
          <w:lang w:val="en-GB" w:eastAsia="en-GB"/>
        </w:rPr>
        <w:t>all</w:t>
      </w:r>
      <w:r w:rsidRPr="006A6974">
        <w:rPr>
          <w:rFonts w:eastAsia="Calibri" w:cstheme="minorHAnsi"/>
          <w:color w:val="000000"/>
          <w:spacing w:val="-3"/>
          <w:sz w:val="18"/>
          <w:szCs w:val="18"/>
          <w:lang w:val="en-GB" w:eastAsia="en-GB"/>
        </w:rPr>
        <w:t xml:space="preserve"> communications must be directed only to UN Women, by email at </w:t>
      </w:r>
      <w:r w:rsidR="001463C0" w:rsidRPr="001463C0">
        <w:rPr>
          <w:rFonts w:eastAsia="Calibri" w:cstheme="minorHAnsi"/>
          <w:color w:val="000000"/>
          <w:spacing w:val="-3"/>
          <w:sz w:val="18"/>
          <w:szCs w:val="18"/>
          <w:lang w:val="en-GB" w:eastAsia="en-GB"/>
        </w:rPr>
        <w:t>zimbabwe.cfp@unwomen.org</w:t>
      </w:r>
      <w:r w:rsidRPr="006A6974">
        <w:rPr>
          <w:rFonts w:eastAsia="Calibri" w:cstheme="minorHAnsi"/>
          <w:color w:val="000000"/>
          <w:spacing w:val="-3"/>
          <w:sz w:val="18"/>
          <w:szCs w:val="18"/>
          <w:lang w:val="en-GB" w:eastAsia="en-GB"/>
        </w:rPr>
        <w:t xml:space="preserve">. Proponents must not communicate with any other personnel of UN Women regarding this CFP. </w:t>
      </w:r>
    </w:p>
    <w:p w14:paraId="4A4E23F7" w14:textId="77777777" w:rsidR="006A6974" w:rsidRPr="006A6974" w:rsidRDefault="006A6974" w:rsidP="006A6974">
      <w:pPr>
        <w:tabs>
          <w:tab w:val="left" w:pos="-1440"/>
        </w:tabs>
        <w:suppressAutoHyphens/>
        <w:spacing w:after="0" w:line="240" w:lineRule="auto"/>
        <w:ind w:left="360"/>
        <w:jc w:val="both"/>
        <w:rPr>
          <w:rFonts w:eastAsia="Calibri" w:cstheme="minorHAnsi"/>
          <w:spacing w:val="-3"/>
          <w:sz w:val="18"/>
          <w:szCs w:val="18"/>
          <w:lang w:val="en-GB" w:eastAsia="en-GB"/>
        </w:rPr>
      </w:pPr>
    </w:p>
    <w:p w14:paraId="32C6941F" w14:textId="77777777" w:rsidR="006A6974" w:rsidRPr="006A6974" w:rsidRDefault="006A6974" w:rsidP="00C46AE8">
      <w:pPr>
        <w:keepNext/>
        <w:keepLines/>
        <w:numPr>
          <w:ilvl w:val="0"/>
          <w:numId w:val="3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6A6974">
        <w:rPr>
          <w:rFonts w:eastAsia="Times New Roman" w:cstheme="minorHAnsi"/>
          <w:b/>
          <w:bCs/>
          <w:sz w:val="18"/>
          <w:szCs w:val="18"/>
          <w:lang w:val="en-GB" w:eastAsia="en-GB"/>
        </w:rPr>
        <w:t>Cost of Proposal</w:t>
      </w:r>
    </w:p>
    <w:p w14:paraId="072D377E" w14:textId="77777777" w:rsidR="006A6974" w:rsidRPr="006A6974" w:rsidRDefault="006A6974" w:rsidP="006A6974">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t>2.1</w:t>
      </w:r>
      <w:r w:rsidRPr="006A6974">
        <w:rPr>
          <w:rFonts w:eastAsia="Calibri" w:cstheme="minorHAnsi"/>
          <w:color w:val="000000"/>
          <w:spacing w:val="-3"/>
          <w:sz w:val="18"/>
          <w:szCs w:val="18"/>
          <w:lang w:val="en-GB" w:eastAsia="en-GB"/>
        </w:rPr>
        <w:tab/>
        <w:t>The cost of preparing a proposal, attendance at any pre-proposal conference, meetings or oral presentations shall be borne by the proponent, regardless of the conduct or outcome of the CFP process. Proposals must offer the services for the total requirement. Proposals offering only part of the services will be rejected.</w:t>
      </w:r>
    </w:p>
    <w:p w14:paraId="6CB68229" w14:textId="77777777" w:rsidR="006A6974" w:rsidRPr="006A6974" w:rsidRDefault="006A6974" w:rsidP="006A6974">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30AC513D" w14:textId="77777777" w:rsidR="006A6974" w:rsidRPr="006A6974" w:rsidRDefault="006A6974" w:rsidP="00C46AE8">
      <w:pPr>
        <w:keepNext/>
        <w:keepLines/>
        <w:numPr>
          <w:ilvl w:val="0"/>
          <w:numId w:val="3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6A6974">
        <w:rPr>
          <w:rFonts w:eastAsia="Times New Roman" w:cstheme="minorHAnsi"/>
          <w:b/>
          <w:bCs/>
          <w:sz w:val="18"/>
          <w:szCs w:val="18"/>
          <w:lang w:val="en-GB" w:eastAsia="en-GB"/>
        </w:rPr>
        <w:t>Eligibility</w:t>
      </w:r>
    </w:p>
    <w:p w14:paraId="5DB54BD4" w14:textId="77777777" w:rsidR="006A6974" w:rsidRPr="006A6974" w:rsidRDefault="006A6974" w:rsidP="006A6974">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6A6974">
        <w:rPr>
          <w:rFonts w:eastAsia="Times New Roman" w:cstheme="minorHAnsi"/>
          <w:color w:val="000000"/>
          <w:sz w:val="18"/>
          <w:szCs w:val="18"/>
          <w:lang w:val="en-GB" w:eastAsia="en-GB"/>
        </w:rPr>
        <w:t>3.1</w:t>
      </w:r>
      <w:r w:rsidRPr="006A6974">
        <w:rPr>
          <w:rFonts w:eastAsia="Times New Roman" w:cstheme="minorHAnsi"/>
          <w:color w:val="000000"/>
          <w:sz w:val="18"/>
          <w:szCs w:val="18"/>
          <w:lang w:val="en-GB" w:eastAsia="en-GB"/>
        </w:rPr>
        <w:tab/>
        <w:t xml:space="preserve">Proponents must meet all mandatory requirements/pre-qualification criteria as set out in </w:t>
      </w:r>
      <w:r w:rsidRPr="006A6974">
        <w:rPr>
          <w:rFonts w:eastAsia="Times New Roman" w:cstheme="minorHAnsi"/>
          <w:b/>
          <w:color w:val="000000"/>
          <w:sz w:val="18"/>
          <w:szCs w:val="18"/>
          <w:lang w:val="en-GB" w:eastAsia="en-GB"/>
        </w:rPr>
        <w:t>Annex B-1</w:t>
      </w:r>
      <w:r w:rsidRPr="006A6974">
        <w:rPr>
          <w:rFonts w:eastAsia="Times New Roman" w:cstheme="minorHAnsi"/>
          <w:color w:val="000000"/>
          <w:sz w:val="18"/>
          <w:szCs w:val="18"/>
          <w:lang w:val="en-GB" w:eastAsia="en-GB"/>
        </w:rPr>
        <w:t>. See point 4 below for further explanation. 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F2AE67A" w14:textId="77777777" w:rsidR="006A6974" w:rsidRPr="006A6974" w:rsidRDefault="006A6974" w:rsidP="006A6974">
      <w:pPr>
        <w:autoSpaceDE w:val="0"/>
        <w:autoSpaceDN w:val="0"/>
        <w:adjustRightInd w:val="0"/>
        <w:spacing w:after="0" w:line="240" w:lineRule="auto"/>
        <w:ind w:left="357"/>
        <w:jc w:val="both"/>
        <w:rPr>
          <w:rFonts w:eastAsia="Times New Roman" w:cstheme="minorHAnsi"/>
          <w:sz w:val="18"/>
          <w:szCs w:val="18"/>
          <w:lang w:val="en-GB" w:eastAsia="en-GB"/>
        </w:rPr>
      </w:pPr>
    </w:p>
    <w:p w14:paraId="7BD87D5B" w14:textId="77777777" w:rsidR="006A6974" w:rsidRPr="006A6974" w:rsidRDefault="006A6974" w:rsidP="00C46AE8">
      <w:pPr>
        <w:keepNext/>
        <w:keepLines/>
        <w:numPr>
          <w:ilvl w:val="0"/>
          <w:numId w:val="3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6A6974">
        <w:rPr>
          <w:rFonts w:eastAsia="Times New Roman" w:cstheme="minorHAnsi"/>
          <w:b/>
          <w:bCs/>
          <w:sz w:val="18"/>
          <w:szCs w:val="18"/>
          <w:lang w:val="en-GB" w:eastAsia="en-GB"/>
        </w:rPr>
        <w:t>Mandatory/Pre-Qualification Criteria</w:t>
      </w:r>
    </w:p>
    <w:p w14:paraId="3B4DFE40" w14:textId="77777777" w:rsidR="006A6974" w:rsidRPr="006A6974" w:rsidRDefault="006A6974" w:rsidP="006A6974">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t xml:space="preserve"> 4.1</w:t>
      </w:r>
      <w:r w:rsidRPr="006A6974">
        <w:rPr>
          <w:rFonts w:eastAsia="Calibri" w:cstheme="minorHAnsi"/>
          <w:color w:val="000000"/>
          <w:spacing w:val="-3"/>
          <w:sz w:val="18"/>
          <w:szCs w:val="18"/>
          <w:lang w:val="en-GB" w:eastAsia="en-GB"/>
        </w:rPr>
        <w:tab/>
        <w:t>The evaluation of technical and financial proposals by UN Women is conducted in two phases (see section 11 below) and the mandatory requirements/pre-qualification criteria have been designed to ensure that, to the degree possible in the initial stages of the CFP selection process, only those proponents with sufficient experience, financial strength and stability, demonstrable technical knowledge, evident capacity to satisfy UN Women requirements and superior customer references for supplying the services envisioned in this CFP will qualify for further consideration.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A1FB032" w14:textId="77777777" w:rsidR="006A6974" w:rsidRPr="006A6974" w:rsidRDefault="006A6974" w:rsidP="006A6974">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t xml:space="preserve"> 4.2</w:t>
      </w:r>
      <w:r w:rsidRPr="006A6974">
        <w:rPr>
          <w:rFonts w:eastAsia="Calibri" w:cstheme="minorHAnsi"/>
          <w:color w:val="000000"/>
          <w:spacing w:val="-3"/>
          <w:sz w:val="18"/>
          <w:szCs w:val="18"/>
          <w:lang w:val="en-GB" w:eastAsia="en-GB"/>
        </w:rPr>
        <w:tab/>
        <w:t>Proponents will receive a pass/fail rating in the mandatory requirements/pre-qualification criteria section. In order to be considered for Phase I, proponents must meet all the mandatory requirements/pre-qualification criteria described in this CFP.</w:t>
      </w:r>
    </w:p>
    <w:p w14:paraId="6CB74AEC" w14:textId="77777777" w:rsidR="006A6974" w:rsidRPr="006A6974" w:rsidRDefault="006A6974" w:rsidP="006A6974">
      <w:pPr>
        <w:autoSpaceDE w:val="0"/>
        <w:autoSpaceDN w:val="0"/>
        <w:adjustRightInd w:val="0"/>
        <w:spacing w:after="0" w:line="240" w:lineRule="auto"/>
        <w:ind w:left="357"/>
        <w:jc w:val="both"/>
        <w:rPr>
          <w:rFonts w:eastAsia="Times New Roman" w:cstheme="minorHAnsi"/>
          <w:sz w:val="18"/>
          <w:szCs w:val="18"/>
          <w:lang w:val="en-GB" w:eastAsia="en-GB"/>
        </w:rPr>
      </w:pPr>
    </w:p>
    <w:p w14:paraId="4EC23AFE" w14:textId="77777777" w:rsidR="006A6974" w:rsidRPr="006A6974" w:rsidRDefault="006A6974" w:rsidP="00C46AE8">
      <w:pPr>
        <w:keepNext/>
        <w:keepLines/>
        <w:numPr>
          <w:ilvl w:val="0"/>
          <w:numId w:val="34"/>
        </w:numPr>
        <w:tabs>
          <w:tab w:val="left" w:pos="540"/>
        </w:tabs>
        <w:spacing w:after="0" w:line="240" w:lineRule="auto"/>
        <w:ind w:left="540" w:hanging="540"/>
        <w:contextualSpacing/>
        <w:jc w:val="both"/>
        <w:outlineLvl w:val="0"/>
        <w:rPr>
          <w:rFonts w:eastAsia="Times New Roman" w:cstheme="minorHAnsi"/>
          <w:b/>
          <w:bCs/>
          <w:spacing w:val="-2"/>
          <w:sz w:val="18"/>
          <w:szCs w:val="18"/>
          <w:lang w:val="en-GB" w:eastAsia="en-GB"/>
        </w:rPr>
      </w:pPr>
      <w:r w:rsidRPr="006A6974">
        <w:rPr>
          <w:rFonts w:eastAsia="Times New Roman" w:cstheme="minorHAnsi"/>
          <w:b/>
          <w:bCs/>
          <w:sz w:val="18"/>
          <w:szCs w:val="18"/>
          <w:lang w:val="en-GB" w:eastAsia="en-GB"/>
        </w:rPr>
        <w:t xml:space="preserve">Clarification of CFP Documents </w:t>
      </w:r>
    </w:p>
    <w:p w14:paraId="0C5DF479" w14:textId="77777777" w:rsidR="006A6974" w:rsidRPr="006A6974" w:rsidRDefault="006A6974" w:rsidP="006A6974">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6A6974">
        <w:rPr>
          <w:rFonts w:eastAsia="Times New Roman" w:cstheme="minorHAnsi"/>
          <w:color w:val="000000"/>
          <w:sz w:val="18"/>
          <w:szCs w:val="18"/>
          <w:lang w:val="en-GB" w:eastAsia="en-GB"/>
        </w:rPr>
        <w:t>5.1</w:t>
      </w:r>
      <w:r w:rsidRPr="006A6974">
        <w:rPr>
          <w:rFonts w:eastAsia="Times New Roman" w:cstheme="minorHAnsi"/>
          <w:color w:val="000000"/>
          <w:sz w:val="18"/>
          <w:szCs w:val="18"/>
          <w:lang w:val="en-GB" w:eastAsia="en-GB"/>
        </w:rPr>
        <w:tab/>
        <w:t xml:space="preserve">A prospective proponent requiring any clarification of the CFP documents may notify UN Women in writing at UN Women email address indicated in the CFP by the specified date and time. UN Women will respond in writing to any request for clarification of the CFP documents that it receives by the due date for requests for clarification as outlined in </w:t>
      </w:r>
      <w:r w:rsidRPr="006A6974">
        <w:rPr>
          <w:rFonts w:eastAsia="Times New Roman" w:cstheme="minorHAnsi"/>
          <w:b/>
          <w:bCs/>
          <w:color w:val="000000"/>
          <w:sz w:val="18"/>
          <w:szCs w:val="18"/>
          <w:lang w:val="en-GB" w:eastAsia="en-GB"/>
        </w:rPr>
        <w:t>Section 1b of this annex (on page 1)</w:t>
      </w:r>
      <w:r w:rsidRPr="006A6974">
        <w:rPr>
          <w:rFonts w:eastAsia="Times New Roman" w:cstheme="minorHAnsi"/>
          <w:color w:val="000000"/>
          <w:sz w:val="18"/>
          <w:szCs w:val="18"/>
          <w:lang w:val="en-GB" w:eastAsia="en-GB"/>
        </w:rPr>
        <w:t xml:space="preserve">. </w:t>
      </w:r>
    </w:p>
    <w:p w14:paraId="0B788367" w14:textId="77777777" w:rsidR="006A6974" w:rsidRPr="006A6974" w:rsidRDefault="006A6974" w:rsidP="006A6974">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6A6974">
        <w:rPr>
          <w:rFonts w:eastAsia="Times New Roman" w:cstheme="minorHAnsi"/>
          <w:color w:val="000000"/>
          <w:sz w:val="18"/>
          <w:szCs w:val="18"/>
          <w:lang w:val="en-GB" w:eastAsia="en-GB"/>
        </w:rPr>
        <w:t>5.2</w:t>
      </w:r>
      <w:r w:rsidRPr="006A6974">
        <w:rPr>
          <w:rFonts w:eastAsia="Times New Roman" w:cstheme="minorHAnsi"/>
          <w:color w:val="000000"/>
          <w:sz w:val="18"/>
          <w:szCs w:val="18"/>
          <w:lang w:val="en-GB" w:eastAsia="en-GB"/>
        </w:rPr>
        <w:tab/>
        <w:t>Written copies of UN Women’s responses to such inquiries (including an explanation of the query but without identifying the source of inquiry) will be posted using the same method as the original posting of this (CFP) document.</w:t>
      </w:r>
    </w:p>
    <w:p w14:paraId="2955B7CC" w14:textId="77777777" w:rsidR="006A6974" w:rsidRPr="006A6974" w:rsidRDefault="006A6974" w:rsidP="006A6974">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6A6974">
        <w:rPr>
          <w:rFonts w:eastAsia="Times New Roman" w:cstheme="minorHAnsi"/>
          <w:color w:val="000000"/>
          <w:sz w:val="18"/>
          <w:szCs w:val="18"/>
          <w:lang w:val="en-GB" w:eastAsia="en-GB"/>
        </w:rPr>
        <w:t>5.3</w:t>
      </w:r>
      <w:r w:rsidRPr="006A6974">
        <w:rPr>
          <w:rFonts w:eastAsia="Times New Roman" w:cstheme="minorHAnsi"/>
          <w:color w:val="000000"/>
          <w:sz w:val="18"/>
          <w:szCs w:val="18"/>
          <w:lang w:val="en-GB" w:eastAsia="en-GB"/>
        </w:rPr>
        <w:tab/>
        <w:t>If the CFP has been advertised publicly, the results of any clarification exercise (including an explanation of the query but without identifying the source of inquiry) will be posted on the advertised source.</w:t>
      </w:r>
    </w:p>
    <w:p w14:paraId="5878DB7C" w14:textId="77777777" w:rsidR="006A6974" w:rsidRPr="006A6974" w:rsidRDefault="006A6974" w:rsidP="006A6974">
      <w:pPr>
        <w:tabs>
          <w:tab w:val="left" w:pos="-720"/>
        </w:tabs>
        <w:suppressAutoHyphens/>
        <w:spacing w:after="0" w:line="240" w:lineRule="auto"/>
        <w:jc w:val="both"/>
        <w:rPr>
          <w:rFonts w:eastAsia="Times New Roman" w:cstheme="minorHAnsi"/>
          <w:sz w:val="18"/>
          <w:szCs w:val="18"/>
          <w:lang w:val="en-GB" w:eastAsia="en-GB"/>
        </w:rPr>
      </w:pPr>
    </w:p>
    <w:p w14:paraId="2F88FDBD" w14:textId="77777777" w:rsidR="006A6974" w:rsidRPr="006A6974" w:rsidRDefault="006A6974" w:rsidP="006A6974">
      <w:pPr>
        <w:tabs>
          <w:tab w:val="left" w:pos="-720"/>
          <w:tab w:val="left" w:pos="540"/>
        </w:tabs>
        <w:suppressAutoHyphens/>
        <w:spacing w:after="0" w:line="240" w:lineRule="auto"/>
        <w:jc w:val="both"/>
        <w:rPr>
          <w:rFonts w:eastAsia="Times New Roman" w:cstheme="minorHAnsi"/>
          <w:b/>
          <w:bCs/>
          <w:sz w:val="18"/>
          <w:szCs w:val="18"/>
          <w:lang w:val="en-GB" w:eastAsia="en-GB"/>
        </w:rPr>
      </w:pPr>
      <w:r w:rsidRPr="006A6974">
        <w:rPr>
          <w:rFonts w:eastAsia="Times New Roman" w:cstheme="minorHAnsi"/>
          <w:b/>
          <w:bCs/>
          <w:sz w:val="18"/>
          <w:szCs w:val="18"/>
          <w:lang w:val="en-GB" w:eastAsia="en-GB"/>
        </w:rPr>
        <w:t xml:space="preserve">6. </w:t>
      </w:r>
      <w:r w:rsidRPr="006A6974">
        <w:rPr>
          <w:rFonts w:eastAsia="Times New Roman" w:cstheme="minorHAnsi"/>
          <w:b/>
          <w:bCs/>
          <w:sz w:val="18"/>
          <w:szCs w:val="18"/>
          <w:lang w:val="en-GB" w:eastAsia="en-GB"/>
        </w:rPr>
        <w:tab/>
        <w:t xml:space="preserve">Amendments to CFP Documents </w:t>
      </w:r>
    </w:p>
    <w:p w14:paraId="357AFF65" w14:textId="77777777" w:rsidR="006A6974" w:rsidRPr="006A6974" w:rsidRDefault="006A6974" w:rsidP="006A6974">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6A6974">
        <w:rPr>
          <w:rFonts w:eastAsia="Times New Roman" w:cstheme="minorHAnsi"/>
          <w:color w:val="000000"/>
          <w:sz w:val="18"/>
          <w:szCs w:val="18"/>
          <w:lang w:val="en-GB" w:eastAsia="en-GB"/>
        </w:rPr>
        <w:t>6.1</w:t>
      </w:r>
      <w:r w:rsidRPr="006A6974">
        <w:rPr>
          <w:rFonts w:eastAsia="Times New Roman" w:cstheme="minorHAnsi"/>
          <w:color w:val="000000"/>
          <w:sz w:val="18"/>
          <w:szCs w:val="18"/>
          <w:lang w:val="en-GB" w:eastAsia="en-GB"/>
        </w:rPr>
        <w:tab/>
        <w:t xml:space="preserve">At any time prior to the deadline for submission of proposals, UN Women may, for any reason, whether at its own initiative or in response to a clarification requested by a prospective proponent, modify the CFP documents by amendment. All prospective proponents that have received the CFP documents will be notified in writing of all </w:t>
      </w:r>
      <w:r w:rsidRPr="006A6974">
        <w:rPr>
          <w:rFonts w:eastAsia="Times New Roman" w:cstheme="minorHAnsi"/>
          <w:color w:val="000000"/>
          <w:sz w:val="18"/>
          <w:szCs w:val="18"/>
          <w:lang w:val="en-GB" w:eastAsia="en-GB"/>
        </w:rPr>
        <w:lastRenderedPageBreak/>
        <w:t>amendments to the CFP documents. For open competitions, all amendments will also be posted on the advertised source.</w:t>
      </w:r>
    </w:p>
    <w:p w14:paraId="4AA4A753" w14:textId="77777777" w:rsidR="006A6974" w:rsidRPr="006A6974" w:rsidRDefault="006A6974" w:rsidP="006A6974">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6A6974">
        <w:rPr>
          <w:rFonts w:eastAsia="Times New Roman" w:cstheme="minorHAnsi"/>
          <w:color w:val="000000"/>
          <w:sz w:val="18"/>
          <w:szCs w:val="18"/>
          <w:lang w:val="en-GB" w:eastAsia="en-GB"/>
        </w:rPr>
        <w:t>6.2</w:t>
      </w:r>
      <w:r w:rsidRPr="006A6974">
        <w:rPr>
          <w:rFonts w:eastAsia="Times New Roman" w:cstheme="minorHAnsi"/>
          <w:color w:val="000000"/>
          <w:sz w:val="18"/>
          <w:szCs w:val="18"/>
          <w:lang w:val="en-GB" w:eastAsia="en-GB"/>
        </w:rPr>
        <w:tab/>
        <w:t>In order to afford prospective proponents reasonable time in which to take the amendment into account in preparing their proposals, UN Women may, at its discretion, extend the deadline for the submission of proposal.</w:t>
      </w:r>
    </w:p>
    <w:p w14:paraId="29B3E8A1" w14:textId="77777777" w:rsidR="006A6974" w:rsidRPr="006A6974" w:rsidRDefault="006A6974" w:rsidP="006A6974">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5F03B48" w14:textId="77777777" w:rsidR="006A6974" w:rsidRPr="006A6974" w:rsidRDefault="006A6974" w:rsidP="00C46AE8">
      <w:pPr>
        <w:keepNext/>
        <w:keepLines/>
        <w:numPr>
          <w:ilvl w:val="0"/>
          <w:numId w:val="39"/>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bookmarkStart w:id="11" w:name="_Hlk41573427"/>
      <w:r w:rsidRPr="006A6974">
        <w:rPr>
          <w:rFonts w:eastAsia="Times New Roman" w:cstheme="minorHAnsi"/>
          <w:b/>
          <w:bCs/>
          <w:sz w:val="18"/>
          <w:szCs w:val="18"/>
          <w:lang w:val="en-GB" w:eastAsia="en-GB"/>
        </w:rPr>
        <w:t>Language of Proposals</w:t>
      </w:r>
    </w:p>
    <w:p w14:paraId="1C1F2E59" w14:textId="77777777" w:rsidR="006A6974" w:rsidRPr="006A6974" w:rsidRDefault="006A6974" w:rsidP="00C46AE8">
      <w:pPr>
        <w:keepNext/>
        <w:keepLines/>
        <w:numPr>
          <w:ilvl w:val="1"/>
          <w:numId w:val="37"/>
        </w:numPr>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6A6974">
        <w:rPr>
          <w:rFonts w:eastAsia="Times New Roman" w:cstheme="minorHAnsi"/>
          <w:color w:val="000000"/>
          <w:sz w:val="18"/>
          <w:szCs w:val="18"/>
          <w:lang w:val="en-GB" w:eastAsia="en-GB"/>
        </w:rPr>
        <w:t>T</w:t>
      </w:r>
      <w:r w:rsidRPr="006A6974">
        <w:rPr>
          <w:rFonts w:eastAsia="Times New Roman" w:cstheme="minorHAnsi"/>
          <w:sz w:val="18"/>
          <w:szCs w:val="18"/>
          <w:lang w:val="en-GB" w:eastAsia="en-GB"/>
        </w:rPr>
        <w:t>he proposal prepared by the proponent and all correspondence and documents relating to the proposal exchanged between the proponent and UN Women, shall be written in English</w:t>
      </w:r>
      <w:r w:rsidRPr="006A6974">
        <w:rPr>
          <w:rFonts w:eastAsia="Times New Roman" w:cstheme="minorHAnsi"/>
          <w:sz w:val="18"/>
          <w:szCs w:val="18"/>
          <w:lang w:eastAsia="en-GB"/>
        </w:rPr>
        <w:t>.</w:t>
      </w:r>
      <w:r w:rsidRPr="006A6974">
        <w:rPr>
          <w:rFonts w:eastAsia="Times New Roman" w:cstheme="minorHAnsi"/>
          <w:sz w:val="18"/>
          <w:szCs w:val="18"/>
          <w:lang w:val="en-GB" w:eastAsia="en-GB"/>
        </w:rPr>
        <w:t xml:space="preserve"> </w:t>
      </w:r>
    </w:p>
    <w:p w14:paraId="7341C31A" w14:textId="77777777" w:rsidR="006A6974" w:rsidRPr="006A6974" w:rsidRDefault="006A6974" w:rsidP="00C46AE8">
      <w:pPr>
        <w:keepNext/>
        <w:keepLines/>
        <w:numPr>
          <w:ilvl w:val="1"/>
          <w:numId w:val="37"/>
        </w:numPr>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6A6974">
        <w:rPr>
          <w:rFonts w:eastAsia="Times New Roman" w:cstheme="minorHAns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English translation shall prevail. The sole responsibility for translation and the accuracy thereof shall rest with the proponent.</w:t>
      </w:r>
    </w:p>
    <w:bookmarkEnd w:id="11"/>
    <w:p w14:paraId="3CE6B42E" w14:textId="77777777" w:rsidR="006A6974" w:rsidRPr="006A6974" w:rsidRDefault="006A6974" w:rsidP="006A6974">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799B2CBD" w14:textId="77777777" w:rsidR="006A6974" w:rsidRPr="006A6974" w:rsidRDefault="006A6974" w:rsidP="006A6974">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6A6974">
        <w:rPr>
          <w:rFonts w:eastAsia="Times New Roman" w:cstheme="minorHAnsi"/>
          <w:b/>
          <w:bCs/>
          <w:sz w:val="18"/>
          <w:szCs w:val="18"/>
          <w:lang w:val="en-GB" w:eastAsia="en-GB"/>
        </w:rPr>
        <w:t>8.</w:t>
      </w:r>
      <w:r w:rsidRPr="006A6974">
        <w:rPr>
          <w:rFonts w:eastAsia="Times New Roman" w:cstheme="minorHAnsi"/>
          <w:b/>
          <w:bCs/>
          <w:sz w:val="18"/>
          <w:szCs w:val="18"/>
          <w:lang w:val="en-GB" w:eastAsia="en-GB"/>
        </w:rPr>
        <w:tab/>
        <w:t>Submission of Proposals</w:t>
      </w:r>
    </w:p>
    <w:p w14:paraId="51103B4E" w14:textId="38760B53" w:rsidR="006A6974" w:rsidRPr="006A6974" w:rsidRDefault="006A6974" w:rsidP="006A6974">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6A6974">
        <w:rPr>
          <w:rFonts w:eastAsia="Calibri" w:cstheme="minorHAnsi"/>
          <w:color w:val="000000"/>
          <w:spacing w:val="-3"/>
          <w:sz w:val="18"/>
          <w:szCs w:val="18"/>
          <w:lang w:val="en-GB" w:eastAsia="en-GB"/>
        </w:rPr>
        <w:t>8.1</w:t>
      </w:r>
      <w:r w:rsidRPr="006A6974">
        <w:rPr>
          <w:rFonts w:eastAsia="Calibri" w:cstheme="minorHAnsi"/>
          <w:color w:val="000000"/>
          <w:spacing w:val="-3"/>
          <w:sz w:val="18"/>
          <w:szCs w:val="18"/>
          <w:lang w:val="en-GB" w:eastAsia="en-GB"/>
        </w:rPr>
        <w:tab/>
        <w:t>Technical and financial proposals should be submitted as part of the template for proposal submission (</w:t>
      </w:r>
      <w:r w:rsidRPr="006A6974">
        <w:rPr>
          <w:rFonts w:eastAsia="Calibri" w:cstheme="minorHAnsi"/>
          <w:b/>
          <w:bCs/>
          <w:color w:val="000000"/>
          <w:spacing w:val="-3"/>
          <w:sz w:val="18"/>
          <w:szCs w:val="18"/>
          <w:lang w:val="en-GB" w:eastAsia="en-GB"/>
        </w:rPr>
        <w:t>Annex B2</w:t>
      </w:r>
      <w:r w:rsidRPr="006A6974">
        <w:rPr>
          <w:rFonts w:eastAsia="Calibri" w:cstheme="minorHAnsi"/>
          <w:color w:val="000000"/>
          <w:spacing w:val="-3"/>
          <w:sz w:val="18"/>
          <w:szCs w:val="18"/>
          <w:lang w:val="en-GB" w:eastAsia="en-GB"/>
        </w:rPr>
        <w:t xml:space="preserve">) in one email with the CFP reference and the clear description of the proposal by the date and time stipulated in this document. If the emails and email attachments are not marked as instructed, UN Women will assume no responsibility for the misplacement or premature opening of the proposals submitted. The email text body should indicate the name and address of the proponent. </w:t>
      </w:r>
      <w:r w:rsidRPr="006A6974">
        <w:rPr>
          <w:rFonts w:eastAsia="Calibri" w:cstheme="minorHAnsi"/>
          <w:b/>
          <w:bCs/>
          <w:color w:val="000000"/>
          <w:spacing w:val="-3"/>
          <w:sz w:val="18"/>
          <w:szCs w:val="18"/>
          <w:lang w:val="en-GB" w:eastAsia="en-GB"/>
        </w:rPr>
        <w:t>All proposals should be sent by email to the following secure email address:</w:t>
      </w:r>
      <w:r w:rsidR="0074388E" w:rsidRPr="0074388E">
        <w:rPr>
          <w:rFonts w:ascii="Calibri" w:eastAsia="Calibri" w:hAnsi="Calibri" w:cs="Calibri"/>
          <w:spacing w:val="-3"/>
          <w:sz w:val="18"/>
          <w:szCs w:val="18"/>
          <w:lang w:val="en-GB" w:eastAsia="en-GB"/>
        </w:rPr>
        <w:t xml:space="preserve"> </w:t>
      </w:r>
      <w:r w:rsidR="0074388E" w:rsidRPr="0074388E">
        <w:rPr>
          <w:rFonts w:eastAsia="Calibri" w:cstheme="minorHAnsi"/>
          <w:b/>
          <w:bCs/>
          <w:color w:val="000000"/>
          <w:spacing w:val="-3"/>
          <w:sz w:val="18"/>
          <w:szCs w:val="18"/>
          <w:lang w:val="en-GB" w:eastAsia="en-GB"/>
        </w:rPr>
        <w:t>zimbabwe.cfp@unwomen.org</w:t>
      </w:r>
      <w:r w:rsidRPr="006A6974">
        <w:rPr>
          <w:rFonts w:eastAsia="Calibri" w:cstheme="minorHAnsi"/>
          <w:b/>
          <w:bCs/>
          <w:sz w:val="18"/>
          <w:szCs w:val="18"/>
          <w:lang w:val="en-CA"/>
        </w:rPr>
        <w:t>.</w:t>
      </w:r>
      <w:r w:rsidRPr="006A6974">
        <w:rPr>
          <w:rFonts w:eastAsia="Calibri" w:cstheme="minorHAnsi"/>
          <w:b/>
          <w:bCs/>
          <w:color w:val="000000"/>
          <w:spacing w:val="-3"/>
          <w:sz w:val="18"/>
          <w:szCs w:val="18"/>
          <w:lang w:val="en-GB" w:eastAsia="en-GB"/>
        </w:rPr>
        <w:t xml:space="preserve"> </w:t>
      </w:r>
    </w:p>
    <w:p w14:paraId="76C007DC" w14:textId="77777777" w:rsidR="006A6974" w:rsidRPr="006A6974" w:rsidRDefault="006A6974" w:rsidP="006A6974">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t>8.2</w:t>
      </w:r>
      <w:r w:rsidRPr="006A6974">
        <w:rPr>
          <w:rFonts w:eastAsia="Calibri" w:cstheme="minorHAnsi"/>
          <w:color w:val="000000"/>
          <w:spacing w:val="-3"/>
          <w:sz w:val="18"/>
          <w:szCs w:val="18"/>
          <w:lang w:val="en-GB" w:eastAsia="en-GB"/>
        </w:rPr>
        <w:tab/>
        <w:t xml:space="preserve">Proposals should be received by the date, time and means of submission stipulated in this CFP. Proponents are responsible for ensuring that UN Women receives their proposal by the due date and time. Proposals received by UN Women after the due date and time will be rejected. </w:t>
      </w:r>
    </w:p>
    <w:p w14:paraId="3FFA6BAC" w14:textId="77777777" w:rsidR="006A6974" w:rsidRPr="006A6974" w:rsidRDefault="006A6974" w:rsidP="006A6974">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t>8.3</w:t>
      </w:r>
      <w:r w:rsidRPr="006A6974">
        <w:rPr>
          <w:rFonts w:eastAsia="Calibri" w:cstheme="minorHAnsi"/>
          <w:color w:val="000000"/>
          <w:spacing w:val="-3"/>
          <w:sz w:val="18"/>
          <w:szCs w:val="18"/>
          <w:lang w:val="en-GB" w:eastAsia="en-GB"/>
        </w:rPr>
        <w:tab/>
        <w:t>When receiving proposals by email (as is required for the CFP), the receipt time stamp shall be the date and time when the submission has been received in the dedicated UN Women inbox. UN Women shall not be responsible for any delays caused by network problems, etc. It is the sole responsibility of proponents to ensure that their proposal is received by UN Women in the dedicated inbox on or before the prescribed CFP deadline.</w:t>
      </w:r>
    </w:p>
    <w:p w14:paraId="05017CEE" w14:textId="77777777" w:rsidR="006A6974" w:rsidRPr="006A6974" w:rsidRDefault="006A6974" w:rsidP="006A6974">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t>8.4</w:t>
      </w:r>
      <w:r w:rsidRPr="006A6974">
        <w:rPr>
          <w:rFonts w:eastAsia="Calibri" w:cstheme="minorHAnsi"/>
          <w:b/>
          <w:bCs/>
          <w:color w:val="000000"/>
          <w:spacing w:val="-3"/>
          <w:sz w:val="18"/>
          <w:szCs w:val="18"/>
          <w:lang w:val="en-GB" w:eastAsia="en-GB"/>
        </w:rPr>
        <w:tab/>
        <w:t>Late proposals:</w:t>
      </w:r>
      <w:r w:rsidRPr="006A6974">
        <w:rPr>
          <w:rFonts w:eastAsia="Calibri" w:cstheme="minorHAnsi"/>
          <w:color w:val="000000"/>
          <w:spacing w:val="-3"/>
          <w:sz w:val="18"/>
          <w:szCs w:val="18"/>
          <w:lang w:val="en-GB" w:eastAsia="en-GB"/>
        </w:rPr>
        <w:t xml:space="preserve"> Any proposals received by UN Women after the deadline for submission of proposals prescribed in this document, will be rejected.</w:t>
      </w:r>
    </w:p>
    <w:p w14:paraId="252268F7" w14:textId="77777777" w:rsidR="006A6974" w:rsidRPr="006A6974" w:rsidRDefault="006A6974" w:rsidP="006A6974">
      <w:pPr>
        <w:tabs>
          <w:tab w:val="left" w:pos="-1440"/>
          <w:tab w:val="left" w:pos="720"/>
        </w:tabs>
        <w:suppressAutoHyphens/>
        <w:spacing w:after="0" w:line="240" w:lineRule="auto"/>
        <w:jc w:val="both"/>
        <w:rPr>
          <w:rFonts w:eastAsia="Calibri" w:cstheme="minorHAnsi"/>
          <w:spacing w:val="-3"/>
          <w:sz w:val="18"/>
          <w:szCs w:val="18"/>
          <w:lang w:val="en-GB" w:eastAsia="en-GB"/>
        </w:rPr>
      </w:pPr>
    </w:p>
    <w:p w14:paraId="34218F8B" w14:textId="77777777" w:rsidR="006A6974" w:rsidRPr="006A6974" w:rsidRDefault="006A6974" w:rsidP="006A6974">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6A6974">
        <w:rPr>
          <w:rFonts w:eastAsia="Calibri" w:cstheme="minorHAnsi"/>
          <w:b/>
          <w:spacing w:val="-3"/>
          <w:sz w:val="18"/>
          <w:szCs w:val="18"/>
          <w:lang w:val="en-GB" w:eastAsia="en-GB"/>
        </w:rPr>
        <w:t>9.</w:t>
      </w:r>
      <w:r w:rsidRPr="006A6974">
        <w:rPr>
          <w:rFonts w:eastAsia="Calibri" w:cstheme="minorHAnsi"/>
          <w:b/>
          <w:spacing w:val="-3"/>
          <w:sz w:val="18"/>
          <w:szCs w:val="18"/>
          <w:lang w:val="en-GB" w:eastAsia="en-GB"/>
        </w:rPr>
        <w:tab/>
      </w:r>
      <w:r w:rsidRPr="006A6974">
        <w:rPr>
          <w:rFonts w:eastAsia="Times New Roman" w:cstheme="minorHAnsi"/>
          <w:b/>
          <w:bCs/>
          <w:sz w:val="18"/>
          <w:szCs w:val="18"/>
          <w:lang w:val="en-GB" w:eastAsia="en-GB"/>
        </w:rPr>
        <w:t>Clarification of Proposals</w:t>
      </w:r>
    </w:p>
    <w:p w14:paraId="068C89BD" w14:textId="77777777" w:rsidR="006A6974" w:rsidRPr="006A6974" w:rsidRDefault="006A6974" w:rsidP="006A6974">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6A6974">
        <w:rPr>
          <w:rFonts w:eastAsia="Times New Roman" w:cstheme="minorHAnsi"/>
          <w:color w:val="000000"/>
          <w:spacing w:val="-2"/>
          <w:sz w:val="18"/>
          <w:szCs w:val="18"/>
          <w:lang w:val="en-GB" w:eastAsia="en-GB"/>
        </w:rPr>
        <w:t>9.1</w:t>
      </w:r>
      <w:r w:rsidRPr="006A6974">
        <w:rPr>
          <w:rFonts w:eastAsia="Times New Roman" w:cstheme="minorHAnsi"/>
          <w:color w:val="000000"/>
          <w:spacing w:val="-2"/>
          <w:sz w:val="18"/>
          <w:szCs w:val="18"/>
          <w:lang w:val="en-GB" w:eastAsia="en-GB"/>
        </w:rPr>
        <w:tab/>
        <w:t>To assist in the examination, evaluation and comparison of proposals, UN Women may, at its discretion, ask the proponent for a clarification of its proposal. The request for clarification and the response shall be in writing and no change in the price or substance of the proposal shall be sought, offered or permitted. UN Women will review minor informalities, errors, clerical mistakes, apparent errors in price and missing documents.</w:t>
      </w:r>
    </w:p>
    <w:p w14:paraId="588CBAA7" w14:textId="77777777" w:rsidR="006A6974" w:rsidRPr="006A6974" w:rsidRDefault="006A6974" w:rsidP="006A6974">
      <w:pPr>
        <w:keepNext/>
        <w:keepLines/>
        <w:spacing w:after="0" w:line="240" w:lineRule="auto"/>
        <w:jc w:val="both"/>
        <w:outlineLvl w:val="0"/>
        <w:rPr>
          <w:rFonts w:eastAsia="Times New Roman" w:cstheme="minorHAnsi"/>
          <w:spacing w:val="-2"/>
          <w:sz w:val="18"/>
          <w:szCs w:val="18"/>
          <w:lang w:val="en-GB" w:eastAsia="en-GB"/>
        </w:rPr>
      </w:pPr>
    </w:p>
    <w:p w14:paraId="29E16BD7" w14:textId="77777777" w:rsidR="006A6974" w:rsidRPr="006A6974" w:rsidRDefault="006A6974" w:rsidP="00C46AE8">
      <w:pPr>
        <w:keepNext/>
        <w:keepLines/>
        <w:numPr>
          <w:ilvl w:val="0"/>
          <w:numId w:val="38"/>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6A6974">
        <w:rPr>
          <w:rFonts w:eastAsia="Times New Roman" w:cstheme="minorHAnsi"/>
          <w:b/>
          <w:bCs/>
          <w:sz w:val="18"/>
          <w:szCs w:val="18"/>
          <w:lang w:val="en-GB" w:eastAsia="en-GB"/>
        </w:rPr>
        <w:t>Proposal Currencies</w:t>
      </w:r>
    </w:p>
    <w:p w14:paraId="47F2E269" w14:textId="10419C0D" w:rsidR="006A6974" w:rsidRPr="006A6974" w:rsidRDefault="006A6974" w:rsidP="006A6974">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6A6974">
        <w:rPr>
          <w:rFonts w:eastAsia="Times New Roman" w:cstheme="minorHAnsi"/>
          <w:color w:val="000000"/>
          <w:sz w:val="18"/>
          <w:szCs w:val="18"/>
          <w:lang w:val="en-GB" w:eastAsia="en-GB"/>
        </w:rPr>
        <w:t xml:space="preserve">10.1 </w:t>
      </w:r>
      <w:r w:rsidRPr="006A6974">
        <w:rPr>
          <w:rFonts w:eastAsia="Times New Roman" w:cstheme="minorHAnsi"/>
          <w:color w:val="000000"/>
          <w:sz w:val="18"/>
          <w:szCs w:val="18"/>
          <w:lang w:val="en-GB" w:eastAsia="en-GB"/>
        </w:rPr>
        <w:tab/>
        <w:t xml:space="preserve">All prices shall be quoted in </w:t>
      </w:r>
      <w:r w:rsidR="0083569C">
        <w:rPr>
          <w:rFonts w:eastAsia="Times New Roman" w:cstheme="minorHAnsi"/>
          <w:color w:val="000000"/>
          <w:sz w:val="18"/>
          <w:szCs w:val="18"/>
          <w:lang w:val="en-GB" w:eastAsia="en-GB"/>
        </w:rPr>
        <w:t>USD.</w:t>
      </w:r>
    </w:p>
    <w:p w14:paraId="4BE49EAD" w14:textId="77777777" w:rsidR="006A6974" w:rsidRPr="006A6974" w:rsidRDefault="006A6974" w:rsidP="006A6974">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6A6974">
        <w:rPr>
          <w:rFonts w:eastAsia="Times New Roman" w:cstheme="minorHAnsi"/>
          <w:color w:val="000000"/>
          <w:spacing w:val="-2"/>
          <w:sz w:val="18"/>
          <w:szCs w:val="18"/>
          <w:lang w:val="en-GB" w:eastAsia="en-GB"/>
        </w:rPr>
        <w:t>10.2</w:t>
      </w:r>
      <w:r w:rsidRPr="006A6974">
        <w:rPr>
          <w:rFonts w:eastAsia="Times New Roman" w:cstheme="minorHAnsi"/>
          <w:color w:val="000000"/>
          <w:spacing w:val="-2"/>
          <w:sz w:val="18"/>
          <w:szCs w:val="18"/>
          <w:lang w:val="en-GB" w:eastAsia="en-GB"/>
        </w:rPr>
        <w:tab/>
        <w:t xml:space="preserve">UN Women reserves the right to reject any proposals submitted in a currency other than the mandatory currency for the proposal stated above. UN Women may accept proposals submitted in another currency than stated above if the proponent confirms during clarification of proposals, see item (9) above in writing, that it will accept a contract issued in the mandatory proposal currency and that for the purposes of conversion, the official United Nations operational rate of exchange of the day of CFP deadline (as stated in the CFP letter) shall apply. </w:t>
      </w:r>
    </w:p>
    <w:p w14:paraId="1CA82618" w14:textId="77777777" w:rsidR="006A6974" w:rsidRPr="006A6974" w:rsidRDefault="006A6974" w:rsidP="006A6974">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6A6974">
        <w:rPr>
          <w:rFonts w:eastAsia="Times New Roman" w:cstheme="minorHAnsi"/>
          <w:color w:val="000000"/>
          <w:spacing w:val="-2"/>
          <w:sz w:val="18"/>
          <w:szCs w:val="18"/>
          <w:lang w:val="en-GB" w:eastAsia="en-GB"/>
        </w:rPr>
        <w:t>10.3</w:t>
      </w:r>
      <w:r w:rsidRPr="006A6974">
        <w:rPr>
          <w:rFonts w:eastAsia="Times New Roman" w:cstheme="minorHAnsi"/>
          <w:color w:val="000000"/>
          <w:spacing w:val="-2"/>
          <w:sz w:val="18"/>
          <w:szCs w:val="18"/>
          <w:lang w:val="en-GB" w:eastAsia="en-GB"/>
        </w:rPr>
        <w:tab/>
        <w:t>Regardless of the currency stated in proposals received, the contract will always be issued and subsequent payments will be made in the mandatory currency for the proposal (as stated above).</w:t>
      </w:r>
    </w:p>
    <w:p w14:paraId="79CA38FD" w14:textId="77777777" w:rsidR="006A6974" w:rsidRPr="006A6974" w:rsidRDefault="006A6974" w:rsidP="006A6974">
      <w:pPr>
        <w:keepNext/>
        <w:keepLines/>
        <w:spacing w:after="0" w:line="240" w:lineRule="auto"/>
        <w:ind w:left="360"/>
        <w:outlineLvl w:val="0"/>
        <w:rPr>
          <w:rFonts w:eastAsia="Times New Roman" w:cstheme="minorHAnsi"/>
          <w:sz w:val="18"/>
          <w:szCs w:val="18"/>
          <w:lang w:val="en-GB" w:eastAsia="en-GB"/>
        </w:rPr>
      </w:pPr>
    </w:p>
    <w:p w14:paraId="5DF92CAE" w14:textId="77777777" w:rsidR="006A6974" w:rsidRPr="006A6974" w:rsidRDefault="006A6974" w:rsidP="00C46AE8">
      <w:pPr>
        <w:keepNext/>
        <w:keepLines/>
        <w:numPr>
          <w:ilvl w:val="0"/>
          <w:numId w:val="38"/>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6A6974">
        <w:rPr>
          <w:rFonts w:eastAsia="Times New Roman" w:cstheme="minorHAnsi"/>
          <w:b/>
          <w:bCs/>
          <w:sz w:val="18"/>
          <w:szCs w:val="18"/>
          <w:lang w:val="en-GB" w:eastAsia="en-GB"/>
        </w:rPr>
        <w:t xml:space="preserve">Evaluation of Technical and Financial Proposals </w:t>
      </w:r>
    </w:p>
    <w:p w14:paraId="3B340945" w14:textId="77777777" w:rsidR="006A6974" w:rsidRPr="006A6974" w:rsidRDefault="006A6974" w:rsidP="006A6974">
      <w:pPr>
        <w:tabs>
          <w:tab w:val="left" w:pos="-1440"/>
          <w:tab w:val="left" w:pos="540"/>
        </w:tabs>
        <w:suppressAutoHyphens/>
        <w:spacing w:after="0" w:line="240" w:lineRule="auto"/>
        <w:jc w:val="both"/>
        <w:rPr>
          <w:rFonts w:eastAsia="Calibri" w:cstheme="minorHAnsi"/>
          <w:spacing w:val="-3"/>
          <w:sz w:val="18"/>
          <w:szCs w:val="18"/>
          <w:lang w:val="en-GB" w:eastAsia="en-GB"/>
        </w:rPr>
      </w:pPr>
      <w:r w:rsidRPr="006A6974">
        <w:rPr>
          <w:rFonts w:eastAsia="Calibri" w:cstheme="minorHAnsi"/>
          <w:b/>
          <w:spacing w:val="-3"/>
          <w:sz w:val="18"/>
          <w:szCs w:val="18"/>
          <w:lang w:val="en-GB" w:eastAsia="en-GB"/>
        </w:rPr>
        <w:t>11.1</w:t>
      </w:r>
      <w:r w:rsidRPr="006A6974">
        <w:rPr>
          <w:rFonts w:eastAsia="Calibri" w:cstheme="minorHAnsi"/>
          <w:b/>
          <w:spacing w:val="-3"/>
          <w:sz w:val="18"/>
          <w:szCs w:val="18"/>
          <w:lang w:val="en-GB" w:eastAsia="en-GB"/>
        </w:rPr>
        <w:tab/>
        <w:t>PHASE I – TECHNICAL PROPOSAL</w:t>
      </w:r>
      <w:r w:rsidRPr="006A6974">
        <w:rPr>
          <w:rFonts w:eastAsia="Calibri" w:cstheme="minorHAnsi"/>
          <w:spacing w:val="-3"/>
          <w:sz w:val="18"/>
          <w:szCs w:val="18"/>
          <w:lang w:val="en-GB" w:eastAsia="en-GB"/>
        </w:rPr>
        <w:t xml:space="preserve"> (</w:t>
      </w:r>
      <w:r w:rsidRPr="006A6974">
        <w:rPr>
          <w:rFonts w:eastAsia="Calibri" w:cstheme="minorHAnsi"/>
          <w:b/>
          <w:bCs/>
          <w:spacing w:val="-3"/>
          <w:sz w:val="18"/>
          <w:szCs w:val="18"/>
          <w:lang w:val="en-GB" w:eastAsia="en-GB"/>
        </w:rPr>
        <w:t>70 points</w:t>
      </w:r>
      <w:r w:rsidRPr="006A6974">
        <w:rPr>
          <w:rFonts w:eastAsia="Calibri" w:cstheme="minorHAnsi"/>
          <w:spacing w:val="-3"/>
          <w:sz w:val="18"/>
          <w:szCs w:val="18"/>
          <w:lang w:val="en-GB" w:eastAsia="en-GB"/>
        </w:rPr>
        <w:t>)</w:t>
      </w:r>
    </w:p>
    <w:p w14:paraId="565471C9" w14:textId="77777777" w:rsidR="006A6974" w:rsidRPr="006A6974" w:rsidRDefault="006A6974" w:rsidP="006A6974">
      <w:pPr>
        <w:tabs>
          <w:tab w:val="left" w:pos="-1440"/>
          <w:tab w:val="left" w:pos="540"/>
        </w:tabs>
        <w:suppressAutoHyphens/>
        <w:spacing w:after="0" w:line="240" w:lineRule="auto"/>
        <w:ind w:left="540"/>
        <w:contextualSpacing/>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 Technical evaluators who are members of an Evaluation Committee appointed by UN 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009DFE12" w14:textId="77777777" w:rsidR="006A6974" w:rsidRPr="006A6974" w:rsidRDefault="006A6974" w:rsidP="006A6974">
      <w:pPr>
        <w:tabs>
          <w:tab w:val="left" w:pos="-1440"/>
          <w:tab w:val="left" w:pos="540"/>
        </w:tabs>
        <w:suppressAutoHyphens/>
        <w:spacing w:after="0" w:line="240" w:lineRule="auto"/>
        <w:ind w:left="540"/>
        <w:contextualSpacing/>
        <w:jc w:val="both"/>
        <w:rPr>
          <w:rFonts w:eastAsia="Calibri" w:cstheme="minorHAnsi"/>
          <w:spacing w:val="-3"/>
          <w:sz w:val="18"/>
          <w:szCs w:val="18"/>
          <w:lang w:val="en-GB" w:eastAsia="en-GB"/>
        </w:rPr>
      </w:pPr>
    </w:p>
    <w:p w14:paraId="4828A80B" w14:textId="77777777" w:rsidR="006A6974" w:rsidRPr="006A6974" w:rsidRDefault="006A6974" w:rsidP="006A6974">
      <w:pPr>
        <w:spacing w:after="0" w:line="240" w:lineRule="auto"/>
        <w:ind w:left="540"/>
        <w:rPr>
          <w:rFonts w:ascii="Calibri" w:eastAsia="Calibri" w:hAnsi="Calibri" w:cs="Calibri"/>
          <w:b/>
          <w:bCs/>
          <w:sz w:val="18"/>
          <w:szCs w:val="18"/>
          <w:lang w:val="en-CA"/>
        </w:rPr>
      </w:pPr>
      <w:r w:rsidRPr="006A6974">
        <w:rPr>
          <w:rFonts w:ascii="Calibri" w:eastAsia="Calibri" w:hAnsi="Calibri" w:cs="Calibri"/>
          <w:b/>
          <w:bCs/>
          <w:sz w:val="18"/>
          <w:szCs w:val="18"/>
          <w:lang w:val="en-CA"/>
        </w:rPr>
        <w:t>Suggested table for evaluating technical proposal</w:t>
      </w:r>
    </w:p>
    <w:p w14:paraId="5AC38DFB" w14:textId="77777777" w:rsidR="006A6974" w:rsidRPr="006A6974" w:rsidRDefault="006A6974" w:rsidP="006A6974">
      <w:pPr>
        <w:tabs>
          <w:tab w:val="left" w:pos="-1440"/>
          <w:tab w:val="left" w:pos="540"/>
        </w:tabs>
        <w:suppressAutoHyphens/>
        <w:spacing w:after="0" w:line="240" w:lineRule="auto"/>
        <w:ind w:left="540"/>
        <w:contextualSpacing/>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6A6974" w:rsidRPr="006A6974" w14:paraId="737E39B0" w14:textId="77777777" w:rsidTr="00BF47E7">
        <w:tc>
          <w:tcPr>
            <w:tcW w:w="310" w:type="dxa"/>
          </w:tcPr>
          <w:p w14:paraId="1B2AAF47" w14:textId="77777777" w:rsidR="006A6974" w:rsidRPr="006A6974" w:rsidRDefault="006A6974" w:rsidP="006A6974">
            <w:pPr>
              <w:tabs>
                <w:tab w:val="left" w:pos="-1440"/>
              </w:tabs>
              <w:suppressAutoHyphens/>
              <w:spacing w:after="0" w:line="240" w:lineRule="auto"/>
              <w:jc w:val="both"/>
              <w:rPr>
                <w:rFonts w:eastAsia="Times New Roman" w:cstheme="minorHAnsi"/>
                <w:b/>
                <w:bCs/>
                <w:spacing w:val="-3"/>
                <w:sz w:val="18"/>
                <w:szCs w:val="18"/>
              </w:rPr>
            </w:pPr>
            <w:r w:rsidRPr="006A6974">
              <w:rPr>
                <w:rFonts w:eastAsia="Times New Roman" w:cstheme="minorHAnsi"/>
                <w:b/>
                <w:bCs/>
                <w:spacing w:val="-3"/>
                <w:sz w:val="18"/>
                <w:szCs w:val="18"/>
              </w:rPr>
              <w:t>1</w:t>
            </w:r>
          </w:p>
        </w:tc>
        <w:tc>
          <w:tcPr>
            <w:tcW w:w="7291" w:type="dxa"/>
          </w:tcPr>
          <w:p w14:paraId="4F92E925" w14:textId="77777777" w:rsidR="006A6974" w:rsidRPr="006A6974" w:rsidRDefault="006A6974" w:rsidP="006A6974">
            <w:pPr>
              <w:tabs>
                <w:tab w:val="left" w:pos="-1440"/>
              </w:tabs>
              <w:suppressAutoHyphens/>
              <w:spacing w:after="0" w:line="240" w:lineRule="auto"/>
              <w:jc w:val="both"/>
              <w:rPr>
                <w:rFonts w:cstheme="minorHAnsi"/>
                <w:b/>
                <w:bCs/>
                <w:sz w:val="18"/>
                <w:szCs w:val="18"/>
                <w:lang w:val="en-CA"/>
              </w:rPr>
            </w:pPr>
            <w:r w:rsidRPr="006A6974">
              <w:rPr>
                <w:rFonts w:cstheme="minorHAnsi"/>
                <w:sz w:val="18"/>
                <w:szCs w:val="18"/>
                <w:lang w:val="en-CA"/>
              </w:rPr>
              <w:t xml:space="preserve">The proposal is compliant with the CFP requirements </w:t>
            </w:r>
          </w:p>
        </w:tc>
        <w:tc>
          <w:tcPr>
            <w:tcW w:w="900" w:type="dxa"/>
          </w:tcPr>
          <w:p w14:paraId="52070CAD" w14:textId="77777777" w:rsidR="006A6974" w:rsidRPr="006A6974" w:rsidRDefault="006A6974" w:rsidP="006A6974">
            <w:pPr>
              <w:tabs>
                <w:tab w:val="left" w:pos="-1440"/>
              </w:tabs>
              <w:suppressAutoHyphens/>
              <w:spacing w:after="0" w:line="240" w:lineRule="auto"/>
              <w:jc w:val="both"/>
              <w:rPr>
                <w:rFonts w:eastAsia="Arial" w:cstheme="minorHAnsi"/>
                <w:b/>
                <w:bCs/>
                <w:sz w:val="18"/>
                <w:szCs w:val="18"/>
              </w:rPr>
            </w:pPr>
            <w:r w:rsidRPr="006A6974">
              <w:rPr>
                <w:rFonts w:eastAsia="Arial" w:cstheme="minorHAnsi"/>
                <w:b/>
                <w:bCs/>
                <w:spacing w:val="-3"/>
                <w:sz w:val="18"/>
                <w:szCs w:val="18"/>
              </w:rPr>
              <w:t>15 points</w:t>
            </w:r>
          </w:p>
        </w:tc>
      </w:tr>
      <w:tr w:rsidR="006A6974" w:rsidRPr="006A6974" w14:paraId="396C208F" w14:textId="77777777" w:rsidTr="00BF47E7">
        <w:tc>
          <w:tcPr>
            <w:tcW w:w="310" w:type="dxa"/>
          </w:tcPr>
          <w:p w14:paraId="4C7803E8" w14:textId="77777777" w:rsidR="006A6974" w:rsidRPr="006A6974" w:rsidRDefault="006A6974" w:rsidP="006A6974">
            <w:pPr>
              <w:tabs>
                <w:tab w:val="left" w:pos="-1440"/>
              </w:tabs>
              <w:suppressAutoHyphens/>
              <w:spacing w:after="0" w:line="240" w:lineRule="auto"/>
              <w:jc w:val="both"/>
              <w:rPr>
                <w:rFonts w:eastAsia="Times New Roman" w:cstheme="minorHAnsi"/>
                <w:b/>
                <w:bCs/>
                <w:spacing w:val="-3"/>
                <w:sz w:val="18"/>
                <w:szCs w:val="18"/>
              </w:rPr>
            </w:pPr>
            <w:r w:rsidRPr="006A6974">
              <w:rPr>
                <w:rFonts w:eastAsia="Times New Roman" w:cstheme="minorHAnsi"/>
                <w:b/>
                <w:bCs/>
                <w:spacing w:val="-3"/>
                <w:sz w:val="18"/>
                <w:szCs w:val="18"/>
              </w:rPr>
              <w:t>2</w:t>
            </w:r>
          </w:p>
        </w:tc>
        <w:tc>
          <w:tcPr>
            <w:tcW w:w="7291" w:type="dxa"/>
          </w:tcPr>
          <w:p w14:paraId="333AB592" w14:textId="77777777" w:rsidR="006A6974" w:rsidRPr="006A6974" w:rsidRDefault="006A6974" w:rsidP="006A6974">
            <w:pPr>
              <w:spacing w:after="0" w:line="240" w:lineRule="auto"/>
              <w:jc w:val="both"/>
              <w:rPr>
                <w:rFonts w:cstheme="minorHAnsi"/>
                <w:sz w:val="18"/>
                <w:szCs w:val="18"/>
              </w:rPr>
            </w:pPr>
            <w:r w:rsidRPr="006A6974">
              <w:rPr>
                <w:rFonts w:cstheme="minorHAnsi"/>
                <w:sz w:val="18"/>
                <w:szCs w:val="18"/>
              </w:rPr>
              <w:t>The organization’s mandate is relevant to the work to be undertaken in the UN Women Terms of Reference (</w:t>
            </w:r>
            <w:r w:rsidRPr="006A6974">
              <w:rPr>
                <w:rFonts w:cstheme="minorHAnsi"/>
                <w:b/>
                <w:bCs/>
                <w:sz w:val="18"/>
                <w:szCs w:val="18"/>
              </w:rPr>
              <w:t>component 1)</w:t>
            </w:r>
          </w:p>
        </w:tc>
        <w:tc>
          <w:tcPr>
            <w:tcW w:w="900" w:type="dxa"/>
          </w:tcPr>
          <w:p w14:paraId="6E547728" w14:textId="77777777" w:rsidR="006A6974" w:rsidRPr="006A6974" w:rsidRDefault="006A6974" w:rsidP="006A6974">
            <w:pPr>
              <w:tabs>
                <w:tab w:val="left" w:pos="-1440"/>
              </w:tabs>
              <w:suppressAutoHyphens/>
              <w:spacing w:after="0" w:line="240" w:lineRule="auto"/>
              <w:jc w:val="both"/>
              <w:rPr>
                <w:rFonts w:eastAsia="Arial" w:cstheme="minorHAnsi"/>
                <w:b/>
                <w:bCs/>
                <w:sz w:val="18"/>
                <w:szCs w:val="18"/>
              </w:rPr>
            </w:pPr>
            <w:r w:rsidRPr="006A6974">
              <w:rPr>
                <w:rFonts w:eastAsia="Arial" w:cstheme="minorHAnsi"/>
                <w:b/>
                <w:bCs/>
                <w:spacing w:val="-3"/>
                <w:sz w:val="18"/>
                <w:szCs w:val="18"/>
              </w:rPr>
              <w:t>20 points</w:t>
            </w:r>
          </w:p>
        </w:tc>
      </w:tr>
      <w:tr w:rsidR="006A6974" w:rsidRPr="006A6974" w14:paraId="129BB968" w14:textId="77777777" w:rsidTr="00BF47E7">
        <w:trPr>
          <w:trHeight w:val="350"/>
        </w:trPr>
        <w:tc>
          <w:tcPr>
            <w:tcW w:w="310" w:type="dxa"/>
          </w:tcPr>
          <w:p w14:paraId="0429DE80" w14:textId="77777777" w:rsidR="006A6974" w:rsidRPr="006A6974" w:rsidRDefault="006A6974" w:rsidP="006A6974">
            <w:pPr>
              <w:tabs>
                <w:tab w:val="left" w:pos="-1440"/>
              </w:tabs>
              <w:suppressAutoHyphens/>
              <w:spacing w:after="0" w:line="240" w:lineRule="auto"/>
              <w:jc w:val="both"/>
              <w:rPr>
                <w:rFonts w:eastAsia="Times New Roman" w:cstheme="minorHAnsi"/>
                <w:b/>
                <w:bCs/>
                <w:spacing w:val="-3"/>
                <w:sz w:val="18"/>
                <w:szCs w:val="18"/>
              </w:rPr>
            </w:pPr>
            <w:r w:rsidRPr="006A6974">
              <w:rPr>
                <w:rFonts w:eastAsia="Times New Roman" w:cstheme="minorHAnsi"/>
                <w:b/>
                <w:bCs/>
                <w:spacing w:val="-3"/>
                <w:sz w:val="18"/>
                <w:szCs w:val="18"/>
              </w:rPr>
              <w:t>3</w:t>
            </w:r>
          </w:p>
        </w:tc>
        <w:tc>
          <w:tcPr>
            <w:tcW w:w="7291" w:type="dxa"/>
          </w:tcPr>
          <w:p w14:paraId="55499217" w14:textId="77777777" w:rsidR="006A6974" w:rsidRPr="006A6974" w:rsidRDefault="006A6974" w:rsidP="006A6974">
            <w:pPr>
              <w:tabs>
                <w:tab w:val="left" w:pos="-1440"/>
              </w:tabs>
              <w:suppressAutoHyphens/>
              <w:spacing w:after="0" w:line="240" w:lineRule="auto"/>
              <w:jc w:val="both"/>
              <w:rPr>
                <w:rFonts w:cstheme="minorHAnsi"/>
                <w:b/>
                <w:bCs/>
                <w:sz w:val="18"/>
                <w:szCs w:val="18"/>
                <w:lang w:val="en-CA"/>
              </w:rPr>
            </w:pPr>
            <w:r w:rsidRPr="006A6974">
              <w:rPr>
                <w:rFonts w:cstheme="minorHAnsi"/>
                <w:sz w:val="18"/>
                <w:szCs w:val="18"/>
                <w:lang w:val="en-CA"/>
              </w:rPr>
              <w:t>The proposal demonstrates a sound understanding of the requirements of the UN Women Terms of Reference and indicates that the organization has the prerequisite capacity to undertake the work successfully (</w:t>
            </w:r>
            <w:r w:rsidRPr="006A6974">
              <w:rPr>
                <w:rFonts w:cstheme="minorHAnsi"/>
                <w:b/>
                <w:bCs/>
                <w:sz w:val="18"/>
                <w:szCs w:val="18"/>
                <w:lang w:val="en-CA"/>
              </w:rPr>
              <w:t>components 2, 3, 4 and 5)</w:t>
            </w:r>
          </w:p>
        </w:tc>
        <w:tc>
          <w:tcPr>
            <w:tcW w:w="900" w:type="dxa"/>
          </w:tcPr>
          <w:p w14:paraId="0276620A" w14:textId="77777777" w:rsidR="006A6974" w:rsidRPr="006A6974" w:rsidRDefault="006A6974" w:rsidP="006A6974">
            <w:pPr>
              <w:tabs>
                <w:tab w:val="left" w:pos="-1440"/>
              </w:tabs>
              <w:suppressAutoHyphens/>
              <w:spacing w:after="0" w:line="240" w:lineRule="auto"/>
              <w:jc w:val="both"/>
              <w:rPr>
                <w:rFonts w:eastAsia="Arial" w:cstheme="minorHAnsi"/>
                <w:b/>
                <w:bCs/>
                <w:sz w:val="18"/>
                <w:szCs w:val="18"/>
              </w:rPr>
            </w:pPr>
            <w:r w:rsidRPr="006A6974">
              <w:rPr>
                <w:rFonts w:eastAsia="Arial" w:cstheme="minorHAnsi"/>
                <w:b/>
                <w:bCs/>
                <w:spacing w:val="-3"/>
                <w:sz w:val="18"/>
                <w:szCs w:val="18"/>
              </w:rPr>
              <w:t>35 points</w:t>
            </w:r>
          </w:p>
        </w:tc>
      </w:tr>
      <w:tr w:rsidR="006A6974" w:rsidRPr="006A6974" w14:paraId="41C3A0D1" w14:textId="77777777" w:rsidTr="00BF47E7">
        <w:tc>
          <w:tcPr>
            <w:tcW w:w="310" w:type="dxa"/>
          </w:tcPr>
          <w:p w14:paraId="7B247EDB" w14:textId="77777777" w:rsidR="006A6974" w:rsidRPr="006A6974" w:rsidRDefault="006A6974" w:rsidP="006A6974">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4223919E" w14:textId="77777777" w:rsidR="006A6974" w:rsidRPr="006A6974" w:rsidRDefault="006A6974" w:rsidP="006A6974">
            <w:pPr>
              <w:tabs>
                <w:tab w:val="left" w:pos="-1440"/>
              </w:tabs>
              <w:suppressAutoHyphens/>
              <w:spacing w:after="0" w:line="240" w:lineRule="auto"/>
              <w:jc w:val="both"/>
              <w:rPr>
                <w:rFonts w:eastAsia="Arial" w:cstheme="minorHAnsi"/>
                <w:spacing w:val="-3"/>
                <w:sz w:val="18"/>
                <w:szCs w:val="18"/>
                <w:highlight w:val="lightGray"/>
              </w:rPr>
            </w:pPr>
            <w:r w:rsidRPr="006A6974">
              <w:rPr>
                <w:rFonts w:eastAsia="Arial" w:cstheme="minorHAnsi"/>
                <w:spacing w:val="-3"/>
                <w:sz w:val="18"/>
                <w:szCs w:val="18"/>
                <w:highlight w:val="lightGray"/>
              </w:rPr>
              <w:t>TOTAL</w:t>
            </w:r>
          </w:p>
        </w:tc>
        <w:tc>
          <w:tcPr>
            <w:tcW w:w="900" w:type="dxa"/>
          </w:tcPr>
          <w:p w14:paraId="69963030" w14:textId="77777777" w:rsidR="006A6974" w:rsidRPr="006A6974" w:rsidRDefault="006A6974" w:rsidP="006A6974">
            <w:pPr>
              <w:tabs>
                <w:tab w:val="left" w:pos="-1440"/>
              </w:tabs>
              <w:suppressAutoHyphens/>
              <w:spacing w:after="0" w:line="240" w:lineRule="auto"/>
              <w:jc w:val="both"/>
              <w:rPr>
                <w:rFonts w:eastAsia="Arial" w:cstheme="minorHAnsi"/>
                <w:b/>
                <w:bCs/>
                <w:spacing w:val="-3"/>
                <w:sz w:val="18"/>
                <w:szCs w:val="18"/>
                <w:highlight w:val="yellow"/>
              </w:rPr>
            </w:pPr>
            <w:r w:rsidRPr="006A6974">
              <w:rPr>
                <w:rFonts w:eastAsia="Arial" w:cstheme="minorHAnsi"/>
                <w:b/>
                <w:bCs/>
                <w:spacing w:val="-3"/>
                <w:sz w:val="18"/>
                <w:szCs w:val="18"/>
              </w:rPr>
              <w:t>70 points</w:t>
            </w:r>
          </w:p>
        </w:tc>
      </w:tr>
    </w:tbl>
    <w:p w14:paraId="08FD43AD" w14:textId="77777777" w:rsidR="006A6974" w:rsidRPr="006A6974" w:rsidRDefault="006A6974" w:rsidP="006A6974">
      <w:pPr>
        <w:tabs>
          <w:tab w:val="left" w:pos="-1440"/>
          <w:tab w:val="left" w:pos="540"/>
        </w:tabs>
        <w:suppressAutoHyphens/>
        <w:spacing w:after="0" w:line="240" w:lineRule="auto"/>
        <w:ind w:left="720"/>
        <w:contextualSpacing/>
        <w:jc w:val="both"/>
        <w:rPr>
          <w:rFonts w:eastAsia="Calibri" w:cstheme="minorHAnsi"/>
          <w:spacing w:val="-3"/>
          <w:sz w:val="18"/>
          <w:szCs w:val="18"/>
          <w:lang w:val="en-GB" w:eastAsia="en-GB"/>
        </w:rPr>
      </w:pPr>
    </w:p>
    <w:p w14:paraId="7719FDD7" w14:textId="77777777" w:rsidR="006A6974" w:rsidRPr="006A6974" w:rsidRDefault="006A6974" w:rsidP="00C46AE8">
      <w:pPr>
        <w:numPr>
          <w:ilvl w:val="1"/>
          <w:numId w:val="38"/>
        </w:numPr>
        <w:tabs>
          <w:tab w:val="left" w:pos="-1440"/>
          <w:tab w:val="left" w:pos="540"/>
        </w:tabs>
        <w:suppressAutoHyphens/>
        <w:spacing w:after="0" w:line="240" w:lineRule="auto"/>
        <w:ind w:left="720" w:hanging="720"/>
        <w:contextualSpacing/>
        <w:jc w:val="both"/>
        <w:rPr>
          <w:rFonts w:eastAsia="Calibri" w:cstheme="minorHAnsi"/>
          <w:spacing w:val="-3"/>
          <w:sz w:val="18"/>
          <w:szCs w:val="18"/>
          <w:lang w:val="en-GB" w:eastAsia="en-GB"/>
        </w:rPr>
      </w:pPr>
      <w:r w:rsidRPr="006A6974">
        <w:rPr>
          <w:rFonts w:eastAsia="Calibri" w:cstheme="minorHAnsi"/>
          <w:b/>
          <w:spacing w:val="-3"/>
          <w:sz w:val="18"/>
          <w:szCs w:val="18"/>
          <w:lang w:val="en-GB" w:eastAsia="en-GB"/>
        </w:rPr>
        <w:lastRenderedPageBreak/>
        <w:t>PHASE II - FINANCIAL PROPOSAL</w:t>
      </w:r>
      <w:r w:rsidRPr="006A6974">
        <w:rPr>
          <w:rFonts w:eastAsia="Calibri" w:cstheme="minorHAnsi"/>
          <w:spacing w:val="-3"/>
          <w:sz w:val="18"/>
          <w:szCs w:val="18"/>
          <w:lang w:val="en-GB" w:eastAsia="en-GB"/>
        </w:rPr>
        <w:t xml:space="preserve"> (</w:t>
      </w:r>
      <w:r w:rsidRPr="006A6974">
        <w:rPr>
          <w:rFonts w:eastAsia="Calibri" w:cstheme="minorHAnsi"/>
          <w:b/>
          <w:bCs/>
          <w:spacing w:val="-3"/>
          <w:sz w:val="18"/>
          <w:szCs w:val="18"/>
          <w:lang w:val="en-GB" w:eastAsia="en-GB"/>
        </w:rPr>
        <w:t>30 points</w:t>
      </w:r>
      <w:r w:rsidRPr="006A6974">
        <w:rPr>
          <w:rFonts w:eastAsia="Calibri" w:cstheme="minorHAnsi"/>
          <w:spacing w:val="-3"/>
          <w:sz w:val="18"/>
          <w:szCs w:val="18"/>
          <w:lang w:val="en-GB" w:eastAsia="en-GB"/>
        </w:rPr>
        <w:t xml:space="preserve">) </w:t>
      </w:r>
    </w:p>
    <w:p w14:paraId="3B2C1193" w14:textId="77777777" w:rsidR="006A6974" w:rsidRPr="006A6974" w:rsidRDefault="006A6974" w:rsidP="006A6974">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t xml:space="preserve">Financial proposals will be evaluated (using </w:t>
      </w:r>
      <w:r w:rsidRPr="006A6974">
        <w:rPr>
          <w:rFonts w:eastAsia="Calibri" w:cstheme="minorHAnsi"/>
          <w:b/>
          <w:bCs/>
          <w:color w:val="000000"/>
          <w:spacing w:val="-3"/>
          <w:sz w:val="18"/>
          <w:szCs w:val="18"/>
          <w:lang w:val="en-GB" w:eastAsia="en-GB"/>
        </w:rPr>
        <w:t>component 6</w:t>
      </w:r>
      <w:r w:rsidRPr="006A6974">
        <w:rPr>
          <w:rFonts w:eastAsia="Calibri" w:cstheme="minorHAnsi"/>
          <w:color w:val="000000"/>
          <w:spacing w:val="-3"/>
          <w:sz w:val="18"/>
          <w:szCs w:val="18"/>
          <w:lang w:val="en-GB" w:eastAsia="en-GB"/>
        </w:rPr>
        <w:t>) following completion of the technical evaluation. The proponent with the lowest evaluated cost will be awarded 30 points. Other financial proposals will receive pro-rated points based on the relationship of the proponents’ prices to that of the lowest evaluated cost.</w:t>
      </w:r>
    </w:p>
    <w:p w14:paraId="24AB009B" w14:textId="77777777" w:rsidR="006A6974" w:rsidRPr="006A6974" w:rsidRDefault="006A6974" w:rsidP="006A6974">
      <w:pPr>
        <w:tabs>
          <w:tab w:val="left" w:pos="-1440"/>
        </w:tabs>
        <w:suppressAutoHyphens/>
        <w:spacing w:after="0" w:line="240" w:lineRule="auto"/>
        <w:ind w:left="540"/>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br/>
        <w:t>Formula for computing points: Points = (A/B) Financial Points</w:t>
      </w:r>
      <w:r w:rsidRPr="006A6974">
        <w:rPr>
          <w:rFonts w:eastAsia="Calibri" w:cstheme="minorHAnsi"/>
          <w:color w:val="000000"/>
          <w:spacing w:val="-3"/>
          <w:sz w:val="18"/>
          <w:szCs w:val="18"/>
          <w:lang w:val="en-GB" w:eastAsia="en-GB"/>
        </w:rPr>
        <w:br/>
      </w:r>
      <w:r w:rsidRPr="006A6974">
        <w:rPr>
          <w:rFonts w:eastAsia="Calibri" w:cstheme="minorHAnsi"/>
          <w:color w:val="000000"/>
          <w:spacing w:val="-3"/>
          <w:sz w:val="18"/>
          <w:szCs w:val="18"/>
          <w:lang w:val="en-GB" w:eastAsia="en-GB"/>
        </w:rPr>
        <w:br/>
        <w:t>Example: Proponent A’s price is the lowest at $10.00. Proponent A receives 30 points. Proponent B’s price is $20.00. Proponent B receives ($10.00/$20.00) x 30 points = 15 points.</w:t>
      </w:r>
      <w:r w:rsidRPr="006A6974">
        <w:rPr>
          <w:rFonts w:eastAsia="Calibri" w:cstheme="minorHAnsi"/>
          <w:color w:val="000000"/>
          <w:spacing w:val="-3"/>
          <w:sz w:val="18"/>
          <w:szCs w:val="18"/>
          <w:lang w:val="en-GB" w:eastAsia="en-GB"/>
        </w:rPr>
        <w:br/>
      </w:r>
    </w:p>
    <w:p w14:paraId="4F4309BB" w14:textId="77777777" w:rsidR="006A6974" w:rsidRPr="006A6974" w:rsidRDefault="006A6974" w:rsidP="00C46AE8">
      <w:pPr>
        <w:numPr>
          <w:ilvl w:val="0"/>
          <w:numId w:val="38"/>
        </w:numPr>
        <w:tabs>
          <w:tab w:val="left" w:pos="-1440"/>
          <w:tab w:val="left" w:pos="540"/>
        </w:tabs>
        <w:suppressAutoHyphens/>
        <w:spacing w:after="0" w:line="240" w:lineRule="auto"/>
        <w:ind w:left="540" w:hanging="543"/>
        <w:contextualSpacing/>
        <w:jc w:val="both"/>
        <w:rPr>
          <w:rFonts w:eastAsia="Calibri" w:cstheme="minorHAnsi"/>
          <w:b/>
          <w:bCs/>
          <w:spacing w:val="-3"/>
          <w:sz w:val="18"/>
          <w:szCs w:val="18"/>
          <w:lang w:val="en-GB" w:eastAsia="en-GB"/>
        </w:rPr>
      </w:pPr>
      <w:r w:rsidRPr="006A6974">
        <w:rPr>
          <w:rFonts w:eastAsia="Calibri" w:cstheme="minorHAnsi"/>
          <w:b/>
          <w:bCs/>
          <w:spacing w:val="-3"/>
          <w:sz w:val="18"/>
          <w:szCs w:val="18"/>
          <w:lang w:val="en-GB" w:eastAsia="en-GB"/>
        </w:rPr>
        <w:t>Preparation of Proposals</w:t>
      </w:r>
    </w:p>
    <w:p w14:paraId="59D93974" w14:textId="77777777" w:rsidR="006A6974" w:rsidRPr="006A6974" w:rsidRDefault="006A6974" w:rsidP="00C46AE8">
      <w:pPr>
        <w:numPr>
          <w:ilvl w:val="1"/>
          <w:numId w:val="3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t>Proponents are expected to examine all terms and instructions included in the CFP documents. Failure to provide all requested information will be at the proponent’s own risk and may result in rejection of the proponent’s proposal.</w:t>
      </w:r>
    </w:p>
    <w:p w14:paraId="7D7DEDE7" w14:textId="77777777" w:rsidR="006A6974" w:rsidRPr="006A6974" w:rsidRDefault="006A6974" w:rsidP="00C46AE8">
      <w:pPr>
        <w:numPr>
          <w:ilvl w:val="1"/>
          <w:numId w:val="3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t>The proponent’s proposal must be organized to follow the format of this CFP. Each proponent must respond to every stated request or requirement and indicate that the proponent understands and confirms acceptance of UN Women’s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631CC428" w14:textId="77777777" w:rsidR="006A6974" w:rsidRPr="006A6974" w:rsidRDefault="006A6974" w:rsidP="00C46AE8">
      <w:pPr>
        <w:numPr>
          <w:ilvl w:val="1"/>
          <w:numId w:val="3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one will be viewed as non-responsive. </w:t>
      </w:r>
    </w:p>
    <w:p w14:paraId="619E1B81" w14:textId="77777777" w:rsidR="006A6974" w:rsidRPr="006A6974" w:rsidRDefault="006A6974" w:rsidP="00C46AE8">
      <w:pPr>
        <w:numPr>
          <w:ilvl w:val="1"/>
          <w:numId w:val="3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09921010" w14:textId="77777777" w:rsidR="006A6974" w:rsidRPr="006A6974" w:rsidRDefault="006A6974" w:rsidP="00C46AE8">
      <w:pPr>
        <w:numPr>
          <w:ilvl w:val="1"/>
          <w:numId w:val="3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will be rejected unless permitted otherwise in the CFP document. </w:t>
      </w:r>
    </w:p>
    <w:p w14:paraId="437EF461" w14:textId="77777777" w:rsidR="006A6974" w:rsidRPr="006A6974" w:rsidRDefault="006A6974" w:rsidP="00C46AE8">
      <w:pPr>
        <w:numPr>
          <w:ilvl w:val="1"/>
          <w:numId w:val="3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6A6974">
        <w:rPr>
          <w:rFonts w:eastAsia="Calibri" w:cstheme="minorHAnsi"/>
          <w:color w:val="000000" w:themeColor="text1"/>
          <w:sz w:val="18"/>
          <w:szCs w:val="18"/>
          <w:lang w:val="en-GB" w:eastAsia="en-GB"/>
        </w:rPr>
        <w:t xml:space="preserve">Proponents </w:t>
      </w:r>
      <w:r w:rsidRPr="006A6974">
        <w:rPr>
          <w:rFonts w:cstheme="minorHAnsi"/>
          <w:sz w:val="18"/>
          <w:szCs w:val="18"/>
        </w:rPr>
        <w:t xml:space="preserve">may use the services of sub-contractors or sub-partners to partially perform the work except if the proponent is providing grant-making work. The proponent’s Technical Proposal shall indicate clearly if the proponent is intending to use sub-contractors or sub-partners and their names. If it is not possible to include the names of sub-partners and sub-contractors in the proposal, the names must be submitted to UN Women as soon as possible. </w:t>
      </w:r>
    </w:p>
    <w:p w14:paraId="7871FA69" w14:textId="77777777" w:rsidR="006A6974" w:rsidRPr="006A6974" w:rsidRDefault="006A6974" w:rsidP="00C46AE8">
      <w:pPr>
        <w:numPr>
          <w:ilvl w:val="1"/>
          <w:numId w:val="3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t>The proponent’s proposal shall state the following and include all of the following labelled annexes:</w:t>
      </w:r>
      <w:r w:rsidRPr="006A6974">
        <w:rPr>
          <w:rFonts w:eastAsia="Calibri" w:cstheme="minorHAnsi"/>
          <w:color w:val="000000"/>
          <w:spacing w:val="-3"/>
          <w:sz w:val="18"/>
          <w:szCs w:val="18"/>
          <w:lang w:val="en-GB" w:eastAsia="en-GB"/>
        </w:rPr>
        <w:tab/>
      </w:r>
    </w:p>
    <w:p w14:paraId="47A091CB" w14:textId="77777777" w:rsidR="006A6974" w:rsidRPr="006A6974" w:rsidRDefault="006A6974" w:rsidP="006A6974">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7605F820" w14:textId="77777777" w:rsidR="006A6974" w:rsidRPr="006A6974" w:rsidRDefault="006A6974" w:rsidP="006A6974">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sidRPr="006A6974">
        <w:rPr>
          <w:rFonts w:eastAsia="Calibri" w:cstheme="minorHAnsi"/>
          <w:b/>
          <w:bCs/>
          <w:color w:val="000000"/>
          <w:spacing w:val="-2"/>
          <w:sz w:val="18"/>
          <w:szCs w:val="18"/>
          <w:lang w:val="en-CA"/>
        </w:rPr>
        <w:tab/>
        <w:t>CFP submission</w:t>
      </w:r>
      <w:r w:rsidRPr="006A6974">
        <w:rPr>
          <w:rFonts w:eastAsia="Calibri" w:cstheme="minorHAnsi"/>
          <w:color w:val="000000"/>
          <w:spacing w:val="-2"/>
          <w:sz w:val="18"/>
          <w:szCs w:val="18"/>
          <w:lang w:val="en-CA"/>
        </w:rPr>
        <w:t xml:space="preserve"> (on or before proposal due date):</w:t>
      </w:r>
    </w:p>
    <w:p w14:paraId="5E0CEC98" w14:textId="77777777" w:rsidR="006A6974" w:rsidRPr="006A6974" w:rsidRDefault="006A6974" w:rsidP="006A6974">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30DD5E8F" w14:textId="77777777" w:rsidR="006A6974" w:rsidRPr="006A6974" w:rsidRDefault="006A6974" w:rsidP="006A6974">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6A6974">
        <w:rPr>
          <w:rFonts w:eastAsia="Times New Roman" w:cstheme="minorHAnsi"/>
          <w:color w:val="000000"/>
          <w:spacing w:val="-2"/>
          <w:sz w:val="18"/>
          <w:szCs w:val="18"/>
          <w:lang w:val="en-GB" w:eastAsia="en-GB"/>
        </w:rPr>
        <w:t xml:space="preserve">As a minimum, proponents shall complete and return the below listed documents (annexes to this CFP) </w:t>
      </w:r>
      <w:r w:rsidRPr="006A6974">
        <w:rPr>
          <w:rFonts w:eastAsia="Times New Roman" w:cstheme="minorHAnsi"/>
          <w:b/>
          <w:color w:val="000000"/>
          <w:spacing w:val="-2"/>
          <w:sz w:val="18"/>
          <w:szCs w:val="18"/>
          <w:lang w:val="en-GB" w:eastAsia="en-GB"/>
        </w:rPr>
        <w:t>as an integral part of their proposal</w:t>
      </w:r>
      <w:r w:rsidRPr="006A6974">
        <w:rPr>
          <w:rFonts w:eastAsia="Times New Roman" w:cstheme="minorHAnsi"/>
          <w:color w:val="000000"/>
          <w:spacing w:val="-2"/>
          <w:sz w:val="18"/>
          <w:szCs w:val="18"/>
          <w:lang w:val="en-GB" w:eastAsia="en-GB"/>
        </w:rPr>
        <w:t>. Proponents may add additional documentation to their proposals as they deem appropriate.</w:t>
      </w:r>
    </w:p>
    <w:p w14:paraId="37815789" w14:textId="77777777" w:rsidR="006A6974" w:rsidRPr="006A6974" w:rsidRDefault="006A6974" w:rsidP="006A6974">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807F676" w14:textId="77777777" w:rsidR="006A6974" w:rsidRPr="006A6974" w:rsidRDefault="006A6974" w:rsidP="006A6974">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sidRPr="006A6974">
        <w:rPr>
          <w:rFonts w:eastAsia="Times New Roman" w:cstheme="minorHAnsi"/>
          <w:color w:val="000000"/>
          <w:spacing w:val="-2"/>
          <w:sz w:val="18"/>
          <w:szCs w:val="18"/>
          <w:lang w:val="en-GB" w:eastAsia="en-GB"/>
        </w:rPr>
        <w:tab/>
        <w:t>Failure to complete and return the below listed documents as part of the proposal may result in proposal rejection.</w:t>
      </w:r>
    </w:p>
    <w:p w14:paraId="648708F2" w14:textId="77777777" w:rsidR="006A6974" w:rsidRPr="006A6974" w:rsidRDefault="006A6974" w:rsidP="006A6974">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6A6974" w:rsidRPr="006A6974" w14:paraId="377751CD" w14:textId="77777777" w:rsidTr="00BF47E7">
        <w:trPr>
          <w:trHeight w:val="20"/>
        </w:trPr>
        <w:tc>
          <w:tcPr>
            <w:tcW w:w="1638" w:type="dxa"/>
          </w:tcPr>
          <w:p w14:paraId="2B6F2453" w14:textId="77777777" w:rsidR="006A6974" w:rsidRPr="006A6974" w:rsidRDefault="006A6974" w:rsidP="006A6974">
            <w:pPr>
              <w:widowControl w:val="0"/>
              <w:suppressAutoHyphens/>
              <w:spacing w:after="0" w:line="240" w:lineRule="auto"/>
              <w:jc w:val="both"/>
              <w:rPr>
                <w:rFonts w:eastAsia="Calibri" w:cstheme="minorHAnsi"/>
                <w:color w:val="000000"/>
                <w:spacing w:val="-3"/>
                <w:sz w:val="18"/>
                <w:szCs w:val="18"/>
                <w:lang w:val="en-CA"/>
              </w:rPr>
            </w:pPr>
            <w:r w:rsidRPr="006A6974">
              <w:rPr>
                <w:rFonts w:eastAsia="Calibri" w:cstheme="minorHAnsi"/>
                <w:color w:val="000000"/>
                <w:spacing w:val="-2"/>
                <w:sz w:val="18"/>
                <w:szCs w:val="18"/>
                <w:lang w:val="en-CA"/>
              </w:rPr>
              <w:t>Part of proposal</w:t>
            </w:r>
          </w:p>
        </w:tc>
        <w:tc>
          <w:tcPr>
            <w:tcW w:w="6498" w:type="dxa"/>
          </w:tcPr>
          <w:p w14:paraId="61D15A05" w14:textId="77777777" w:rsidR="006A6974" w:rsidRPr="006A6974" w:rsidRDefault="006A6974" w:rsidP="006A6974">
            <w:pPr>
              <w:widowControl w:val="0"/>
              <w:suppressAutoHyphens/>
              <w:spacing w:after="0" w:line="240" w:lineRule="auto"/>
              <w:jc w:val="both"/>
              <w:rPr>
                <w:rFonts w:eastAsia="Calibri" w:cstheme="minorHAnsi"/>
                <w:color w:val="000000"/>
                <w:spacing w:val="-3"/>
                <w:sz w:val="18"/>
                <w:szCs w:val="18"/>
                <w:lang w:val="en-CA"/>
              </w:rPr>
            </w:pPr>
            <w:r w:rsidRPr="006A6974">
              <w:rPr>
                <w:rFonts w:eastAsia="Calibri" w:cstheme="minorHAnsi"/>
                <w:b/>
                <w:spacing w:val="-2"/>
                <w:sz w:val="18"/>
                <w:szCs w:val="18"/>
                <w:lang w:val="en-CA" w:eastAsia="en-GB"/>
              </w:rPr>
              <w:t xml:space="preserve">Annex </w:t>
            </w:r>
            <w:r w:rsidRPr="006A6974">
              <w:rPr>
                <w:rFonts w:cstheme="minorHAnsi"/>
                <w:b/>
                <w:spacing w:val="-2"/>
                <w:sz w:val="18"/>
                <w:szCs w:val="18"/>
                <w:lang w:val="en-CA"/>
              </w:rPr>
              <w:t>B</w:t>
            </w:r>
            <w:r w:rsidRPr="006A6974">
              <w:rPr>
                <w:rFonts w:eastAsia="Calibri" w:cstheme="minorHAnsi"/>
                <w:b/>
                <w:spacing w:val="-2"/>
                <w:sz w:val="18"/>
                <w:szCs w:val="18"/>
                <w:lang w:val="en-CA" w:eastAsia="en-GB"/>
              </w:rPr>
              <w:t>-1</w:t>
            </w:r>
            <w:r w:rsidRPr="006A6974">
              <w:rPr>
                <w:rFonts w:eastAsia="Calibri" w:cstheme="minorHAnsi"/>
                <w:spacing w:val="-2"/>
                <w:sz w:val="18"/>
                <w:szCs w:val="18"/>
                <w:lang w:val="en-CA" w:eastAsia="en-GB"/>
              </w:rPr>
              <w:t xml:space="preserve"> Mandatory Requirements/Pre-Qualification Criteria</w:t>
            </w:r>
            <w:r w:rsidRPr="006A6974">
              <w:rPr>
                <w:rFonts w:eastAsia="Calibri" w:cstheme="minorHAnsi"/>
                <w:color w:val="000000"/>
                <w:spacing w:val="-3"/>
                <w:sz w:val="18"/>
                <w:szCs w:val="18"/>
                <w:lang w:val="en-CA"/>
              </w:rPr>
              <w:t xml:space="preserve"> and Contractual Aspects</w:t>
            </w:r>
          </w:p>
        </w:tc>
      </w:tr>
      <w:tr w:rsidR="006A6974" w:rsidRPr="006A6974" w14:paraId="6886A695" w14:textId="77777777" w:rsidTr="00BF47E7">
        <w:trPr>
          <w:trHeight w:val="20"/>
        </w:trPr>
        <w:tc>
          <w:tcPr>
            <w:tcW w:w="1638" w:type="dxa"/>
          </w:tcPr>
          <w:p w14:paraId="7789F318" w14:textId="77777777" w:rsidR="006A6974" w:rsidRPr="006A6974" w:rsidRDefault="006A6974" w:rsidP="006A6974">
            <w:pPr>
              <w:widowControl w:val="0"/>
              <w:suppressAutoHyphens/>
              <w:spacing w:after="0" w:line="240" w:lineRule="auto"/>
              <w:jc w:val="both"/>
              <w:rPr>
                <w:rFonts w:eastAsia="Calibri" w:cstheme="minorHAnsi"/>
                <w:color w:val="000000"/>
                <w:spacing w:val="-3"/>
                <w:sz w:val="18"/>
                <w:szCs w:val="18"/>
                <w:lang w:val="en-CA"/>
              </w:rPr>
            </w:pPr>
            <w:r w:rsidRPr="006A6974">
              <w:rPr>
                <w:rFonts w:eastAsia="Calibri" w:cstheme="minorHAnsi"/>
                <w:color w:val="000000"/>
                <w:spacing w:val="-2"/>
                <w:sz w:val="18"/>
                <w:szCs w:val="18"/>
                <w:lang w:val="en-CA"/>
              </w:rPr>
              <w:t>Part of proposal</w:t>
            </w:r>
          </w:p>
        </w:tc>
        <w:tc>
          <w:tcPr>
            <w:tcW w:w="6498" w:type="dxa"/>
          </w:tcPr>
          <w:p w14:paraId="023FE6D2" w14:textId="77777777" w:rsidR="006A6974" w:rsidRPr="006A6974" w:rsidRDefault="006A6974" w:rsidP="006A6974">
            <w:pPr>
              <w:tabs>
                <w:tab w:val="left" w:pos="-720"/>
                <w:tab w:val="left" w:pos="1440"/>
              </w:tabs>
              <w:suppressAutoHyphens/>
              <w:spacing w:after="0" w:line="240" w:lineRule="auto"/>
              <w:jc w:val="both"/>
              <w:rPr>
                <w:rFonts w:eastAsia="Calibri" w:cstheme="minorHAnsi"/>
                <w:spacing w:val="-2"/>
                <w:sz w:val="18"/>
                <w:szCs w:val="18"/>
                <w:lang w:val="en-CA" w:eastAsia="en-GB"/>
              </w:rPr>
            </w:pPr>
            <w:r w:rsidRPr="006A6974">
              <w:rPr>
                <w:rFonts w:eastAsia="Calibri" w:cstheme="minorHAnsi"/>
                <w:b/>
                <w:spacing w:val="-2"/>
                <w:sz w:val="18"/>
                <w:szCs w:val="18"/>
                <w:lang w:val="en-CA" w:eastAsia="en-GB"/>
              </w:rPr>
              <w:t xml:space="preserve">Annex </w:t>
            </w:r>
            <w:r w:rsidRPr="006A6974">
              <w:rPr>
                <w:rFonts w:cstheme="minorHAnsi"/>
                <w:b/>
                <w:spacing w:val="-2"/>
                <w:sz w:val="18"/>
                <w:szCs w:val="18"/>
                <w:lang w:val="en-CA"/>
              </w:rPr>
              <w:t>B</w:t>
            </w:r>
            <w:r w:rsidRPr="006A6974">
              <w:rPr>
                <w:rFonts w:eastAsia="Calibri" w:cstheme="minorHAnsi"/>
                <w:b/>
                <w:spacing w:val="-2"/>
                <w:sz w:val="18"/>
                <w:szCs w:val="18"/>
                <w:lang w:val="en-CA" w:eastAsia="en-GB"/>
              </w:rPr>
              <w:t>-2</w:t>
            </w:r>
            <w:r w:rsidRPr="006A6974">
              <w:rPr>
                <w:rFonts w:eastAsia="Calibri" w:cstheme="minorHAnsi"/>
                <w:spacing w:val="-2"/>
                <w:sz w:val="18"/>
                <w:szCs w:val="18"/>
                <w:lang w:val="en-CA" w:eastAsia="en-GB"/>
              </w:rPr>
              <w:t xml:space="preserve"> </w:t>
            </w:r>
            <w:r w:rsidRPr="006A6974">
              <w:rPr>
                <w:rFonts w:cstheme="minorHAnsi"/>
                <w:spacing w:val="-2"/>
                <w:sz w:val="18"/>
                <w:szCs w:val="18"/>
                <w:lang w:val="en-CA"/>
              </w:rPr>
              <w:t>Template for Proposal Submission</w:t>
            </w:r>
          </w:p>
        </w:tc>
      </w:tr>
      <w:tr w:rsidR="006A6974" w:rsidRPr="006A6974" w14:paraId="259E40D2" w14:textId="77777777" w:rsidTr="00BF47E7">
        <w:trPr>
          <w:trHeight w:val="20"/>
        </w:trPr>
        <w:tc>
          <w:tcPr>
            <w:tcW w:w="1638" w:type="dxa"/>
          </w:tcPr>
          <w:p w14:paraId="10B186FD" w14:textId="77777777" w:rsidR="006A6974" w:rsidRPr="006A6974" w:rsidRDefault="006A6974" w:rsidP="006A6974">
            <w:pPr>
              <w:widowControl w:val="0"/>
              <w:suppressAutoHyphens/>
              <w:spacing w:after="0" w:line="240" w:lineRule="auto"/>
              <w:jc w:val="both"/>
              <w:rPr>
                <w:rFonts w:eastAsia="Calibri" w:cstheme="minorHAnsi"/>
                <w:color w:val="000000"/>
                <w:spacing w:val="-3"/>
                <w:sz w:val="18"/>
                <w:szCs w:val="18"/>
                <w:lang w:val="en-CA"/>
              </w:rPr>
            </w:pPr>
            <w:r w:rsidRPr="006A6974">
              <w:rPr>
                <w:rFonts w:eastAsia="Calibri" w:cstheme="minorHAnsi"/>
                <w:color w:val="000000"/>
                <w:spacing w:val="-2"/>
                <w:sz w:val="18"/>
                <w:szCs w:val="18"/>
                <w:lang w:val="en-CA"/>
              </w:rPr>
              <w:t>Part of proposal</w:t>
            </w:r>
          </w:p>
        </w:tc>
        <w:tc>
          <w:tcPr>
            <w:tcW w:w="6498" w:type="dxa"/>
          </w:tcPr>
          <w:p w14:paraId="05944EC3" w14:textId="77777777" w:rsidR="006A6974" w:rsidRPr="006A6974" w:rsidRDefault="006A6974" w:rsidP="006A6974">
            <w:pPr>
              <w:tabs>
                <w:tab w:val="left" w:pos="-720"/>
                <w:tab w:val="left" w:pos="1440"/>
              </w:tabs>
              <w:suppressAutoHyphens/>
              <w:spacing w:after="0" w:line="240" w:lineRule="auto"/>
              <w:jc w:val="both"/>
              <w:rPr>
                <w:rFonts w:eastAsia="Calibri" w:cstheme="minorHAnsi"/>
                <w:spacing w:val="-2"/>
                <w:sz w:val="18"/>
                <w:szCs w:val="18"/>
                <w:lang w:val="en-CA" w:eastAsia="en-GB"/>
              </w:rPr>
            </w:pPr>
            <w:r w:rsidRPr="006A6974">
              <w:rPr>
                <w:rFonts w:eastAsia="Calibri" w:cstheme="minorHAnsi"/>
                <w:b/>
                <w:spacing w:val="-2"/>
                <w:sz w:val="18"/>
                <w:szCs w:val="18"/>
                <w:lang w:val="en-CA" w:eastAsia="en-GB"/>
              </w:rPr>
              <w:t xml:space="preserve">Annex </w:t>
            </w:r>
            <w:r w:rsidRPr="006A6974">
              <w:rPr>
                <w:rFonts w:cstheme="minorHAnsi"/>
                <w:b/>
                <w:spacing w:val="-2"/>
                <w:sz w:val="18"/>
                <w:szCs w:val="18"/>
                <w:lang w:val="en-CA"/>
              </w:rPr>
              <w:t>B</w:t>
            </w:r>
            <w:r w:rsidRPr="006A6974">
              <w:rPr>
                <w:rFonts w:eastAsia="Calibri" w:cstheme="minorHAnsi"/>
                <w:b/>
                <w:spacing w:val="-2"/>
                <w:sz w:val="18"/>
                <w:szCs w:val="18"/>
                <w:lang w:val="en-CA" w:eastAsia="en-GB"/>
              </w:rPr>
              <w:t>-</w:t>
            </w:r>
            <w:r w:rsidRPr="006A6974">
              <w:rPr>
                <w:rFonts w:cstheme="minorHAnsi"/>
                <w:b/>
                <w:spacing w:val="-2"/>
                <w:sz w:val="18"/>
                <w:szCs w:val="18"/>
                <w:lang w:val="en-CA"/>
              </w:rPr>
              <w:t>3</w:t>
            </w:r>
            <w:r w:rsidRPr="006A6974">
              <w:rPr>
                <w:rFonts w:eastAsia="Calibri" w:cstheme="minorHAnsi"/>
                <w:spacing w:val="-2"/>
                <w:sz w:val="18"/>
                <w:szCs w:val="18"/>
                <w:lang w:val="en-CA" w:eastAsia="en-GB"/>
              </w:rPr>
              <w:t xml:space="preserve"> Format of Resume for Proposed Personnel</w:t>
            </w:r>
          </w:p>
        </w:tc>
      </w:tr>
      <w:tr w:rsidR="006A6974" w:rsidRPr="006A6974" w14:paraId="68E08B20" w14:textId="77777777" w:rsidTr="00BF47E7">
        <w:trPr>
          <w:trHeight w:val="20"/>
        </w:trPr>
        <w:tc>
          <w:tcPr>
            <w:tcW w:w="1638" w:type="dxa"/>
          </w:tcPr>
          <w:p w14:paraId="432971AF" w14:textId="77777777" w:rsidR="006A6974" w:rsidRPr="006A6974" w:rsidRDefault="006A6974" w:rsidP="006A6974">
            <w:pPr>
              <w:widowControl w:val="0"/>
              <w:suppressAutoHyphens/>
              <w:spacing w:after="0" w:line="240" w:lineRule="auto"/>
              <w:jc w:val="both"/>
              <w:rPr>
                <w:rFonts w:eastAsia="Calibri" w:cstheme="minorHAnsi"/>
                <w:color w:val="000000"/>
                <w:spacing w:val="-3"/>
                <w:sz w:val="18"/>
                <w:szCs w:val="18"/>
                <w:lang w:val="en-CA"/>
              </w:rPr>
            </w:pPr>
            <w:r w:rsidRPr="006A6974">
              <w:rPr>
                <w:rFonts w:eastAsia="Calibri" w:cstheme="minorHAnsi"/>
                <w:color w:val="000000"/>
                <w:spacing w:val="-2"/>
                <w:sz w:val="18"/>
                <w:szCs w:val="18"/>
                <w:lang w:val="en-CA"/>
              </w:rPr>
              <w:t>Part of proposal</w:t>
            </w:r>
          </w:p>
        </w:tc>
        <w:tc>
          <w:tcPr>
            <w:tcW w:w="6498" w:type="dxa"/>
          </w:tcPr>
          <w:p w14:paraId="27FB25A9" w14:textId="77777777" w:rsidR="006A6974" w:rsidRPr="006A6974" w:rsidRDefault="006A6974" w:rsidP="006A6974">
            <w:pPr>
              <w:tabs>
                <w:tab w:val="left" w:pos="-720"/>
                <w:tab w:val="left" w:pos="1440"/>
              </w:tabs>
              <w:suppressAutoHyphens/>
              <w:spacing w:after="0" w:line="240" w:lineRule="auto"/>
              <w:jc w:val="both"/>
              <w:rPr>
                <w:rFonts w:eastAsia="Calibri" w:cstheme="minorHAnsi"/>
                <w:spacing w:val="-2"/>
                <w:sz w:val="18"/>
                <w:szCs w:val="18"/>
                <w:lang w:val="en-CA" w:eastAsia="en-GB"/>
              </w:rPr>
            </w:pPr>
            <w:r w:rsidRPr="006A6974">
              <w:rPr>
                <w:rFonts w:eastAsia="Calibri" w:cstheme="minorHAnsi"/>
                <w:b/>
                <w:spacing w:val="-2"/>
                <w:sz w:val="18"/>
                <w:szCs w:val="18"/>
                <w:lang w:val="en-CA" w:eastAsia="en-GB"/>
              </w:rPr>
              <w:t xml:space="preserve">Annex </w:t>
            </w:r>
            <w:r w:rsidRPr="006A6974">
              <w:rPr>
                <w:rFonts w:cstheme="minorHAnsi"/>
                <w:b/>
                <w:spacing w:val="-2"/>
                <w:sz w:val="18"/>
                <w:szCs w:val="18"/>
                <w:lang w:val="en-CA"/>
              </w:rPr>
              <w:t>B</w:t>
            </w:r>
            <w:r w:rsidRPr="006A6974">
              <w:rPr>
                <w:rFonts w:eastAsia="Calibri" w:cstheme="minorHAnsi"/>
                <w:b/>
                <w:spacing w:val="-2"/>
                <w:sz w:val="18"/>
                <w:szCs w:val="18"/>
                <w:lang w:val="en-CA" w:eastAsia="en-GB"/>
              </w:rPr>
              <w:t>-</w:t>
            </w:r>
            <w:r w:rsidRPr="006A6974">
              <w:rPr>
                <w:rFonts w:cstheme="minorHAnsi"/>
                <w:b/>
                <w:spacing w:val="-2"/>
                <w:sz w:val="18"/>
                <w:szCs w:val="18"/>
                <w:lang w:val="en-CA"/>
              </w:rPr>
              <w:t>4</w:t>
            </w:r>
            <w:r w:rsidRPr="006A6974">
              <w:rPr>
                <w:rFonts w:eastAsia="Calibri" w:cstheme="minorHAnsi"/>
                <w:spacing w:val="-2"/>
                <w:sz w:val="18"/>
                <w:szCs w:val="18"/>
                <w:lang w:val="en-CA" w:eastAsia="en-GB"/>
              </w:rPr>
              <w:t xml:space="preserve"> Capacity Assessment Minimum Documents</w:t>
            </w:r>
          </w:p>
        </w:tc>
      </w:tr>
    </w:tbl>
    <w:p w14:paraId="09463673" w14:textId="77777777" w:rsidR="006A6974" w:rsidRPr="006A6974" w:rsidRDefault="006A6974" w:rsidP="006A6974">
      <w:pPr>
        <w:widowControl w:val="0"/>
        <w:spacing w:after="0" w:line="240" w:lineRule="auto"/>
        <w:jc w:val="both"/>
        <w:rPr>
          <w:rFonts w:eastAsia="Calibri" w:cstheme="minorHAnsi"/>
          <w:color w:val="000000"/>
          <w:sz w:val="18"/>
          <w:szCs w:val="18"/>
          <w:lang w:val="en-CA"/>
        </w:rPr>
      </w:pPr>
    </w:p>
    <w:p w14:paraId="65A39BDD" w14:textId="77777777" w:rsidR="006A6974" w:rsidRPr="006A6974" w:rsidRDefault="006A6974" w:rsidP="006A6974">
      <w:pPr>
        <w:suppressAutoHyphens/>
        <w:spacing w:after="0" w:line="240" w:lineRule="auto"/>
        <w:ind w:left="540"/>
        <w:jc w:val="both"/>
        <w:rPr>
          <w:rFonts w:eastAsia="Arial" w:cstheme="minorHAnsi"/>
          <w:color w:val="000000"/>
          <w:spacing w:val="-2"/>
          <w:sz w:val="18"/>
          <w:szCs w:val="18"/>
        </w:rPr>
      </w:pPr>
      <w:r w:rsidRPr="006A6974">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509F4F11" w14:textId="77777777" w:rsidR="006A6974" w:rsidRPr="006A6974" w:rsidRDefault="006A6974" w:rsidP="006A6974">
      <w:pPr>
        <w:tabs>
          <w:tab w:val="left" w:pos="720"/>
        </w:tabs>
        <w:suppressAutoHyphens/>
        <w:spacing w:after="0" w:line="240" w:lineRule="auto"/>
        <w:jc w:val="both"/>
        <w:rPr>
          <w:rFonts w:eastAsia="Times New Roman" w:cstheme="minorHAnsi"/>
          <w:spacing w:val="-2"/>
          <w:sz w:val="18"/>
          <w:szCs w:val="18"/>
        </w:rPr>
      </w:pPr>
    </w:p>
    <w:p w14:paraId="0AA91A98" w14:textId="77777777" w:rsidR="006A6974" w:rsidRPr="006A6974" w:rsidRDefault="006A6974" w:rsidP="00C46AE8">
      <w:pPr>
        <w:keepNext/>
        <w:keepLines/>
        <w:numPr>
          <w:ilvl w:val="0"/>
          <w:numId w:val="3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6A6974">
        <w:rPr>
          <w:rFonts w:eastAsia="Times New Roman" w:cstheme="minorHAnsi"/>
          <w:b/>
          <w:bCs/>
          <w:sz w:val="18"/>
          <w:szCs w:val="18"/>
          <w:lang w:val="en-GB" w:eastAsia="en-GB"/>
        </w:rPr>
        <w:t>Format and Signing of Proposals</w:t>
      </w:r>
    </w:p>
    <w:p w14:paraId="146DDD69" w14:textId="77777777" w:rsidR="006A6974" w:rsidRPr="006A6974" w:rsidRDefault="006A6974" w:rsidP="00C46AE8">
      <w:pPr>
        <w:keepNext/>
        <w:keepLines/>
        <w:numPr>
          <w:ilvl w:val="1"/>
          <w:numId w:val="35"/>
        </w:numPr>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6A6974">
        <w:rPr>
          <w:rFonts w:eastAsia="Times New Roman" w:cstheme="minorHAnsi"/>
          <w:color w:val="000000"/>
          <w:sz w:val="18"/>
          <w:szCs w:val="18"/>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55D3D4B8" w14:textId="77777777" w:rsidR="006A6974" w:rsidRPr="006A6974" w:rsidRDefault="006A6974" w:rsidP="00C46AE8">
      <w:pPr>
        <w:keepNext/>
        <w:keepLines/>
        <w:numPr>
          <w:ilvl w:val="1"/>
          <w:numId w:val="35"/>
        </w:numPr>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6A6974">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6A6974">
        <w:rPr>
          <w:rFonts w:eastAsia="Calibri" w:cstheme="minorHAnsi"/>
          <w:sz w:val="18"/>
          <w:szCs w:val="18"/>
          <w:lang w:val="en-CA"/>
        </w:rPr>
        <w:tab/>
      </w:r>
    </w:p>
    <w:p w14:paraId="3A946CF0" w14:textId="77777777" w:rsidR="006A6974" w:rsidRPr="006A6974" w:rsidRDefault="006A6974" w:rsidP="006A6974">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6B2401B6" w14:textId="77777777" w:rsidR="006A6974" w:rsidRPr="006A6974" w:rsidRDefault="006A6974" w:rsidP="00C46AE8">
      <w:pPr>
        <w:keepNext/>
        <w:keepLines/>
        <w:numPr>
          <w:ilvl w:val="0"/>
          <w:numId w:val="3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6A6974">
        <w:rPr>
          <w:rFonts w:eastAsia="Times New Roman" w:cstheme="minorHAnsi"/>
          <w:b/>
          <w:bCs/>
          <w:sz w:val="18"/>
          <w:szCs w:val="18"/>
          <w:lang w:val="en-GB" w:eastAsia="en-GB"/>
        </w:rPr>
        <w:t>Award</w:t>
      </w:r>
    </w:p>
    <w:p w14:paraId="5F628ABE" w14:textId="77777777" w:rsidR="006A6974" w:rsidRPr="006A6974" w:rsidRDefault="006A6974" w:rsidP="006A6974">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t>14.1</w:t>
      </w:r>
      <w:r w:rsidRPr="006A6974">
        <w:rPr>
          <w:rFonts w:eastAsia="Calibri" w:cstheme="minorHAnsi"/>
          <w:color w:val="000000"/>
          <w:spacing w:val="-3"/>
          <w:sz w:val="18"/>
          <w:szCs w:val="18"/>
          <w:lang w:val="en-GB" w:eastAsia="en-GB"/>
        </w:rPr>
        <w:tab/>
        <w:t xml:space="preserve">Award will be made to the responsible and responsive proponent with the highest evaluated proposal following negotiation of an acceptable contract. UN Women reserves the right to conduct negotiations </w:t>
      </w:r>
      <w:r w:rsidRPr="006A6974">
        <w:rPr>
          <w:rFonts w:eastAsia="Arial" w:cstheme="minorHAnsi"/>
          <w:color w:val="000000"/>
          <w:spacing w:val="-2"/>
          <w:sz w:val="18"/>
          <w:szCs w:val="18"/>
          <w:lang w:val="en-GB" w:eastAsia="en-GB"/>
        </w:rPr>
        <w:t>w</w:t>
      </w:r>
      <w:r w:rsidRPr="006A6974">
        <w:rPr>
          <w:rFonts w:eastAsia="Arial" w:cstheme="minorHAnsi"/>
          <w:color w:val="000000"/>
          <w:spacing w:val="-1"/>
          <w:sz w:val="18"/>
          <w:szCs w:val="18"/>
          <w:lang w:val="en-GB" w:eastAsia="en-GB"/>
        </w:rPr>
        <w:t>i</w:t>
      </w:r>
      <w:r w:rsidRPr="006A6974">
        <w:rPr>
          <w:rFonts w:eastAsia="Arial" w:cstheme="minorHAnsi"/>
          <w:color w:val="000000"/>
          <w:spacing w:val="2"/>
          <w:sz w:val="18"/>
          <w:szCs w:val="18"/>
          <w:lang w:val="en-GB" w:eastAsia="en-GB"/>
        </w:rPr>
        <w:t>t</w:t>
      </w:r>
      <w:r w:rsidRPr="006A6974">
        <w:rPr>
          <w:rFonts w:eastAsia="Arial" w:cstheme="minorHAnsi"/>
          <w:color w:val="000000"/>
          <w:spacing w:val="-3"/>
          <w:sz w:val="18"/>
          <w:szCs w:val="18"/>
          <w:lang w:val="en-GB" w:eastAsia="en-GB"/>
        </w:rPr>
        <w:t>h</w:t>
      </w:r>
      <w:r w:rsidRPr="006A6974">
        <w:rPr>
          <w:rFonts w:eastAsia="Arial" w:cstheme="minorHAnsi"/>
          <w:color w:val="000000"/>
          <w:spacing w:val="-4"/>
          <w:sz w:val="18"/>
          <w:szCs w:val="18"/>
          <w:lang w:val="en-GB" w:eastAsia="en-GB"/>
        </w:rPr>
        <w:t xml:space="preserve"> </w:t>
      </w:r>
      <w:r w:rsidRPr="006A6974">
        <w:rPr>
          <w:rFonts w:eastAsia="Arial" w:cstheme="minorHAnsi"/>
          <w:color w:val="000000"/>
          <w:spacing w:val="-1"/>
          <w:sz w:val="18"/>
          <w:szCs w:val="18"/>
          <w:lang w:val="en-GB" w:eastAsia="en-GB"/>
        </w:rPr>
        <w:t>t</w:t>
      </w:r>
      <w:r w:rsidRPr="006A6974">
        <w:rPr>
          <w:rFonts w:eastAsia="Arial" w:cstheme="minorHAnsi"/>
          <w:color w:val="000000"/>
          <w:spacing w:val="2"/>
          <w:sz w:val="18"/>
          <w:szCs w:val="18"/>
          <w:lang w:val="en-GB" w:eastAsia="en-GB"/>
        </w:rPr>
        <w:t>h</w:t>
      </w:r>
      <w:r w:rsidRPr="006A6974">
        <w:rPr>
          <w:rFonts w:eastAsia="Arial" w:cstheme="minorHAnsi"/>
          <w:color w:val="000000"/>
          <w:spacing w:val="-3"/>
          <w:sz w:val="18"/>
          <w:szCs w:val="18"/>
          <w:lang w:val="en-GB" w:eastAsia="en-GB"/>
        </w:rPr>
        <w:t>e proponent</w:t>
      </w:r>
      <w:r w:rsidRPr="006A6974">
        <w:rPr>
          <w:rFonts w:eastAsia="Arial" w:cstheme="minorHAnsi"/>
          <w:color w:val="000000"/>
          <w:spacing w:val="-7"/>
          <w:sz w:val="18"/>
          <w:szCs w:val="18"/>
          <w:lang w:val="en-GB" w:eastAsia="en-GB"/>
        </w:rPr>
        <w:t xml:space="preserve"> </w:t>
      </w:r>
      <w:r w:rsidRPr="006A6974">
        <w:rPr>
          <w:rFonts w:eastAsia="Arial" w:cstheme="minorHAnsi"/>
          <w:color w:val="000000"/>
          <w:spacing w:val="1"/>
          <w:sz w:val="18"/>
          <w:szCs w:val="18"/>
          <w:lang w:val="en-GB" w:eastAsia="en-GB"/>
        </w:rPr>
        <w:t>r</w:t>
      </w:r>
      <w:r w:rsidRPr="006A6974">
        <w:rPr>
          <w:rFonts w:eastAsia="Arial" w:cstheme="minorHAnsi"/>
          <w:color w:val="000000"/>
          <w:spacing w:val="-3"/>
          <w:sz w:val="18"/>
          <w:szCs w:val="18"/>
          <w:lang w:val="en-GB" w:eastAsia="en-GB"/>
        </w:rPr>
        <w:t>e</w:t>
      </w:r>
      <w:r w:rsidRPr="006A6974">
        <w:rPr>
          <w:rFonts w:eastAsia="Arial" w:cstheme="minorHAnsi"/>
          <w:color w:val="000000"/>
          <w:spacing w:val="-1"/>
          <w:sz w:val="18"/>
          <w:szCs w:val="18"/>
          <w:lang w:val="en-GB" w:eastAsia="en-GB"/>
        </w:rPr>
        <w:t>g</w:t>
      </w:r>
      <w:r w:rsidRPr="006A6974">
        <w:rPr>
          <w:rFonts w:eastAsia="Arial" w:cstheme="minorHAnsi"/>
          <w:color w:val="000000"/>
          <w:spacing w:val="-3"/>
          <w:sz w:val="18"/>
          <w:szCs w:val="18"/>
          <w:lang w:val="en-GB" w:eastAsia="en-GB"/>
        </w:rPr>
        <w:t>ar</w:t>
      </w:r>
      <w:r w:rsidRPr="006A6974">
        <w:rPr>
          <w:rFonts w:eastAsia="Arial" w:cstheme="minorHAnsi"/>
          <w:color w:val="000000"/>
          <w:spacing w:val="2"/>
          <w:sz w:val="18"/>
          <w:szCs w:val="18"/>
          <w:lang w:val="en-GB" w:eastAsia="en-GB"/>
        </w:rPr>
        <w:t>d</w:t>
      </w:r>
      <w:r w:rsidRPr="006A6974">
        <w:rPr>
          <w:rFonts w:eastAsia="Arial" w:cstheme="minorHAnsi"/>
          <w:color w:val="000000"/>
          <w:spacing w:val="-1"/>
          <w:sz w:val="18"/>
          <w:szCs w:val="18"/>
          <w:lang w:val="en-GB" w:eastAsia="en-GB"/>
        </w:rPr>
        <w:t>i</w:t>
      </w:r>
      <w:r w:rsidRPr="006A6974">
        <w:rPr>
          <w:rFonts w:eastAsia="Arial" w:cstheme="minorHAnsi"/>
          <w:color w:val="000000"/>
          <w:spacing w:val="-3"/>
          <w:sz w:val="18"/>
          <w:szCs w:val="18"/>
          <w:lang w:val="en-GB" w:eastAsia="en-GB"/>
        </w:rPr>
        <w:t>ng</w:t>
      </w:r>
      <w:r w:rsidRPr="006A6974">
        <w:rPr>
          <w:rFonts w:eastAsia="Arial" w:cstheme="minorHAnsi"/>
          <w:color w:val="000000"/>
          <w:spacing w:val="-7"/>
          <w:sz w:val="18"/>
          <w:szCs w:val="18"/>
          <w:lang w:val="en-GB" w:eastAsia="en-GB"/>
        </w:rPr>
        <w:t xml:space="preserve"> </w:t>
      </w:r>
      <w:r w:rsidRPr="006A6974">
        <w:rPr>
          <w:rFonts w:eastAsia="Arial" w:cstheme="minorHAnsi"/>
          <w:color w:val="000000"/>
          <w:spacing w:val="-3"/>
          <w:sz w:val="18"/>
          <w:szCs w:val="18"/>
          <w:lang w:val="en-GB" w:eastAsia="en-GB"/>
        </w:rPr>
        <w:t>t</w:t>
      </w:r>
      <w:r w:rsidRPr="006A6974">
        <w:rPr>
          <w:rFonts w:eastAsia="Arial" w:cstheme="minorHAnsi"/>
          <w:color w:val="000000"/>
          <w:spacing w:val="-1"/>
          <w:sz w:val="18"/>
          <w:szCs w:val="18"/>
          <w:lang w:val="en-GB" w:eastAsia="en-GB"/>
        </w:rPr>
        <w:t>h</w:t>
      </w:r>
      <w:r w:rsidRPr="006A6974">
        <w:rPr>
          <w:rFonts w:eastAsia="Arial" w:cstheme="minorHAnsi"/>
          <w:color w:val="000000"/>
          <w:spacing w:val="-3"/>
          <w:sz w:val="18"/>
          <w:szCs w:val="18"/>
          <w:lang w:val="en-GB" w:eastAsia="en-GB"/>
        </w:rPr>
        <w:t>e</w:t>
      </w:r>
      <w:r w:rsidRPr="006A6974">
        <w:rPr>
          <w:rFonts w:eastAsia="Arial" w:cstheme="minorHAnsi"/>
          <w:color w:val="000000"/>
          <w:spacing w:val="-1"/>
          <w:sz w:val="18"/>
          <w:szCs w:val="18"/>
          <w:lang w:val="en-GB" w:eastAsia="en-GB"/>
        </w:rPr>
        <w:t xml:space="preserve"> </w:t>
      </w:r>
      <w:r w:rsidRPr="006A6974">
        <w:rPr>
          <w:rFonts w:eastAsia="Arial" w:cstheme="minorHAnsi"/>
          <w:color w:val="000000"/>
          <w:spacing w:val="1"/>
          <w:sz w:val="18"/>
          <w:szCs w:val="18"/>
          <w:lang w:val="en-GB" w:eastAsia="en-GB"/>
        </w:rPr>
        <w:t>c</w:t>
      </w:r>
      <w:r w:rsidRPr="006A6974">
        <w:rPr>
          <w:rFonts w:eastAsia="Arial" w:cstheme="minorHAnsi"/>
          <w:color w:val="000000"/>
          <w:spacing w:val="-3"/>
          <w:sz w:val="18"/>
          <w:szCs w:val="18"/>
          <w:lang w:val="en-GB" w:eastAsia="en-GB"/>
        </w:rPr>
        <w:t>o</w:t>
      </w:r>
      <w:r w:rsidRPr="006A6974">
        <w:rPr>
          <w:rFonts w:eastAsia="Arial" w:cstheme="minorHAnsi"/>
          <w:color w:val="000000"/>
          <w:spacing w:val="-1"/>
          <w:sz w:val="18"/>
          <w:szCs w:val="18"/>
          <w:lang w:val="en-GB" w:eastAsia="en-GB"/>
        </w:rPr>
        <w:t>n</w:t>
      </w:r>
      <w:r w:rsidRPr="006A6974">
        <w:rPr>
          <w:rFonts w:eastAsia="Arial" w:cstheme="minorHAnsi"/>
          <w:color w:val="000000"/>
          <w:spacing w:val="-3"/>
          <w:sz w:val="18"/>
          <w:szCs w:val="18"/>
          <w:lang w:val="en-GB" w:eastAsia="en-GB"/>
        </w:rPr>
        <w:t>t</w:t>
      </w:r>
      <w:r w:rsidRPr="006A6974">
        <w:rPr>
          <w:rFonts w:eastAsia="Arial" w:cstheme="minorHAnsi"/>
          <w:color w:val="000000"/>
          <w:spacing w:val="2"/>
          <w:sz w:val="18"/>
          <w:szCs w:val="18"/>
          <w:lang w:val="en-GB" w:eastAsia="en-GB"/>
        </w:rPr>
        <w:t>e</w:t>
      </w:r>
      <w:r w:rsidRPr="006A6974">
        <w:rPr>
          <w:rFonts w:eastAsia="Arial" w:cstheme="minorHAnsi"/>
          <w:color w:val="000000"/>
          <w:spacing w:val="-3"/>
          <w:sz w:val="18"/>
          <w:szCs w:val="18"/>
          <w:lang w:val="en-GB" w:eastAsia="en-GB"/>
        </w:rPr>
        <w:t>nts</w:t>
      </w:r>
      <w:r w:rsidRPr="006A6974">
        <w:rPr>
          <w:rFonts w:eastAsia="Arial" w:cstheme="minorHAnsi"/>
          <w:color w:val="000000"/>
          <w:spacing w:val="-8"/>
          <w:sz w:val="18"/>
          <w:szCs w:val="18"/>
          <w:lang w:val="en-GB" w:eastAsia="en-GB"/>
        </w:rPr>
        <w:t xml:space="preserve"> </w:t>
      </w:r>
      <w:r w:rsidRPr="006A6974">
        <w:rPr>
          <w:rFonts w:eastAsia="Arial" w:cstheme="minorHAnsi"/>
          <w:color w:val="000000"/>
          <w:spacing w:val="-3"/>
          <w:sz w:val="18"/>
          <w:szCs w:val="18"/>
          <w:lang w:val="en-GB" w:eastAsia="en-GB"/>
        </w:rPr>
        <w:t>of</w:t>
      </w:r>
      <w:r w:rsidRPr="006A6974">
        <w:rPr>
          <w:rFonts w:eastAsia="Arial" w:cstheme="minorHAnsi"/>
          <w:color w:val="000000"/>
          <w:spacing w:val="-1"/>
          <w:sz w:val="18"/>
          <w:szCs w:val="18"/>
          <w:lang w:val="en-GB" w:eastAsia="en-GB"/>
        </w:rPr>
        <w:t xml:space="preserve"> </w:t>
      </w:r>
      <w:r w:rsidRPr="006A6974">
        <w:rPr>
          <w:rFonts w:eastAsia="Arial" w:cstheme="minorHAnsi"/>
          <w:color w:val="000000"/>
          <w:spacing w:val="-3"/>
          <w:sz w:val="18"/>
          <w:szCs w:val="18"/>
          <w:lang w:val="en-GB" w:eastAsia="en-GB"/>
        </w:rPr>
        <w:t>t</w:t>
      </w:r>
      <w:r w:rsidRPr="006A6974">
        <w:rPr>
          <w:rFonts w:eastAsia="Arial" w:cstheme="minorHAnsi"/>
          <w:color w:val="000000"/>
          <w:spacing w:val="-1"/>
          <w:sz w:val="18"/>
          <w:szCs w:val="18"/>
          <w:lang w:val="en-GB" w:eastAsia="en-GB"/>
        </w:rPr>
        <w:t>h</w:t>
      </w:r>
      <w:r w:rsidRPr="006A6974">
        <w:rPr>
          <w:rFonts w:eastAsia="Arial" w:cstheme="minorHAnsi"/>
          <w:color w:val="000000"/>
          <w:spacing w:val="2"/>
          <w:sz w:val="18"/>
          <w:szCs w:val="18"/>
          <w:lang w:val="en-GB" w:eastAsia="en-GB"/>
        </w:rPr>
        <w:t>e</w:t>
      </w:r>
      <w:r w:rsidRPr="006A6974">
        <w:rPr>
          <w:rFonts w:eastAsia="Arial" w:cstheme="minorHAnsi"/>
          <w:color w:val="000000"/>
          <w:spacing w:val="-1"/>
          <w:sz w:val="18"/>
          <w:szCs w:val="18"/>
          <w:lang w:val="en-GB" w:eastAsia="en-GB"/>
        </w:rPr>
        <w:t>i</w:t>
      </w:r>
      <w:r w:rsidRPr="006A6974">
        <w:rPr>
          <w:rFonts w:eastAsia="Arial" w:cstheme="minorHAnsi"/>
          <w:color w:val="000000"/>
          <w:spacing w:val="-3"/>
          <w:sz w:val="18"/>
          <w:szCs w:val="18"/>
          <w:lang w:val="en-GB" w:eastAsia="en-GB"/>
        </w:rPr>
        <w:t>r</w:t>
      </w:r>
      <w:r w:rsidRPr="006A6974">
        <w:rPr>
          <w:rFonts w:eastAsia="Arial" w:cstheme="minorHAnsi"/>
          <w:color w:val="000000"/>
          <w:spacing w:val="-4"/>
          <w:sz w:val="18"/>
          <w:szCs w:val="18"/>
          <w:lang w:val="en-GB" w:eastAsia="en-GB"/>
        </w:rPr>
        <w:t xml:space="preserve"> </w:t>
      </w:r>
      <w:r w:rsidRPr="006A6974">
        <w:rPr>
          <w:rFonts w:eastAsia="Arial" w:cstheme="minorHAnsi"/>
          <w:color w:val="000000"/>
          <w:spacing w:val="-3"/>
          <w:sz w:val="18"/>
          <w:szCs w:val="18"/>
          <w:lang w:val="en-GB" w:eastAsia="en-GB"/>
        </w:rPr>
        <w:t xml:space="preserve">proposal. </w:t>
      </w:r>
      <w:r w:rsidRPr="006A6974">
        <w:rPr>
          <w:rFonts w:eastAsia="Calibri" w:cstheme="minorHAnsi"/>
          <w:color w:val="000000"/>
          <w:spacing w:val="-3"/>
          <w:sz w:val="18"/>
          <w:szCs w:val="18"/>
          <w:lang w:val="en-GB" w:eastAsia="en-GB"/>
        </w:rPr>
        <w:t xml:space="preserve">The award will be in effect only after acceptance by the selected proponent of the terms and conditions of the agreement and the terms of reference. </w:t>
      </w:r>
      <w:r w:rsidRPr="006A6974">
        <w:rPr>
          <w:rFonts w:eastAsia="Calibri" w:cstheme="minorHAnsi"/>
          <w:b/>
          <w:bCs/>
          <w:color w:val="000000"/>
          <w:spacing w:val="-3"/>
          <w:sz w:val="18"/>
          <w:szCs w:val="18"/>
          <w:lang w:val="en-GB" w:eastAsia="en-GB"/>
        </w:rPr>
        <w:t>The agreement will reflect the name of the proponent whose financials were provided in response to this CFP</w:t>
      </w:r>
      <w:r w:rsidRPr="006A6974">
        <w:rPr>
          <w:rFonts w:eastAsia="Calibri" w:cstheme="minorHAnsi"/>
          <w:color w:val="000000"/>
          <w:spacing w:val="-3"/>
          <w:sz w:val="18"/>
          <w:szCs w:val="18"/>
          <w:lang w:val="en-GB" w:eastAsia="en-GB"/>
        </w:rPr>
        <w:t>. Upon execution of agreement UN Women will promptly notify the unsuccessful proponents.</w:t>
      </w:r>
    </w:p>
    <w:p w14:paraId="62717CF4" w14:textId="77777777" w:rsidR="006A6974" w:rsidRPr="006A6974" w:rsidRDefault="006A6974" w:rsidP="006A6974">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6A6974">
        <w:rPr>
          <w:rFonts w:eastAsia="Calibri" w:cstheme="minorHAnsi"/>
          <w:color w:val="000000"/>
          <w:spacing w:val="-3"/>
          <w:sz w:val="18"/>
          <w:szCs w:val="18"/>
          <w:lang w:val="en-GB" w:eastAsia="en-GB"/>
        </w:rPr>
        <w:lastRenderedPageBreak/>
        <w:t>14.2</w:t>
      </w:r>
      <w:r w:rsidRPr="006A6974">
        <w:rPr>
          <w:rFonts w:eastAsia="Calibri" w:cstheme="minorHAnsi"/>
          <w:color w:val="000000"/>
          <w:spacing w:val="-3"/>
          <w:sz w:val="18"/>
          <w:szCs w:val="18"/>
          <w:lang w:val="en-GB" w:eastAsia="en-GB"/>
        </w:rPr>
        <w:tab/>
        <w:t>The selected proponent is expected to commence providing services as of the date and time stipulated in this CFP.</w:t>
      </w:r>
    </w:p>
    <w:p w14:paraId="36D385FE" w14:textId="4BF796D8" w:rsidR="006A6974" w:rsidRPr="006A6974" w:rsidRDefault="006A6974" w:rsidP="006A6974">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6A6974">
        <w:rPr>
          <w:rFonts w:eastAsia="Calibri" w:cstheme="minorHAnsi"/>
          <w:color w:val="000000"/>
          <w:spacing w:val="-3"/>
          <w:sz w:val="18"/>
          <w:szCs w:val="18"/>
          <w:lang w:val="en-GB" w:eastAsia="en-GB"/>
        </w:rPr>
        <w:t>14.3</w:t>
      </w:r>
      <w:r w:rsidRPr="006A6974">
        <w:rPr>
          <w:rFonts w:eastAsia="Calibri" w:cstheme="minorHAnsi"/>
          <w:color w:val="000000"/>
          <w:spacing w:val="-3"/>
          <w:sz w:val="18"/>
          <w:szCs w:val="18"/>
          <w:lang w:val="en-GB" w:eastAsia="en-GB"/>
        </w:rPr>
        <w:tab/>
        <w:t>The award will be for an agreement with an original term of</w:t>
      </w:r>
      <w:r w:rsidR="00134A53">
        <w:rPr>
          <w:rFonts w:eastAsia="Calibri" w:cstheme="minorHAnsi"/>
          <w:color w:val="000000"/>
          <w:spacing w:val="-3"/>
          <w:sz w:val="18"/>
          <w:szCs w:val="18"/>
          <w:lang w:val="en-GB" w:eastAsia="en-GB"/>
        </w:rPr>
        <w:t xml:space="preserve"> 4 months </w:t>
      </w:r>
      <w:r w:rsidRPr="006A6974">
        <w:rPr>
          <w:rFonts w:eastAsia="Calibri" w:cstheme="minorHAnsi"/>
          <w:color w:val="000000"/>
          <w:spacing w:val="-3"/>
          <w:sz w:val="18"/>
          <w:szCs w:val="18"/>
          <w:lang w:val="en-GB" w:eastAsia="en-GB"/>
        </w:rPr>
        <w:t>with the option to renew under the same terms and conditions for an additional period or periods as indicated by UN Women.</w:t>
      </w:r>
    </w:p>
    <w:p w14:paraId="79DBC3F7" w14:textId="77777777" w:rsidR="00B03D12" w:rsidRDefault="00B03D12" w:rsidP="00B03D12">
      <w:pPr>
        <w:spacing w:after="0" w:line="240" w:lineRule="auto"/>
        <w:rPr>
          <w:rFonts w:ascii="Arial" w:eastAsia="Calibri" w:hAnsi="Arial" w:cs="Calibri"/>
          <w:sz w:val="18"/>
          <w:szCs w:val="18"/>
          <w:lang w:val="en-GB" w:eastAsia="en-GB"/>
        </w:rPr>
        <w:sectPr w:rsidR="00B03D12" w:rsidSect="003E2F5A">
          <w:pgSz w:w="11907" w:h="16839"/>
          <w:pgMar w:top="1080" w:right="1440" w:bottom="1440" w:left="1584" w:header="720" w:footer="720" w:gutter="0"/>
          <w:pgNumType w:start="1"/>
          <w:cols w:space="720"/>
        </w:sectPr>
      </w:pPr>
    </w:p>
    <w:p w14:paraId="472FAE8C" w14:textId="77777777" w:rsidR="00C1423A" w:rsidRPr="00C1423A" w:rsidRDefault="00C1423A" w:rsidP="00C1423A">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C1423A">
        <w:rPr>
          <w:rFonts w:eastAsia="Times New Roman" w:cstheme="minorHAnsi"/>
          <w:b/>
          <w:bCs/>
          <w:color w:val="002060"/>
          <w:sz w:val="18"/>
          <w:szCs w:val="18"/>
          <w:lang w:val="en-GB" w:eastAsia="en-GB"/>
        </w:rPr>
        <w:lastRenderedPageBreak/>
        <w:t>Annex B-2</w:t>
      </w:r>
    </w:p>
    <w:p w14:paraId="0B48156B" w14:textId="77777777" w:rsidR="00C1423A" w:rsidRPr="00C1423A" w:rsidRDefault="00C1423A" w:rsidP="00C1423A">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C1423A">
        <w:rPr>
          <w:rFonts w:eastAsia="Times New Roman" w:cstheme="minorHAnsi"/>
          <w:b/>
          <w:color w:val="002060"/>
          <w:sz w:val="18"/>
          <w:szCs w:val="18"/>
          <w:u w:val="single"/>
          <w:lang w:val="en-GB" w:eastAsia="en-GB"/>
        </w:rPr>
        <w:t>Template for Proposal Submission</w:t>
      </w:r>
    </w:p>
    <w:p w14:paraId="676A5434" w14:textId="77777777" w:rsidR="00C1423A" w:rsidRPr="00C1423A" w:rsidRDefault="00C1423A" w:rsidP="00C1423A">
      <w:pPr>
        <w:tabs>
          <w:tab w:val="center" w:pos="4320"/>
          <w:tab w:val="right" w:pos="8640"/>
        </w:tabs>
        <w:spacing w:after="0" w:line="240" w:lineRule="auto"/>
        <w:jc w:val="center"/>
        <w:rPr>
          <w:rFonts w:eastAsia="Times New Roman" w:cstheme="minorHAnsi"/>
          <w:b/>
          <w:color w:val="000000"/>
          <w:sz w:val="18"/>
          <w:szCs w:val="18"/>
          <w:lang w:val="en-GB" w:eastAsia="en-GB"/>
        </w:rPr>
      </w:pPr>
    </w:p>
    <w:p w14:paraId="752D40C7" w14:textId="77777777" w:rsidR="00C1423A" w:rsidRPr="00C1423A" w:rsidRDefault="00C1423A" w:rsidP="00C1423A">
      <w:pPr>
        <w:tabs>
          <w:tab w:val="center" w:pos="4320"/>
          <w:tab w:val="right" w:pos="8640"/>
        </w:tabs>
        <w:spacing w:after="0" w:line="240" w:lineRule="auto"/>
        <w:rPr>
          <w:rFonts w:eastAsia="Times New Roman" w:cstheme="minorHAnsi"/>
          <w:b/>
          <w:color w:val="000000"/>
          <w:sz w:val="18"/>
          <w:szCs w:val="18"/>
          <w:lang w:val="en-GB" w:eastAsia="en-GB"/>
        </w:rPr>
      </w:pPr>
      <w:r w:rsidRPr="00C1423A">
        <w:rPr>
          <w:rFonts w:eastAsia="Times New Roman" w:cstheme="minorHAnsi"/>
          <w:b/>
          <w:color w:val="000000"/>
          <w:sz w:val="18"/>
          <w:szCs w:val="18"/>
          <w:lang w:val="en-GB" w:eastAsia="en-GB"/>
        </w:rPr>
        <w:t>Call For Proposals</w:t>
      </w:r>
    </w:p>
    <w:p w14:paraId="641B1617" w14:textId="77777777" w:rsidR="00C1423A" w:rsidRPr="00C1423A" w:rsidRDefault="00C1423A" w:rsidP="00C1423A">
      <w:pPr>
        <w:tabs>
          <w:tab w:val="center" w:pos="4320"/>
          <w:tab w:val="right" w:pos="8640"/>
        </w:tabs>
        <w:spacing w:after="0" w:line="240" w:lineRule="auto"/>
        <w:rPr>
          <w:rFonts w:eastAsia="Times New Roman" w:cstheme="minorHAnsi"/>
          <w:b/>
          <w:color w:val="000000"/>
          <w:sz w:val="18"/>
          <w:szCs w:val="18"/>
          <w:lang w:val="en-GB" w:eastAsia="en-GB"/>
        </w:rPr>
      </w:pPr>
      <w:r w:rsidRPr="00C1423A">
        <w:rPr>
          <w:rFonts w:eastAsia="Times New Roman" w:cstheme="minorHAnsi"/>
          <w:b/>
          <w:color w:val="000000"/>
          <w:sz w:val="18"/>
          <w:szCs w:val="18"/>
          <w:lang w:val="en-GB" w:eastAsia="en-GB"/>
        </w:rPr>
        <w:t xml:space="preserve">Description of Services </w:t>
      </w:r>
    </w:p>
    <w:p w14:paraId="7E2B5DAC" w14:textId="165E42AE" w:rsidR="00C1423A" w:rsidRPr="00163DD5" w:rsidRDefault="00C1423A" w:rsidP="00C1423A">
      <w:pPr>
        <w:tabs>
          <w:tab w:val="center" w:pos="4320"/>
          <w:tab w:val="right" w:pos="8640"/>
        </w:tabs>
        <w:spacing w:after="0" w:line="240" w:lineRule="auto"/>
        <w:rPr>
          <w:rFonts w:eastAsia="Times New Roman" w:cstheme="minorHAnsi"/>
          <w:b/>
          <w:color w:val="000000"/>
          <w:sz w:val="18"/>
          <w:szCs w:val="18"/>
          <w:lang w:val="pt-BR" w:eastAsia="en-GB"/>
        </w:rPr>
      </w:pPr>
      <w:r w:rsidRPr="00163DD5">
        <w:rPr>
          <w:rFonts w:eastAsia="Times New Roman" w:cstheme="minorHAnsi"/>
          <w:b/>
          <w:color w:val="000000"/>
          <w:sz w:val="18"/>
          <w:szCs w:val="18"/>
          <w:lang w:val="pt-BR" w:eastAsia="en-GB"/>
        </w:rPr>
        <w:t>CFP No.</w:t>
      </w:r>
      <w:r w:rsidR="00C46AE8" w:rsidRPr="00163DD5">
        <w:rPr>
          <w:rFonts w:eastAsia="Times New Roman" w:cstheme="minorHAnsi"/>
          <w:b/>
          <w:color w:val="000000"/>
          <w:sz w:val="18"/>
          <w:szCs w:val="18"/>
          <w:lang w:val="pt-BR" w:eastAsia="en-GB"/>
        </w:rPr>
        <w:t xml:space="preserve"> UNW/ESA/ZWE/CFP/2024/001</w:t>
      </w:r>
    </w:p>
    <w:p w14:paraId="60B59036" w14:textId="77777777" w:rsidR="00C1423A" w:rsidRPr="00163DD5" w:rsidRDefault="00C1423A" w:rsidP="00C1423A">
      <w:pPr>
        <w:tabs>
          <w:tab w:val="center" w:pos="4320"/>
          <w:tab w:val="right" w:pos="8640"/>
        </w:tabs>
        <w:spacing w:after="0" w:line="240" w:lineRule="auto"/>
        <w:rPr>
          <w:rFonts w:eastAsia="Times New Roman" w:cstheme="minorHAnsi"/>
          <w:b/>
          <w:color w:val="000000"/>
          <w:spacing w:val="-3"/>
          <w:sz w:val="18"/>
          <w:szCs w:val="18"/>
          <w:lang w:val="pt-BR" w:eastAsia="en-GB"/>
        </w:rPr>
      </w:pPr>
    </w:p>
    <w:p w14:paraId="306A43DB" w14:textId="77777777" w:rsidR="00C1423A" w:rsidRPr="00163DD5" w:rsidRDefault="00C1423A" w:rsidP="00C1423A">
      <w:pPr>
        <w:tabs>
          <w:tab w:val="center" w:pos="4320"/>
          <w:tab w:val="right" w:pos="8640"/>
        </w:tabs>
        <w:spacing w:after="0" w:line="240" w:lineRule="auto"/>
        <w:rPr>
          <w:rFonts w:eastAsia="Times New Roman" w:cstheme="minorHAnsi"/>
          <w:b/>
          <w:color w:val="000000"/>
          <w:spacing w:val="-3"/>
          <w:sz w:val="18"/>
          <w:szCs w:val="18"/>
          <w:lang w:val="pt-BR" w:eastAsia="en-GB"/>
        </w:rPr>
      </w:pPr>
    </w:p>
    <w:tbl>
      <w:tblPr>
        <w:tblStyle w:val="TableGrid4"/>
        <w:tblW w:w="0" w:type="auto"/>
        <w:tblInd w:w="0" w:type="dxa"/>
        <w:tblLook w:val="04A0" w:firstRow="1" w:lastRow="0" w:firstColumn="1" w:lastColumn="0" w:noHBand="0" w:noVBand="1"/>
      </w:tblPr>
      <w:tblGrid>
        <w:gridCol w:w="9016"/>
      </w:tblGrid>
      <w:tr w:rsidR="00C1423A" w:rsidRPr="00C1423A" w14:paraId="1CA79DE6" w14:textId="77777777" w:rsidTr="00BF47E7">
        <w:trPr>
          <w:trHeight w:val="256"/>
        </w:trPr>
        <w:tc>
          <w:tcPr>
            <w:tcW w:w="9350" w:type="dxa"/>
          </w:tcPr>
          <w:p w14:paraId="77B9F309" w14:textId="77777777" w:rsidR="00C1423A" w:rsidRPr="00163DD5" w:rsidRDefault="00C1423A" w:rsidP="00C1423A">
            <w:pPr>
              <w:widowControl w:val="0"/>
              <w:autoSpaceDE w:val="0"/>
              <w:autoSpaceDN w:val="0"/>
              <w:adjustRightInd w:val="0"/>
              <w:spacing w:line="240" w:lineRule="auto"/>
              <w:jc w:val="both"/>
              <w:rPr>
                <w:rFonts w:cstheme="minorHAnsi"/>
                <w:b/>
                <w:bCs/>
                <w:color w:val="000000"/>
                <w:sz w:val="18"/>
                <w:szCs w:val="18"/>
                <w:lang w:val="pt-BR"/>
              </w:rPr>
            </w:pPr>
          </w:p>
          <w:p w14:paraId="33AD8F3D" w14:textId="77777777" w:rsidR="00C1423A" w:rsidRPr="00C1423A" w:rsidRDefault="00C1423A" w:rsidP="00C1423A">
            <w:pPr>
              <w:widowControl w:val="0"/>
              <w:autoSpaceDE w:val="0"/>
              <w:autoSpaceDN w:val="0"/>
              <w:adjustRightInd w:val="0"/>
              <w:spacing w:line="240" w:lineRule="auto"/>
              <w:jc w:val="both"/>
              <w:rPr>
                <w:rFonts w:cstheme="minorHAnsi"/>
                <w:b/>
                <w:bCs/>
                <w:color w:val="000000"/>
                <w:sz w:val="18"/>
                <w:szCs w:val="18"/>
                <w:lang w:val="en-CA"/>
              </w:rPr>
            </w:pPr>
            <w:r w:rsidRPr="00C1423A">
              <w:rPr>
                <w:rFonts w:cstheme="minorHAnsi"/>
                <w:b/>
                <w:bCs/>
                <w:color w:val="000000"/>
                <w:sz w:val="18"/>
                <w:szCs w:val="18"/>
                <w:lang w:val="en-CA"/>
              </w:rPr>
              <w:t xml:space="preserve">Mandatory Requirements/Pre-Qualification Criteria </w:t>
            </w:r>
          </w:p>
          <w:p w14:paraId="245CF173"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r>
    </w:tbl>
    <w:p w14:paraId="65614137"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5F0FD1D1"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eastAsia="Calibri" w:cstheme="minorHAnsi"/>
          <w:color w:val="000000"/>
          <w:sz w:val="18"/>
          <w:szCs w:val="18"/>
          <w:u w:val="single"/>
          <w:lang w:val="en-CA"/>
        </w:rPr>
        <w:t>Proponents are requested to complete this form (</w:t>
      </w:r>
      <w:r w:rsidRPr="00C1423A">
        <w:rPr>
          <w:rFonts w:eastAsia="Calibri" w:cstheme="minorHAnsi"/>
          <w:b/>
          <w:color w:val="000000"/>
          <w:sz w:val="18"/>
          <w:szCs w:val="18"/>
          <w:u w:val="single"/>
          <w:lang w:val="en-CA"/>
        </w:rPr>
        <w:t>Annex B-2)</w:t>
      </w:r>
      <w:r w:rsidRPr="00C1423A">
        <w:rPr>
          <w:rFonts w:eastAsia="Calibri" w:cstheme="minorHAnsi"/>
          <w:color w:val="000000"/>
          <w:sz w:val="18"/>
          <w:szCs w:val="18"/>
          <w:u w:val="single"/>
          <w:lang w:val="en-CA"/>
        </w:rPr>
        <w:t xml:space="preserve"> and return it as part of their submission.</w:t>
      </w:r>
      <w:r w:rsidRPr="00C1423A">
        <w:rPr>
          <w:rFonts w:eastAsia="Calibri" w:cstheme="minorHAnsi"/>
          <w:color w:val="000000"/>
          <w:sz w:val="18"/>
          <w:szCs w:val="18"/>
          <w:lang w:val="en-CA"/>
        </w:rPr>
        <w:t xml:space="preserve"> </w:t>
      </w:r>
    </w:p>
    <w:p w14:paraId="7CF11BE9" w14:textId="77777777" w:rsidR="00C1423A" w:rsidRPr="00C1423A" w:rsidRDefault="00C1423A" w:rsidP="00C1423A">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C1423A" w:rsidRPr="00C1423A" w14:paraId="464CFFF2" w14:textId="77777777" w:rsidTr="00BF47E7">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48C8A371" w14:textId="77777777" w:rsidR="00C1423A" w:rsidRPr="00C1423A" w:rsidRDefault="00C1423A" w:rsidP="00C1423A">
            <w:pPr>
              <w:spacing w:after="0" w:line="240" w:lineRule="auto"/>
              <w:rPr>
                <w:rFonts w:ascii="Calibri" w:eastAsia="Arial" w:hAnsi="Calibri" w:cs="Calibri"/>
                <w:sz w:val="18"/>
                <w:szCs w:val="18"/>
              </w:rPr>
            </w:pPr>
            <w:r w:rsidRPr="00C1423A">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5433122C" w14:textId="77777777" w:rsidR="00C1423A" w:rsidRPr="00C1423A" w:rsidRDefault="00C1423A" w:rsidP="00C1423A">
            <w:pPr>
              <w:spacing w:after="0" w:line="240" w:lineRule="auto"/>
              <w:rPr>
                <w:rFonts w:ascii="Calibri" w:eastAsia="Arial" w:hAnsi="Calibri" w:cs="Calibri"/>
                <w:b/>
                <w:bCs/>
                <w:sz w:val="18"/>
                <w:szCs w:val="18"/>
              </w:rPr>
            </w:pPr>
            <w:r w:rsidRPr="00C1423A">
              <w:rPr>
                <w:rFonts w:ascii="Calibri" w:eastAsia="Arial" w:hAnsi="Calibri" w:cs="Calibri"/>
                <w:b/>
                <w:bCs/>
                <w:sz w:val="18"/>
                <w:szCs w:val="18"/>
              </w:rPr>
              <w:t>Proponent’s Response</w:t>
            </w:r>
          </w:p>
        </w:tc>
      </w:tr>
      <w:tr w:rsidR="00C1423A" w:rsidRPr="00C1423A" w14:paraId="02B939E1" w14:textId="77777777" w:rsidTr="00BF47E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03B837" w14:textId="77777777" w:rsidR="00C1423A" w:rsidRPr="00C1423A" w:rsidRDefault="00C1423A" w:rsidP="00C46AE8">
            <w:pPr>
              <w:numPr>
                <w:ilvl w:val="0"/>
                <w:numId w:val="43"/>
              </w:numPr>
              <w:spacing w:after="0" w:line="240" w:lineRule="auto"/>
              <w:jc w:val="both"/>
              <w:rPr>
                <w:rFonts w:ascii="Calibri" w:eastAsia="Arial" w:hAnsi="Calibri" w:cs="Calibri"/>
                <w:sz w:val="18"/>
                <w:szCs w:val="18"/>
              </w:rPr>
            </w:pPr>
            <w:r w:rsidRPr="00C1423A">
              <w:rPr>
                <w:rFonts w:ascii="Calibri" w:eastAsia="Arial" w:hAnsi="Calibri" w:cs="Calibri"/>
                <w:sz w:val="18"/>
                <w:szCs w:val="18"/>
              </w:rPr>
              <w:t xml:space="preserve">What year was the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BECC88" w14:textId="77777777" w:rsidR="00C1423A" w:rsidRPr="00C1423A" w:rsidRDefault="00C1423A" w:rsidP="00C1423A">
            <w:pPr>
              <w:spacing w:after="0" w:line="240" w:lineRule="auto"/>
              <w:rPr>
                <w:rFonts w:ascii="Calibri" w:eastAsia="Times New Roman" w:hAnsi="Calibri" w:cs="Calibri"/>
                <w:sz w:val="18"/>
                <w:szCs w:val="18"/>
              </w:rPr>
            </w:pPr>
          </w:p>
        </w:tc>
      </w:tr>
      <w:tr w:rsidR="00C1423A" w:rsidRPr="00C1423A" w14:paraId="00076F5A" w14:textId="77777777" w:rsidTr="00BF47E7">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EE1042" w14:textId="77777777" w:rsidR="00C1423A" w:rsidRPr="00C1423A" w:rsidRDefault="00C1423A" w:rsidP="00C46AE8">
            <w:pPr>
              <w:numPr>
                <w:ilvl w:val="0"/>
                <w:numId w:val="43"/>
              </w:numPr>
              <w:spacing w:after="0" w:line="240" w:lineRule="auto"/>
              <w:jc w:val="both"/>
              <w:rPr>
                <w:rFonts w:ascii="Calibri" w:eastAsia="Arial" w:hAnsi="Calibri" w:cs="Calibri"/>
                <w:sz w:val="18"/>
                <w:szCs w:val="18"/>
              </w:rPr>
            </w:pPr>
            <w:r w:rsidRPr="00C1423A">
              <w:rPr>
                <w:rFonts w:ascii="Calibri" w:eastAsia="Arial" w:hAnsi="Calibri" w:cs="Calibri"/>
                <w:sz w:val="18"/>
                <w:szCs w:val="18"/>
              </w:rPr>
              <w:t>In what province/state/country has the organization been 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F26B33" w14:textId="77777777" w:rsidR="00C1423A" w:rsidRPr="00C1423A" w:rsidRDefault="00C1423A" w:rsidP="00C1423A">
            <w:pPr>
              <w:spacing w:after="0" w:line="240" w:lineRule="auto"/>
              <w:rPr>
                <w:rFonts w:ascii="Calibri" w:eastAsia="Times New Roman" w:hAnsi="Calibri" w:cs="Calibri"/>
                <w:sz w:val="18"/>
                <w:szCs w:val="18"/>
              </w:rPr>
            </w:pPr>
          </w:p>
        </w:tc>
      </w:tr>
      <w:tr w:rsidR="00C1423A" w:rsidRPr="00C1423A" w14:paraId="007D6B77" w14:textId="77777777" w:rsidTr="00BF47E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4791C8" w14:textId="77777777" w:rsidR="00C1423A" w:rsidRPr="00C1423A" w:rsidRDefault="00C1423A" w:rsidP="00C46AE8">
            <w:pPr>
              <w:numPr>
                <w:ilvl w:val="0"/>
                <w:numId w:val="43"/>
              </w:numPr>
              <w:spacing w:after="0" w:line="240" w:lineRule="auto"/>
              <w:jc w:val="both"/>
              <w:rPr>
                <w:rFonts w:ascii="Calibri" w:eastAsia="Arial" w:hAnsi="Calibri" w:cs="Calibri"/>
                <w:sz w:val="18"/>
                <w:szCs w:val="18"/>
              </w:rPr>
            </w:pPr>
            <w:r w:rsidRPr="00C1423A">
              <w:rPr>
                <w:rFonts w:ascii="Calibri" w:eastAsia="Arial" w:hAnsi="Calibri" w:cs="Calibri"/>
                <w:sz w:val="18"/>
                <w:szCs w:val="18"/>
              </w:rPr>
              <w:t>Has the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B08771" w14:textId="77777777" w:rsidR="00C1423A" w:rsidRPr="00C1423A" w:rsidRDefault="00C1423A" w:rsidP="00C1423A">
            <w:pPr>
              <w:spacing w:after="0" w:line="240" w:lineRule="auto"/>
              <w:rPr>
                <w:rFonts w:eastAsia="Calibri" w:cstheme="minorHAnsi"/>
                <w:color w:val="000000"/>
                <w:sz w:val="18"/>
                <w:szCs w:val="18"/>
                <w:lang w:val="en-CA"/>
              </w:rPr>
            </w:pPr>
            <w:r w:rsidRPr="00C1423A">
              <w:rPr>
                <w:rFonts w:eastAsia="Calibri" w:cstheme="minorHAnsi"/>
                <w:color w:val="000000"/>
                <w:sz w:val="18"/>
                <w:szCs w:val="18"/>
                <w:lang w:val="en-CA"/>
              </w:rPr>
              <w:t xml:space="preserve">Yes/No </w:t>
            </w:r>
          </w:p>
          <w:p w14:paraId="0B48BCBE" w14:textId="77777777" w:rsidR="00C1423A" w:rsidRPr="00C1423A" w:rsidRDefault="00C1423A" w:rsidP="00C1423A">
            <w:pPr>
              <w:spacing w:after="0" w:line="240" w:lineRule="auto"/>
              <w:rPr>
                <w:rFonts w:ascii="Calibri" w:eastAsia="Arial" w:hAnsi="Calibri" w:cs="Calibri"/>
                <w:sz w:val="18"/>
                <w:szCs w:val="18"/>
              </w:rPr>
            </w:pPr>
          </w:p>
        </w:tc>
      </w:tr>
      <w:tr w:rsidR="00C1423A" w:rsidRPr="00C1423A" w14:paraId="52A49934" w14:textId="77777777" w:rsidTr="00BF47E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906EAC" w14:textId="77777777" w:rsidR="00C1423A" w:rsidRPr="00C1423A" w:rsidRDefault="00C1423A" w:rsidP="00C46AE8">
            <w:pPr>
              <w:numPr>
                <w:ilvl w:val="0"/>
                <w:numId w:val="43"/>
              </w:numPr>
              <w:spacing w:after="0" w:line="240" w:lineRule="auto"/>
              <w:jc w:val="both"/>
              <w:rPr>
                <w:rFonts w:ascii="Calibri" w:eastAsia="Arial" w:hAnsi="Calibri" w:cs="Calibri"/>
                <w:sz w:val="18"/>
                <w:szCs w:val="18"/>
              </w:rPr>
            </w:pPr>
            <w:r w:rsidRPr="00C1423A">
              <w:rPr>
                <w:rFonts w:ascii="Calibri" w:eastAsia="Arial" w:hAnsi="Calibri" w:cs="Calibri"/>
                <w:sz w:val="18"/>
                <w:szCs w:val="18"/>
              </w:rPr>
              <w:t>Has the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F2B066" w14:textId="77777777" w:rsidR="00C1423A" w:rsidRPr="00C1423A" w:rsidRDefault="00C1423A" w:rsidP="00C1423A">
            <w:pPr>
              <w:spacing w:after="0" w:line="240" w:lineRule="auto"/>
              <w:rPr>
                <w:rFonts w:eastAsia="Calibri" w:cstheme="minorHAnsi"/>
                <w:color w:val="000000"/>
                <w:sz w:val="18"/>
                <w:szCs w:val="18"/>
                <w:lang w:val="en-CA"/>
              </w:rPr>
            </w:pPr>
            <w:r w:rsidRPr="00C1423A">
              <w:rPr>
                <w:rFonts w:eastAsia="Calibri" w:cstheme="minorHAnsi"/>
                <w:color w:val="000000"/>
                <w:sz w:val="18"/>
                <w:szCs w:val="18"/>
                <w:lang w:val="en-CA"/>
              </w:rPr>
              <w:t xml:space="preserve">Yes/No </w:t>
            </w:r>
          </w:p>
          <w:p w14:paraId="72661E48" w14:textId="77777777" w:rsidR="00C1423A" w:rsidRPr="00C1423A" w:rsidRDefault="00C1423A" w:rsidP="00C1423A">
            <w:pPr>
              <w:spacing w:after="0" w:line="240" w:lineRule="auto"/>
              <w:rPr>
                <w:rFonts w:ascii="Calibri" w:eastAsia="Arial" w:hAnsi="Calibri" w:cs="Calibri"/>
                <w:sz w:val="18"/>
                <w:szCs w:val="18"/>
              </w:rPr>
            </w:pPr>
          </w:p>
        </w:tc>
      </w:tr>
      <w:tr w:rsidR="00C1423A" w:rsidRPr="00C1423A" w14:paraId="0EA1EE2A" w14:textId="77777777" w:rsidTr="00BF47E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965335" w14:textId="77777777" w:rsidR="00C1423A" w:rsidRPr="00C1423A" w:rsidRDefault="00C1423A" w:rsidP="00C46AE8">
            <w:pPr>
              <w:numPr>
                <w:ilvl w:val="0"/>
                <w:numId w:val="43"/>
              </w:numPr>
              <w:spacing w:after="0" w:line="240" w:lineRule="auto"/>
              <w:jc w:val="both"/>
              <w:rPr>
                <w:sz w:val="18"/>
                <w:szCs w:val="18"/>
              </w:rPr>
            </w:pPr>
            <w:r w:rsidRPr="00C1423A">
              <w:rPr>
                <w:rFonts w:ascii="Calibri" w:eastAsia="Calibri" w:hAnsi="Calibri" w:cs="Calibri"/>
                <w:sz w:val="18"/>
                <w:szCs w:val="18"/>
              </w:rPr>
              <w:t xml:space="preserve">Has the organization or any of its employees and personnel ever been: </w:t>
            </w:r>
          </w:p>
          <w:p w14:paraId="1502E0A3" w14:textId="77777777" w:rsidR="00C1423A" w:rsidRPr="00C1423A" w:rsidRDefault="00C1423A" w:rsidP="00C46AE8">
            <w:pPr>
              <w:numPr>
                <w:ilvl w:val="0"/>
                <w:numId w:val="44"/>
              </w:numPr>
              <w:spacing w:after="0" w:line="240" w:lineRule="auto"/>
              <w:ind w:left="690" w:hanging="270"/>
              <w:contextualSpacing/>
              <w:jc w:val="both"/>
              <w:rPr>
                <w:rFonts w:ascii="Calibri" w:eastAsia="Calibri" w:hAnsi="Calibri" w:cs="Calibri"/>
                <w:sz w:val="18"/>
                <w:szCs w:val="18"/>
              </w:rPr>
            </w:pPr>
            <w:r w:rsidRPr="00C1423A">
              <w:rPr>
                <w:rFonts w:ascii="Calibri" w:eastAsia="Calibri" w:hAnsi="Calibri" w:cs="Calibri"/>
                <w:sz w:val="18"/>
                <w:szCs w:val="18"/>
              </w:rPr>
              <w:t xml:space="preserve">suspended or debarred by any government, a UN agency or other international organization; </w:t>
            </w:r>
          </w:p>
          <w:p w14:paraId="2A709286" w14:textId="77777777" w:rsidR="00C1423A" w:rsidRPr="00C1423A" w:rsidRDefault="00C1423A" w:rsidP="00C46AE8">
            <w:pPr>
              <w:numPr>
                <w:ilvl w:val="0"/>
                <w:numId w:val="44"/>
              </w:numPr>
              <w:spacing w:after="0" w:line="240" w:lineRule="auto"/>
              <w:ind w:left="690" w:hanging="270"/>
              <w:contextualSpacing/>
              <w:jc w:val="both"/>
              <w:rPr>
                <w:rFonts w:ascii="Calibri" w:eastAsia="Calibri" w:hAnsi="Calibri" w:cs="Calibri"/>
                <w:sz w:val="18"/>
                <w:szCs w:val="18"/>
              </w:rPr>
            </w:pPr>
            <w:r w:rsidRPr="00C1423A">
              <w:rPr>
                <w:rFonts w:ascii="Calibri" w:eastAsia="Times New Roman" w:hAnsi="Calibri" w:cs="Calibri"/>
                <w:sz w:val="18"/>
                <w:szCs w:val="18"/>
              </w:rPr>
              <w:t>placed on any relevant sanctions list including the  - </w:t>
            </w:r>
            <w:hyperlink r:id="rId15" w:tgtFrame="_blank" w:history="1">
              <w:r w:rsidRPr="00C1423A">
                <w:rPr>
                  <w:rFonts w:ascii="Calibri" w:eastAsia="Times New Roman" w:hAnsi="Calibri" w:cs="Calibri"/>
                  <w:color w:val="0563C1"/>
                  <w:sz w:val="18"/>
                  <w:szCs w:val="18"/>
                  <w:u w:val="single"/>
                </w:rPr>
                <w:t>https://www.un.org/sc/suborg/en/sanctions/un-sc-consolidated-list</w:t>
              </w:r>
            </w:hyperlink>
            <w:r w:rsidRPr="00C1423A">
              <w:rPr>
                <w:rFonts w:ascii="Calibri" w:eastAsia="Times New Roman" w:hAnsi="Calibri" w:cs="Calibri"/>
                <w:color w:val="0563C1"/>
                <w:sz w:val="18"/>
                <w:szCs w:val="18"/>
                <w:u w:val="single"/>
              </w:rPr>
              <w:t xml:space="preserve">, </w:t>
            </w:r>
            <w:r w:rsidRPr="00C1423A">
              <w:rPr>
                <w:rFonts w:ascii="Calibri" w:eastAsia="Times New Roman" w:hAnsi="Calibri" w:cs="Calibri"/>
                <w:sz w:val="18"/>
                <w:szCs w:val="18"/>
                <w:lang w:val="en-CA"/>
              </w:rPr>
              <w:t xml:space="preserve">United </w:t>
            </w:r>
            <w:r w:rsidRPr="00C1423A">
              <w:rPr>
                <w:rFonts w:ascii="Calibri" w:eastAsia="Calibri" w:hAnsi="Calibri" w:cs="Calibri"/>
                <w:color w:val="000000" w:themeColor="text1"/>
                <w:sz w:val="18"/>
                <w:szCs w:val="18"/>
                <w:lang w:val="en-CA"/>
              </w:rPr>
              <w:t xml:space="preserve">Nations Global Market Place Vendor ineligibility or </w:t>
            </w:r>
            <w:r w:rsidRPr="00C1423A">
              <w:rPr>
                <w:rFonts w:ascii="Calibri" w:eastAsia="Calibri" w:hAnsi="Calibri" w:cs="Calibri"/>
                <w:sz w:val="18"/>
                <w:szCs w:val="18"/>
                <w:lang w:val="en-CA"/>
              </w:rPr>
              <w:t>any other Donor Sanction List; and/or</w:t>
            </w:r>
            <w:r w:rsidRPr="00C1423A">
              <w:rPr>
                <w:rFonts w:ascii="Calibri" w:eastAsia="Calibri" w:hAnsi="Calibri" w:cs="Calibri"/>
                <w:sz w:val="18"/>
                <w:szCs w:val="18"/>
              </w:rPr>
              <w:t xml:space="preserve"> </w:t>
            </w:r>
          </w:p>
          <w:p w14:paraId="3BB1F932" w14:textId="77777777" w:rsidR="00C1423A" w:rsidRPr="00C1423A" w:rsidRDefault="00C1423A" w:rsidP="00C46AE8">
            <w:pPr>
              <w:numPr>
                <w:ilvl w:val="0"/>
                <w:numId w:val="44"/>
              </w:numPr>
              <w:spacing w:after="0" w:line="240" w:lineRule="auto"/>
              <w:ind w:left="690" w:hanging="270"/>
              <w:contextualSpacing/>
              <w:jc w:val="both"/>
              <w:rPr>
                <w:rFonts w:ascii="Calibri" w:eastAsia="Calibri" w:hAnsi="Calibri" w:cs="Calibri"/>
                <w:sz w:val="18"/>
                <w:szCs w:val="18"/>
              </w:rPr>
            </w:pPr>
            <w:r w:rsidRPr="00C1423A">
              <w:rPr>
                <w:rFonts w:ascii="Calibri" w:eastAsia="Calibri" w:hAnsi="Calibri" w:cs="Calibri"/>
                <w:sz w:val="18"/>
                <w:szCs w:val="18"/>
              </w:rPr>
              <w:t xml:space="preserve">been the subject of an adverse judgment or award? </w:t>
            </w:r>
          </w:p>
          <w:p w14:paraId="35B1B6D3" w14:textId="77777777" w:rsidR="00C1423A" w:rsidRPr="00C1423A" w:rsidRDefault="00C1423A" w:rsidP="00C1423A">
            <w:pPr>
              <w:spacing w:after="0" w:line="240" w:lineRule="auto"/>
              <w:ind w:left="360"/>
              <w:jc w:val="both"/>
              <w:rPr>
                <w:sz w:val="18"/>
                <w:szCs w:val="18"/>
              </w:rPr>
            </w:pPr>
            <w:r w:rsidRPr="00C1423A">
              <w:rPr>
                <w:rFonts w:ascii="Calibri" w:eastAsia="Calibri" w:hAnsi="Calibri" w:cs="Calibri"/>
                <w:sz w:val="18"/>
                <w:szCs w:val="18"/>
              </w:rPr>
              <w:t xml:space="preserve">If YES, provide details, including date of reinstatement, if applicable. </w:t>
            </w:r>
          </w:p>
          <w:p w14:paraId="7DBF9750" w14:textId="77777777" w:rsidR="00C1423A" w:rsidRPr="00C1423A" w:rsidRDefault="00C1423A" w:rsidP="00C1423A">
            <w:pPr>
              <w:spacing w:after="0" w:line="240" w:lineRule="auto"/>
              <w:ind w:left="360"/>
              <w:jc w:val="both"/>
              <w:rPr>
                <w:sz w:val="18"/>
                <w:szCs w:val="18"/>
              </w:rPr>
            </w:pPr>
            <w:r w:rsidRPr="00C1423A">
              <w:rPr>
                <w:rFonts w:ascii="Calibri" w:eastAsia="Calibri" w:hAnsi="Calibri" w:cs="Calibri"/>
                <w:sz w:val="18"/>
                <w:szCs w:val="18"/>
              </w:rPr>
              <w:t xml:space="preserve">(If proponent is currently on any relevant sanctions list this should be disclosed </w:t>
            </w:r>
            <w:r w:rsidRPr="00C1423A">
              <w:rPr>
                <w:rFonts w:ascii="Calibri" w:eastAsia="Times New Roman" w:hAnsi="Calibri" w:cs="Calibri"/>
                <w:sz w:val="18"/>
                <w:szCs w:val="18"/>
              </w:rPr>
              <w:t xml:space="preserve"> in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1CD006" w14:textId="77777777" w:rsidR="00C1423A" w:rsidRPr="00C1423A" w:rsidRDefault="00C1423A" w:rsidP="00C1423A">
            <w:pPr>
              <w:spacing w:after="0" w:line="240" w:lineRule="auto"/>
              <w:rPr>
                <w:rFonts w:ascii="Calibri" w:eastAsia="Arial" w:hAnsi="Calibri" w:cs="Calibri"/>
                <w:sz w:val="18"/>
                <w:szCs w:val="18"/>
              </w:rPr>
            </w:pPr>
            <w:r w:rsidRPr="00C1423A">
              <w:rPr>
                <w:rFonts w:ascii="Calibri" w:eastAsia="Arial" w:hAnsi="Calibri" w:cs="Calibri"/>
                <w:sz w:val="18"/>
                <w:szCs w:val="18"/>
              </w:rPr>
              <w:t>Confirm</w:t>
            </w:r>
          </w:p>
          <w:p w14:paraId="7E6548AC" w14:textId="77777777" w:rsidR="00C1423A" w:rsidRPr="00C1423A" w:rsidRDefault="00C1423A" w:rsidP="00C1423A">
            <w:pPr>
              <w:spacing w:after="0" w:line="240" w:lineRule="auto"/>
              <w:rPr>
                <w:rFonts w:eastAsia="Calibri" w:cstheme="minorHAnsi"/>
                <w:color w:val="000000"/>
                <w:sz w:val="18"/>
                <w:szCs w:val="18"/>
                <w:lang w:val="en-CA"/>
              </w:rPr>
            </w:pPr>
            <w:r w:rsidRPr="00C1423A">
              <w:rPr>
                <w:rFonts w:eastAsia="Calibri" w:cstheme="minorHAnsi"/>
                <w:color w:val="000000"/>
                <w:sz w:val="18"/>
                <w:szCs w:val="18"/>
                <w:lang w:val="en-CA"/>
              </w:rPr>
              <w:t xml:space="preserve">Yes/No </w:t>
            </w:r>
          </w:p>
        </w:tc>
      </w:tr>
      <w:tr w:rsidR="00C1423A" w:rsidRPr="00C1423A" w14:paraId="3930D88B" w14:textId="77777777" w:rsidTr="00BF47E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3A8883" w14:textId="77777777" w:rsidR="00C1423A" w:rsidRPr="00C1423A" w:rsidRDefault="00C1423A" w:rsidP="00C46AE8">
            <w:pPr>
              <w:numPr>
                <w:ilvl w:val="0"/>
                <w:numId w:val="43"/>
              </w:numPr>
              <w:spacing w:after="0" w:line="240" w:lineRule="auto"/>
              <w:contextualSpacing/>
              <w:jc w:val="both"/>
              <w:rPr>
                <w:rFonts w:ascii="Calibri" w:eastAsia="Arial" w:hAnsi="Calibri" w:cs="Calibri"/>
                <w:sz w:val="18"/>
                <w:szCs w:val="18"/>
              </w:rPr>
            </w:pPr>
            <w:r w:rsidRPr="00C1423A">
              <w:rPr>
                <w:rFonts w:ascii="Calibri" w:eastAsia="Arial" w:hAnsi="Calibri" w:cs="Calibri"/>
                <w:sz w:val="18"/>
                <w:szCs w:val="18"/>
              </w:rPr>
              <w:t>It is UN Women policy to require that proponents and their sub-contractors and sub-partners observe the highest standard of ethics during the selection and execution of contracts. In this context, any action taken by a proponent, a sub-contractor or a sub-partner to influence the selection process or contract execution for undue advantage is improper. The proponent must confirm that it has reviewed and taken note of UN Women Anti-Fraud Policy (</w:t>
            </w:r>
            <w:r w:rsidRPr="00C1423A">
              <w:rPr>
                <w:rFonts w:ascii="Calibri" w:eastAsia="Arial" w:hAnsi="Calibri" w:cs="Calibri"/>
                <w:b/>
                <w:bCs/>
                <w:sz w:val="18"/>
                <w:szCs w:val="18"/>
              </w:rPr>
              <w:t>Annex B-6</w:t>
            </w:r>
            <w:r w:rsidRPr="00C1423A">
              <w:rPr>
                <w:rFonts w:ascii="Calibri" w:eastAsia="Arial" w:hAnsi="Calibri" w:cs="Calibri"/>
                <w:sz w:val="18"/>
                <w:szCs w:val="18"/>
              </w:rPr>
              <w:t>). The proponent must also confirm that the proponent and its sub-contractors and sub-partners have not engaged in any conduct contrary to that policy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93FFD3" w14:textId="77777777" w:rsidR="00C1423A" w:rsidRPr="00C1423A" w:rsidRDefault="00C1423A" w:rsidP="00C1423A">
            <w:pPr>
              <w:spacing w:after="0" w:line="240" w:lineRule="auto"/>
              <w:rPr>
                <w:rFonts w:ascii="Calibri" w:eastAsia="Arial" w:hAnsi="Calibri" w:cs="Calibri"/>
                <w:sz w:val="18"/>
                <w:szCs w:val="18"/>
              </w:rPr>
            </w:pPr>
            <w:r w:rsidRPr="00C1423A">
              <w:rPr>
                <w:rFonts w:ascii="Calibri" w:eastAsia="Arial" w:hAnsi="Calibri" w:cs="Calibri"/>
                <w:sz w:val="18"/>
                <w:szCs w:val="18"/>
              </w:rPr>
              <w:t>Confirm</w:t>
            </w:r>
          </w:p>
          <w:p w14:paraId="05CA33C6" w14:textId="77777777" w:rsidR="00C1423A" w:rsidRPr="00C1423A" w:rsidRDefault="00C1423A" w:rsidP="00C1423A">
            <w:pPr>
              <w:spacing w:after="0" w:line="240" w:lineRule="auto"/>
              <w:rPr>
                <w:rFonts w:eastAsia="Calibri" w:cstheme="minorHAnsi"/>
                <w:color w:val="000000"/>
                <w:sz w:val="18"/>
                <w:szCs w:val="18"/>
                <w:lang w:val="en-CA"/>
              </w:rPr>
            </w:pPr>
            <w:r w:rsidRPr="00C1423A">
              <w:rPr>
                <w:rFonts w:eastAsia="Calibri" w:cstheme="minorHAnsi"/>
                <w:color w:val="000000"/>
                <w:sz w:val="18"/>
                <w:szCs w:val="18"/>
                <w:lang w:val="en-CA"/>
              </w:rPr>
              <w:t xml:space="preserve">Yes/No </w:t>
            </w:r>
          </w:p>
        </w:tc>
      </w:tr>
      <w:tr w:rsidR="00C1423A" w:rsidRPr="00C1423A" w14:paraId="74B89E56" w14:textId="77777777" w:rsidTr="00BF47E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02D61" w14:textId="77777777" w:rsidR="00C1423A" w:rsidRPr="00C1423A" w:rsidRDefault="00C1423A" w:rsidP="00C46AE8">
            <w:pPr>
              <w:numPr>
                <w:ilvl w:val="0"/>
                <w:numId w:val="43"/>
              </w:numPr>
              <w:spacing w:after="0" w:line="240" w:lineRule="auto"/>
              <w:contextualSpacing/>
              <w:jc w:val="both"/>
              <w:rPr>
                <w:rFonts w:ascii="Calibri" w:eastAsia="Arial" w:hAnsi="Calibri" w:cs="Calibri"/>
                <w:sz w:val="18"/>
                <w:szCs w:val="18"/>
              </w:rPr>
            </w:pPr>
            <w:r w:rsidRPr="00C1423A">
              <w:rPr>
                <w:rFonts w:ascii="Calibri" w:eastAsia="Arial" w:hAnsi="Calibri" w:cs="Calibri"/>
                <w:sz w:val="18"/>
                <w:szCs w:val="18"/>
              </w:rPr>
              <w:t>Officials not to benefit: The proponent must confirm that no official of UN Women has received or will be offered any direct or indirect benefit arising from this CFP or any resulting contracts</w:t>
            </w:r>
            <w:r w:rsidRPr="00C1423A">
              <w:t xml:space="preserve"> </w:t>
            </w:r>
            <w:r w:rsidRPr="00C1423A">
              <w:rPr>
                <w:rFonts w:ascii="Calibri" w:eastAsia="Arial" w:hAnsi="Calibri" w:cs="Calibri"/>
                <w:sz w:val="18"/>
                <w:szCs w:val="18"/>
              </w:rPr>
              <w:t>by the proponent or its sub-contractors or its sub-partners.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09B6C3" w14:textId="77777777" w:rsidR="00C1423A" w:rsidRPr="00C1423A" w:rsidRDefault="00C1423A" w:rsidP="00C1423A">
            <w:pPr>
              <w:spacing w:after="0" w:line="240" w:lineRule="auto"/>
              <w:rPr>
                <w:rFonts w:ascii="Calibri" w:eastAsia="Arial" w:hAnsi="Calibri" w:cs="Calibri"/>
                <w:sz w:val="18"/>
                <w:szCs w:val="18"/>
              </w:rPr>
            </w:pPr>
            <w:r w:rsidRPr="00C1423A">
              <w:rPr>
                <w:rFonts w:ascii="Calibri" w:eastAsia="Arial" w:hAnsi="Calibri" w:cs="Calibri"/>
                <w:sz w:val="18"/>
                <w:szCs w:val="18"/>
              </w:rPr>
              <w:t>Confirm</w:t>
            </w:r>
          </w:p>
          <w:p w14:paraId="0DB5061F" w14:textId="77777777" w:rsidR="00C1423A" w:rsidRPr="00C1423A" w:rsidRDefault="00C1423A" w:rsidP="00C1423A">
            <w:pPr>
              <w:spacing w:after="0" w:line="240" w:lineRule="auto"/>
              <w:rPr>
                <w:rFonts w:eastAsia="Calibri" w:cstheme="minorHAnsi"/>
                <w:color w:val="000000"/>
                <w:sz w:val="18"/>
                <w:szCs w:val="18"/>
                <w:lang w:val="en-CA"/>
              </w:rPr>
            </w:pPr>
            <w:r w:rsidRPr="00C1423A">
              <w:rPr>
                <w:rFonts w:eastAsia="Calibri" w:cstheme="minorHAnsi"/>
                <w:color w:val="000000"/>
                <w:sz w:val="18"/>
                <w:szCs w:val="18"/>
                <w:lang w:val="en-CA"/>
              </w:rPr>
              <w:t xml:space="preserve">Yes/No </w:t>
            </w:r>
          </w:p>
        </w:tc>
      </w:tr>
      <w:tr w:rsidR="00C1423A" w:rsidRPr="00C1423A" w14:paraId="2D7FC520" w14:textId="77777777" w:rsidTr="00BF47E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9F4998" w14:textId="77777777" w:rsidR="00C1423A" w:rsidRPr="00C1423A" w:rsidRDefault="00C1423A" w:rsidP="00C46AE8">
            <w:pPr>
              <w:numPr>
                <w:ilvl w:val="0"/>
                <w:numId w:val="43"/>
              </w:numPr>
              <w:spacing w:after="0" w:line="240" w:lineRule="auto"/>
              <w:contextualSpacing/>
              <w:jc w:val="both"/>
              <w:rPr>
                <w:rFonts w:ascii="Calibri" w:eastAsia="Arial" w:hAnsi="Calibri" w:cs="Calibri"/>
                <w:sz w:val="18"/>
                <w:szCs w:val="18"/>
              </w:rPr>
            </w:pPr>
            <w:r w:rsidRPr="00C1423A">
              <w:rPr>
                <w:rFonts w:ascii="Calibri" w:eastAsia="Arial" w:hAnsi="Calibri" w:cs="Calibri"/>
                <w:sz w:val="18"/>
                <w:szCs w:val="18"/>
              </w:rPr>
              <w:t>The proponent must confirm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D72BE8" w14:textId="77777777" w:rsidR="00C1423A" w:rsidRPr="00C1423A" w:rsidRDefault="00C1423A" w:rsidP="00C1423A">
            <w:pPr>
              <w:spacing w:after="0" w:line="240" w:lineRule="auto"/>
              <w:rPr>
                <w:rFonts w:ascii="Calibri" w:eastAsia="Arial" w:hAnsi="Calibri" w:cs="Calibri"/>
                <w:sz w:val="18"/>
                <w:szCs w:val="18"/>
              </w:rPr>
            </w:pPr>
            <w:r w:rsidRPr="00C1423A">
              <w:rPr>
                <w:rFonts w:ascii="Calibri" w:eastAsia="Arial" w:hAnsi="Calibri" w:cs="Calibri"/>
                <w:sz w:val="18"/>
                <w:szCs w:val="18"/>
              </w:rPr>
              <w:t>Confirm</w:t>
            </w:r>
          </w:p>
          <w:p w14:paraId="3FBC1509" w14:textId="77777777" w:rsidR="00C1423A" w:rsidRPr="00C1423A" w:rsidRDefault="00C1423A" w:rsidP="00C1423A">
            <w:pPr>
              <w:spacing w:after="0" w:line="240" w:lineRule="auto"/>
              <w:rPr>
                <w:rFonts w:eastAsia="Calibri" w:cstheme="minorHAnsi"/>
                <w:color w:val="000000"/>
                <w:sz w:val="18"/>
                <w:szCs w:val="18"/>
                <w:lang w:val="en-CA"/>
              </w:rPr>
            </w:pPr>
            <w:r w:rsidRPr="00C1423A">
              <w:rPr>
                <w:rFonts w:eastAsia="Calibri" w:cstheme="minorHAnsi"/>
                <w:color w:val="000000"/>
                <w:sz w:val="18"/>
                <w:szCs w:val="18"/>
                <w:lang w:val="en-CA"/>
              </w:rPr>
              <w:t xml:space="preserve">Yes/No </w:t>
            </w:r>
          </w:p>
        </w:tc>
      </w:tr>
      <w:tr w:rsidR="00C1423A" w:rsidRPr="00C1423A" w14:paraId="37DF7BC2" w14:textId="77777777" w:rsidTr="00BF47E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BA21B6" w14:textId="77777777" w:rsidR="00C1423A" w:rsidRPr="00C1423A" w:rsidRDefault="00C1423A" w:rsidP="00C46AE8">
            <w:pPr>
              <w:numPr>
                <w:ilvl w:val="0"/>
                <w:numId w:val="43"/>
              </w:numPr>
              <w:spacing w:after="0" w:line="240" w:lineRule="auto"/>
              <w:contextualSpacing/>
              <w:jc w:val="both"/>
              <w:rPr>
                <w:rFonts w:ascii="Calibri" w:eastAsia="Arial" w:hAnsi="Calibri" w:cs="Calibri"/>
                <w:sz w:val="18"/>
                <w:szCs w:val="18"/>
              </w:rPr>
            </w:pPr>
            <w:r w:rsidRPr="00C1423A">
              <w:rPr>
                <w:rFonts w:ascii="Calibri" w:eastAsia="Arial" w:hAnsi="Calibri" w:cs="Calibri"/>
                <w:sz w:val="18"/>
                <w:szCs w:val="18"/>
              </w:rPr>
              <w:t xml:space="preserve">The proponent must confirm that the proponent, its sub-partners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AC08BB" w14:textId="77777777" w:rsidR="00C1423A" w:rsidRPr="00C1423A" w:rsidRDefault="00C1423A" w:rsidP="00C1423A">
            <w:pPr>
              <w:spacing w:after="0" w:line="240" w:lineRule="auto"/>
              <w:rPr>
                <w:rFonts w:ascii="Calibri" w:eastAsia="Arial" w:hAnsi="Calibri" w:cs="Calibri"/>
                <w:sz w:val="18"/>
                <w:szCs w:val="18"/>
              </w:rPr>
            </w:pPr>
            <w:r w:rsidRPr="00C1423A">
              <w:rPr>
                <w:rFonts w:ascii="Calibri" w:eastAsia="Arial" w:hAnsi="Calibri" w:cs="Calibri"/>
                <w:sz w:val="18"/>
                <w:szCs w:val="18"/>
              </w:rPr>
              <w:t>Confirm</w:t>
            </w:r>
          </w:p>
          <w:p w14:paraId="26D79798" w14:textId="77777777" w:rsidR="00C1423A" w:rsidRPr="00C1423A" w:rsidRDefault="00C1423A" w:rsidP="00C1423A">
            <w:pPr>
              <w:spacing w:after="0" w:line="240" w:lineRule="auto"/>
              <w:rPr>
                <w:rFonts w:eastAsia="Calibri" w:cstheme="minorHAnsi"/>
                <w:color w:val="000000"/>
                <w:sz w:val="18"/>
                <w:szCs w:val="18"/>
                <w:lang w:val="en-CA"/>
              </w:rPr>
            </w:pPr>
            <w:r w:rsidRPr="00C1423A">
              <w:rPr>
                <w:rFonts w:eastAsia="Calibri" w:cstheme="minorHAnsi"/>
                <w:color w:val="000000"/>
                <w:sz w:val="18"/>
                <w:szCs w:val="18"/>
                <w:lang w:val="en-CA"/>
              </w:rPr>
              <w:t xml:space="preserve">Yes/No </w:t>
            </w:r>
          </w:p>
        </w:tc>
      </w:tr>
      <w:tr w:rsidR="00C1423A" w:rsidRPr="00C1423A" w14:paraId="7F8F4277" w14:textId="77777777" w:rsidTr="00BF47E7">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39B9DA4" w14:textId="77777777" w:rsidR="00C1423A" w:rsidRPr="00C1423A" w:rsidRDefault="00C1423A" w:rsidP="00C46AE8">
            <w:pPr>
              <w:numPr>
                <w:ilvl w:val="0"/>
                <w:numId w:val="43"/>
              </w:numPr>
              <w:spacing w:after="0" w:line="240" w:lineRule="auto"/>
              <w:contextualSpacing/>
              <w:jc w:val="both"/>
              <w:rPr>
                <w:rFonts w:ascii="Calibri" w:eastAsia="Arial" w:hAnsi="Calibri" w:cs="Calibri"/>
                <w:sz w:val="18"/>
                <w:szCs w:val="18"/>
              </w:rPr>
            </w:pPr>
            <w:r w:rsidRPr="00C1423A">
              <w:rPr>
                <w:rFonts w:ascii="Calibri" w:eastAsia="Arial" w:hAnsi="Calibri" w:cs="Calibri"/>
                <w:sz w:val="18"/>
                <w:szCs w:val="18"/>
              </w:rPr>
              <w:t xml:space="preserve">UN Women policy restricts organizations from participating in a CFP or receiving UN Women contracts if a UN Women personnel or their immediate family are an owner, officer, partner or board member or in which the personnel or their immediate family has a financial interest in the organization. The proponent must confirm that no UN Women personnel or their immediate family are an owner, officer, partner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53FB6016" w14:textId="77777777" w:rsidR="00C1423A" w:rsidRPr="00C1423A" w:rsidRDefault="00C1423A" w:rsidP="00C1423A">
            <w:pPr>
              <w:spacing w:after="0" w:line="240" w:lineRule="auto"/>
              <w:rPr>
                <w:rFonts w:ascii="Calibri" w:eastAsia="Arial" w:hAnsi="Calibri" w:cs="Calibri"/>
                <w:sz w:val="18"/>
                <w:szCs w:val="18"/>
              </w:rPr>
            </w:pPr>
            <w:r w:rsidRPr="00C1423A">
              <w:rPr>
                <w:rFonts w:ascii="Calibri" w:eastAsia="Arial" w:hAnsi="Calibri" w:cs="Calibri"/>
                <w:sz w:val="18"/>
                <w:szCs w:val="18"/>
              </w:rPr>
              <w:t>Confirm</w:t>
            </w:r>
          </w:p>
          <w:p w14:paraId="6DA21F14" w14:textId="77777777" w:rsidR="00C1423A" w:rsidRPr="00C1423A" w:rsidRDefault="00C1423A" w:rsidP="00C1423A">
            <w:pPr>
              <w:spacing w:after="0" w:line="240" w:lineRule="auto"/>
              <w:rPr>
                <w:rFonts w:eastAsia="Calibri" w:cstheme="minorHAnsi"/>
                <w:color w:val="000000"/>
                <w:sz w:val="18"/>
                <w:szCs w:val="18"/>
                <w:lang w:val="en-CA"/>
              </w:rPr>
            </w:pPr>
            <w:r w:rsidRPr="00C1423A">
              <w:rPr>
                <w:rFonts w:eastAsia="Calibri" w:cstheme="minorHAnsi"/>
                <w:color w:val="000000"/>
                <w:sz w:val="18"/>
                <w:szCs w:val="18"/>
                <w:lang w:val="en-CA"/>
              </w:rPr>
              <w:t xml:space="preserve">Yes/No </w:t>
            </w:r>
          </w:p>
        </w:tc>
      </w:tr>
      <w:tr w:rsidR="00C1423A" w:rsidRPr="00C1423A" w14:paraId="5949C5AB" w14:textId="77777777" w:rsidTr="00BF47E7">
        <w:trPr>
          <w:trHeight w:val="207"/>
        </w:trPr>
        <w:tc>
          <w:tcPr>
            <w:tcW w:w="7102" w:type="dxa"/>
            <w:tcBorders>
              <w:top w:val="single" w:sz="4" w:space="0" w:color="auto"/>
              <w:left w:val="nil"/>
              <w:bottom w:val="nil"/>
              <w:right w:val="nil"/>
            </w:tcBorders>
          </w:tcPr>
          <w:p w14:paraId="35F5C757" w14:textId="77777777" w:rsidR="00C1423A" w:rsidRPr="00C1423A" w:rsidRDefault="00C1423A" w:rsidP="00C1423A">
            <w:pPr>
              <w:spacing w:after="0" w:line="240" w:lineRule="auto"/>
              <w:jc w:val="both"/>
              <w:rPr>
                <w:rFonts w:ascii="Calibri" w:eastAsia="Arial" w:hAnsi="Calibri" w:cs="Calibri"/>
                <w:sz w:val="18"/>
                <w:szCs w:val="18"/>
              </w:rPr>
            </w:pPr>
          </w:p>
          <w:p w14:paraId="30ED350A" w14:textId="77777777" w:rsidR="00C1423A" w:rsidRPr="00C1423A" w:rsidRDefault="00C1423A" w:rsidP="00C1423A">
            <w:pPr>
              <w:spacing w:after="0" w:line="240" w:lineRule="auto"/>
              <w:jc w:val="both"/>
              <w:rPr>
                <w:rFonts w:ascii="Calibri" w:eastAsia="Arial" w:hAnsi="Calibri" w:cs="Calibri"/>
                <w:sz w:val="18"/>
                <w:szCs w:val="18"/>
              </w:rPr>
            </w:pPr>
          </w:p>
          <w:p w14:paraId="171891B5" w14:textId="77777777" w:rsidR="00C1423A" w:rsidRPr="00C1423A" w:rsidRDefault="00C1423A" w:rsidP="00C1423A">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249A94C3" w14:textId="77777777" w:rsidR="00C1423A" w:rsidRPr="00C1423A" w:rsidRDefault="00C1423A" w:rsidP="00C1423A">
            <w:pPr>
              <w:spacing w:after="0" w:line="240" w:lineRule="auto"/>
              <w:rPr>
                <w:rFonts w:ascii="Calibri" w:eastAsia="Arial" w:hAnsi="Calibri" w:cs="Calibri"/>
                <w:sz w:val="18"/>
                <w:szCs w:val="18"/>
              </w:rPr>
            </w:pPr>
          </w:p>
        </w:tc>
      </w:tr>
    </w:tbl>
    <w:p w14:paraId="7E31203C" w14:textId="77777777" w:rsidR="00C1423A" w:rsidRPr="00C1423A" w:rsidRDefault="00C1423A" w:rsidP="00C1423A">
      <w:pPr>
        <w:spacing w:after="0" w:line="240" w:lineRule="auto"/>
        <w:ind w:left="720"/>
        <w:rPr>
          <w:rFonts w:ascii="Calibri" w:eastAsia="Times New Roman" w:hAnsi="Calibri" w:cs="Calibri"/>
          <w:sz w:val="18"/>
          <w:szCs w:val="18"/>
        </w:rPr>
      </w:pPr>
    </w:p>
    <w:p w14:paraId="3DAEAC50"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Ind w:w="0" w:type="dxa"/>
        <w:tblLook w:val="04A0" w:firstRow="1" w:lastRow="0" w:firstColumn="1" w:lastColumn="0" w:noHBand="0" w:noVBand="1"/>
      </w:tblPr>
      <w:tblGrid>
        <w:gridCol w:w="9016"/>
      </w:tblGrid>
      <w:tr w:rsidR="00C1423A" w:rsidRPr="00C1423A" w14:paraId="76145C52" w14:textId="77777777" w:rsidTr="00BF47E7">
        <w:tc>
          <w:tcPr>
            <w:tcW w:w="9350" w:type="dxa"/>
          </w:tcPr>
          <w:p w14:paraId="71153F1E" w14:textId="77777777" w:rsidR="00C1423A" w:rsidRPr="00C1423A" w:rsidRDefault="00C1423A" w:rsidP="00C1423A">
            <w:pPr>
              <w:widowControl w:val="0"/>
              <w:autoSpaceDE w:val="0"/>
              <w:autoSpaceDN w:val="0"/>
              <w:adjustRightInd w:val="0"/>
              <w:spacing w:line="240" w:lineRule="auto"/>
              <w:jc w:val="both"/>
              <w:rPr>
                <w:rFonts w:cstheme="minorHAnsi"/>
                <w:b/>
                <w:bCs/>
                <w:color w:val="000000"/>
                <w:sz w:val="18"/>
                <w:szCs w:val="18"/>
                <w:lang w:val="en-CA"/>
              </w:rPr>
            </w:pPr>
          </w:p>
          <w:p w14:paraId="57235BBB"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b/>
                <w:bCs/>
                <w:color w:val="000000"/>
                <w:sz w:val="18"/>
                <w:szCs w:val="18"/>
                <w:lang w:val="en-CA"/>
              </w:rPr>
              <w:t xml:space="preserve">Component 1: Organizational Background and Capacity to implement activities to achieve planned results </w:t>
            </w:r>
            <w:r w:rsidRPr="00C1423A">
              <w:rPr>
                <w:rFonts w:cstheme="minorHAnsi"/>
                <w:color w:val="000000"/>
                <w:sz w:val="18"/>
                <w:szCs w:val="18"/>
                <w:lang w:val="en-CA"/>
              </w:rPr>
              <w:t xml:space="preserve">(max 1.5 pages) </w:t>
            </w:r>
          </w:p>
          <w:p w14:paraId="0282FC44"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r>
    </w:tbl>
    <w:p w14:paraId="0626A8A9"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p w14:paraId="142110F9"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This section should provide an overview (with relevant annexes) that clearly demonstrate that the proponent has the capacity and commitment to implement the proposed activities and produce results successfully. Key elements to be covered in this section include: </w:t>
      </w:r>
    </w:p>
    <w:p w14:paraId="5394CF10" w14:textId="77777777" w:rsidR="00C1423A" w:rsidRPr="00C1423A" w:rsidRDefault="00C1423A" w:rsidP="00C46AE8">
      <w:pPr>
        <w:widowControl w:val="0"/>
        <w:numPr>
          <w:ilvl w:val="0"/>
          <w:numId w:val="41"/>
        </w:numPr>
        <w:tabs>
          <w:tab w:val="left" w:pos="360"/>
          <w:tab w:val="left" w:pos="720"/>
        </w:tabs>
        <w:autoSpaceDE w:val="0"/>
        <w:autoSpaceDN w:val="0"/>
        <w:adjustRightInd w:val="0"/>
        <w:spacing w:after="0" w:line="240" w:lineRule="auto"/>
        <w:ind w:left="360"/>
        <w:contextualSpacing/>
        <w:jc w:val="both"/>
        <w:rPr>
          <w:rFonts w:ascii="Calibri" w:eastAsia="Calibri" w:hAnsi="Calibri" w:cs="Calibri"/>
          <w:color w:val="000000"/>
          <w:sz w:val="18"/>
          <w:szCs w:val="18"/>
          <w:lang w:val="en-CA"/>
        </w:rPr>
      </w:pPr>
      <w:r w:rsidRPr="00C1423A">
        <w:rPr>
          <w:rFonts w:eastAsia="Calibri" w:cstheme="minorHAnsi"/>
          <w:color w:val="000000"/>
          <w:sz w:val="18"/>
          <w:szCs w:val="18"/>
          <w:lang w:val="en-CA"/>
        </w:rPr>
        <w:t xml:space="preserve">the nature of </w:t>
      </w:r>
      <w:r w:rsidRPr="00C1423A">
        <w:rPr>
          <w:rFonts w:ascii="Calibri" w:eastAsia="Calibri" w:hAnsi="Calibri" w:cs="Calibri"/>
          <w:color w:val="000000"/>
          <w:sz w:val="18"/>
          <w:szCs w:val="18"/>
          <w:lang w:val="en-CA"/>
        </w:rPr>
        <w:t>the proponent – whether it is a community-based organization, national or sub-national NGO, research or training institution, etc.;</w:t>
      </w:r>
    </w:p>
    <w:p w14:paraId="0ED871E8" w14:textId="77777777" w:rsidR="00C1423A" w:rsidRPr="00C1423A" w:rsidRDefault="00C1423A" w:rsidP="00C46AE8">
      <w:pPr>
        <w:widowControl w:val="0"/>
        <w:numPr>
          <w:ilvl w:val="0"/>
          <w:numId w:val="41"/>
        </w:numPr>
        <w:tabs>
          <w:tab w:val="left" w:pos="360"/>
          <w:tab w:val="left" w:pos="720"/>
        </w:tabs>
        <w:autoSpaceDE w:val="0"/>
        <w:autoSpaceDN w:val="0"/>
        <w:adjustRightInd w:val="0"/>
        <w:spacing w:after="0" w:line="240" w:lineRule="auto"/>
        <w:ind w:left="360"/>
        <w:contextualSpacing/>
        <w:jc w:val="both"/>
        <w:rPr>
          <w:rFonts w:ascii="Calibri" w:eastAsia="Calibri" w:hAnsi="Calibri" w:cs="Calibri"/>
          <w:color w:val="000000"/>
          <w:sz w:val="18"/>
          <w:szCs w:val="18"/>
          <w:lang w:val="en-CA"/>
        </w:rPr>
      </w:pPr>
      <w:r w:rsidRPr="00C1423A">
        <w:rPr>
          <w:rFonts w:ascii="Calibri" w:eastAsia="Calibri" w:hAnsi="Calibri" w:cs="Calibri"/>
          <w:color w:val="000000"/>
          <w:sz w:val="18"/>
          <w:szCs w:val="18"/>
          <w:lang w:val="en-CA"/>
        </w:rPr>
        <w:t xml:space="preserve">the overall mission, purpose, and core programmes/services of the organization; </w:t>
      </w:r>
    </w:p>
    <w:p w14:paraId="209683A3" w14:textId="77777777" w:rsidR="00C1423A" w:rsidRPr="00C1423A" w:rsidRDefault="00C1423A" w:rsidP="00C46AE8">
      <w:pPr>
        <w:widowControl w:val="0"/>
        <w:numPr>
          <w:ilvl w:val="0"/>
          <w:numId w:val="41"/>
        </w:numPr>
        <w:tabs>
          <w:tab w:val="left" w:pos="360"/>
          <w:tab w:val="left" w:pos="720"/>
        </w:tabs>
        <w:autoSpaceDE w:val="0"/>
        <w:autoSpaceDN w:val="0"/>
        <w:adjustRightInd w:val="0"/>
        <w:spacing w:after="0" w:line="240" w:lineRule="auto"/>
        <w:ind w:left="360"/>
        <w:contextualSpacing/>
        <w:jc w:val="both"/>
        <w:rPr>
          <w:rFonts w:ascii="Calibri" w:eastAsia="Calibri" w:hAnsi="Calibri" w:cs="Calibri"/>
          <w:color w:val="000000"/>
          <w:sz w:val="18"/>
          <w:szCs w:val="18"/>
          <w:lang w:val="en-CA"/>
        </w:rPr>
      </w:pPr>
      <w:r w:rsidRPr="00C1423A">
        <w:rPr>
          <w:rFonts w:ascii="Calibri" w:eastAsia="Calibri" w:hAnsi="Calibri" w:cs="Calibri"/>
          <w:color w:val="000000"/>
          <w:sz w:val="18"/>
          <w:szCs w:val="18"/>
          <w:lang w:val="en-CA"/>
        </w:rPr>
        <w:t xml:space="preserve">the organization’s target population groups (women, indigenous peoples, youth, etc.); </w:t>
      </w:r>
    </w:p>
    <w:p w14:paraId="4944BA17" w14:textId="77777777" w:rsidR="00C1423A" w:rsidRPr="00C1423A" w:rsidRDefault="00C1423A" w:rsidP="00C46AE8">
      <w:pPr>
        <w:widowControl w:val="0"/>
        <w:numPr>
          <w:ilvl w:val="0"/>
          <w:numId w:val="41"/>
        </w:numPr>
        <w:tabs>
          <w:tab w:val="left" w:pos="360"/>
          <w:tab w:val="left" w:pos="720"/>
        </w:tabs>
        <w:autoSpaceDE w:val="0"/>
        <w:autoSpaceDN w:val="0"/>
        <w:adjustRightInd w:val="0"/>
        <w:spacing w:after="0" w:line="240" w:lineRule="auto"/>
        <w:ind w:left="360"/>
        <w:contextualSpacing/>
        <w:jc w:val="both"/>
        <w:rPr>
          <w:rFonts w:ascii="Calibri" w:eastAsia="Calibri" w:hAnsi="Calibri" w:cs="Calibri"/>
          <w:color w:val="000000"/>
          <w:sz w:val="18"/>
          <w:szCs w:val="18"/>
          <w:lang w:val="en-CA"/>
        </w:rPr>
      </w:pPr>
      <w:r w:rsidRPr="00C1423A">
        <w:rPr>
          <w:rFonts w:ascii="Calibri" w:eastAsia="Calibri" w:hAnsi="Calibri" w:cs="Calibri"/>
          <w:color w:val="000000"/>
          <w:sz w:val="18"/>
          <w:szCs w:val="18"/>
          <w:lang w:val="en-CA"/>
        </w:rPr>
        <w:t xml:space="preserve">the organizational approach (philosophy) - how the organization delivers its projects (e.g., gender-sensitive, rights-based, etc.); </w:t>
      </w:r>
    </w:p>
    <w:p w14:paraId="6CA3CED5" w14:textId="77777777" w:rsidR="00C1423A" w:rsidRPr="00C1423A" w:rsidRDefault="00C1423A" w:rsidP="00C46AE8">
      <w:pPr>
        <w:widowControl w:val="0"/>
        <w:numPr>
          <w:ilvl w:val="0"/>
          <w:numId w:val="41"/>
        </w:numPr>
        <w:tabs>
          <w:tab w:val="left" w:pos="360"/>
          <w:tab w:val="left" w:pos="720"/>
        </w:tabs>
        <w:autoSpaceDE w:val="0"/>
        <w:autoSpaceDN w:val="0"/>
        <w:adjustRightInd w:val="0"/>
        <w:spacing w:after="0" w:line="240" w:lineRule="auto"/>
        <w:ind w:left="360"/>
        <w:contextualSpacing/>
        <w:jc w:val="both"/>
        <w:rPr>
          <w:rFonts w:ascii="Calibri" w:eastAsia="Calibri" w:hAnsi="Calibri" w:cs="Calibri"/>
          <w:color w:val="000000"/>
          <w:sz w:val="18"/>
          <w:szCs w:val="18"/>
          <w:lang w:val="en-CA"/>
        </w:rPr>
      </w:pPr>
      <w:r w:rsidRPr="00C1423A">
        <w:rPr>
          <w:rFonts w:ascii="Calibri" w:eastAsia="Calibri" w:hAnsi="Calibri" w:cs="Calibri"/>
          <w:color w:val="000000"/>
          <w:sz w:val="18"/>
          <w:szCs w:val="18"/>
          <w:lang w:val="en-CA"/>
        </w:rPr>
        <w:t xml:space="preserve">the organization’s length of existence and relevant experience; </w:t>
      </w:r>
    </w:p>
    <w:p w14:paraId="6342B059" w14:textId="77777777" w:rsidR="00C1423A" w:rsidRPr="00C1423A" w:rsidRDefault="00C1423A" w:rsidP="00C46AE8">
      <w:pPr>
        <w:widowControl w:val="0"/>
        <w:numPr>
          <w:ilvl w:val="0"/>
          <w:numId w:val="41"/>
        </w:numPr>
        <w:tabs>
          <w:tab w:val="left" w:pos="360"/>
          <w:tab w:val="left" w:pos="720"/>
        </w:tabs>
        <w:autoSpaceDE w:val="0"/>
        <w:autoSpaceDN w:val="0"/>
        <w:adjustRightInd w:val="0"/>
        <w:spacing w:after="0" w:line="240" w:lineRule="auto"/>
        <w:ind w:left="360"/>
        <w:contextualSpacing/>
        <w:jc w:val="both"/>
        <w:rPr>
          <w:rFonts w:ascii="Calibri" w:eastAsia="Calibri" w:hAnsi="Calibri" w:cs="Calibri"/>
          <w:color w:val="000000"/>
          <w:sz w:val="18"/>
          <w:szCs w:val="18"/>
          <w:lang w:val="en-CA"/>
        </w:rPr>
      </w:pPr>
      <w:r w:rsidRPr="00C1423A">
        <w:rPr>
          <w:rFonts w:ascii="Calibri" w:eastAsia="Calibri" w:hAnsi="Calibri" w:cs="Calibri"/>
          <w:color w:val="000000"/>
          <w:sz w:val="18"/>
          <w:szCs w:val="18"/>
          <w:lang w:val="en-CA"/>
        </w:rPr>
        <w:t xml:space="preserve">an overview of the organization’s capacity relevant to the proposed engagement with UN Women (e.g., technical, governance and management, and financial and administrative management); </w:t>
      </w:r>
    </w:p>
    <w:p w14:paraId="107420A0" w14:textId="77777777" w:rsidR="00C1423A" w:rsidRPr="00C1423A" w:rsidRDefault="00C1423A" w:rsidP="00C46AE8">
      <w:pPr>
        <w:numPr>
          <w:ilvl w:val="0"/>
          <w:numId w:val="41"/>
        </w:numPr>
        <w:spacing w:after="0" w:line="240" w:lineRule="auto"/>
        <w:ind w:left="360"/>
        <w:contextualSpacing/>
        <w:jc w:val="both"/>
        <w:rPr>
          <w:rFonts w:ascii="Calibri" w:hAnsi="Calibri" w:cs="Calibri"/>
          <w:sz w:val="18"/>
          <w:szCs w:val="18"/>
        </w:rPr>
      </w:pPr>
      <w:r w:rsidRPr="00C1423A">
        <w:rPr>
          <w:rFonts w:ascii="Calibri" w:hAnsi="Calibri" w:cs="Calibri"/>
          <w:sz w:val="18"/>
          <w:szCs w:val="18"/>
        </w:rPr>
        <w:t>details of the following relating to prevention of SEA:</w:t>
      </w:r>
    </w:p>
    <w:p w14:paraId="521448E1" w14:textId="77777777" w:rsidR="00C1423A" w:rsidRPr="00C1423A" w:rsidRDefault="00C1423A" w:rsidP="00C46AE8">
      <w:pPr>
        <w:numPr>
          <w:ilvl w:val="1"/>
          <w:numId w:val="41"/>
        </w:numPr>
        <w:spacing w:after="0" w:line="240" w:lineRule="auto"/>
        <w:ind w:left="720"/>
        <w:contextualSpacing/>
        <w:jc w:val="both"/>
        <w:rPr>
          <w:rFonts w:ascii="Calibri" w:hAnsi="Calibri" w:cs="Calibri"/>
          <w:sz w:val="18"/>
          <w:szCs w:val="18"/>
        </w:rPr>
      </w:pPr>
      <w:r w:rsidRPr="00C1423A">
        <w:rPr>
          <w:rFonts w:ascii="Calibri" w:hAnsi="Calibri" w:cs="Calibri"/>
          <w:sz w:val="18"/>
          <w:szCs w:val="18"/>
        </w:rPr>
        <w:t>describe what measures are in place to prevent SEA;</w:t>
      </w:r>
    </w:p>
    <w:p w14:paraId="6F3CC6C3" w14:textId="77777777" w:rsidR="00C1423A" w:rsidRPr="00C1423A" w:rsidRDefault="00C1423A" w:rsidP="00C46AE8">
      <w:pPr>
        <w:numPr>
          <w:ilvl w:val="1"/>
          <w:numId w:val="41"/>
        </w:numPr>
        <w:spacing w:after="0" w:line="240" w:lineRule="auto"/>
        <w:ind w:left="720"/>
        <w:contextualSpacing/>
        <w:jc w:val="both"/>
        <w:rPr>
          <w:rFonts w:ascii="Calibri" w:hAnsi="Calibri" w:cs="Calibri"/>
          <w:sz w:val="18"/>
          <w:szCs w:val="18"/>
        </w:rPr>
      </w:pPr>
      <w:r w:rsidRPr="00C1423A">
        <w:rPr>
          <w:rFonts w:ascii="Calibri" w:hAnsi="Calibri" w:cs="Calibri"/>
          <w:sz w:val="18"/>
          <w:szCs w:val="18"/>
        </w:rPr>
        <w:t>describe reporting and monitoring mechanisms and procedures;</w:t>
      </w:r>
    </w:p>
    <w:p w14:paraId="09A21DAE" w14:textId="77777777" w:rsidR="00C1423A" w:rsidRPr="00C1423A" w:rsidRDefault="00C1423A" w:rsidP="00C46AE8">
      <w:pPr>
        <w:numPr>
          <w:ilvl w:val="1"/>
          <w:numId w:val="41"/>
        </w:numPr>
        <w:spacing w:after="0" w:line="240" w:lineRule="auto"/>
        <w:ind w:left="720"/>
        <w:contextualSpacing/>
        <w:jc w:val="both"/>
        <w:rPr>
          <w:rFonts w:ascii="Calibri" w:hAnsi="Calibri" w:cs="Calibri"/>
          <w:sz w:val="18"/>
          <w:szCs w:val="18"/>
        </w:rPr>
      </w:pPr>
      <w:r w:rsidRPr="00C1423A">
        <w:rPr>
          <w:rFonts w:ascii="Calibri" w:hAnsi="Calibri" w:cs="Calibri"/>
          <w:sz w:val="18"/>
          <w:szCs w:val="18"/>
        </w:rPr>
        <w:t>describe what capacity exists to investigate SEA allegations;</w:t>
      </w:r>
    </w:p>
    <w:p w14:paraId="2B5952FC" w14:textId="77777777" w:rsidR="00C1423A" w:rsidRPr="00C1423A" w:rsidRDefault="00C1423A" w:rsidP="00C46AE8">
      <w:pPr>
        <w:numPr>
          <w:ilvl w:val="1"/>
          <w:numId w:val="41"/>
        </w:numPr>
        <w:spacing w:after="0" w:line="240" w:lineRule="auto"/>
        <w:ind w:left="720"/>
        <w:contextualSpacing/>
        <w:jc w:val="both"/>
        <w:rPr>
          <w:rFonts w:ascii="Calibri" w:hAnsi="Calibri" w:cs="Calibri"/>
          <w:sz w:val="18"/>
          <w:szCs w:val="18"/>
        </w:rPr>
      </w:pPr>
      <w:r w:rsidRPr="00C1423A">
        <w:rPr>
          <w:rFonts w:ascii="Calibri" w:hAnsi="Calibri" w:cs="Calibri"/>
          <w:sz w:val="18"/>
          <w:szCs w:val="18"/>
        </w:rPr>
        <w:t>describe past allegations of SEA, if any, and how they were handled, including the outcome;</w:t>
      </w:r>
    </w:p>
    <w:p w14:paraId="1CD15EEC" w14:textId="77777777" w:rsidR="00C1423A" w:rsidRPr="00C1423A" w:rsidRDefault="00C1423A" w:rsidP="00C46AE8">
      <w:pPr>
        <w:numPr>
          <w:ilvl w:val="1"/>
          <w:numId w:val="41"/>
        </w:numPr>
        <w:spacing w:after="0" w:line="240" w:lineRule="auto"/>
        <w:ind w:left="720"/>
        <w:contextualSpacing/>
        <w:jc w:val="both"/>
        <w:rPr>
          <w:rFonts w:ascii="Calibri" w:hAnsi="Calibri" w:cs="Calibri"/>
          <w:sz w:val="18"/>
          <w:szCs w:val="18"/>
        </w:rPr>
      </w:pPr>
      <w:r w:rsidRPr="00C1423A">
        <w:rPr>
          <w:rFonts w:ascii="Calibri" w:hAnsi="Calibri" w:cs="Calibri"/>
          <w:sz w:val="18"/>
          <w:szCs w:val="18"/>
        </w:rPr>
        <w:t>describe what SEA training the people (employees or otherwise) who will perform the services have completed; and</w:t>
      </w:r>
    </w:p>
    <w:p w14:paraId="27334141" w14:textId="77777777" w:rsidR="00C1423A" w:rsidRPr="00C1423A" w:rsidRDefault="00C1423A" w:rsidP="00C46AE8">
      <w:pPr>
        <w:numPr>
          <w:ilvl w:val="1"/>
          <w:numId w:val="41"/>
        </w:numPr>
        <w:spacing w:after="0" w:line="240" w:lineRule="auto"/>
        <w:ind w:left="720"/>
        <w:contextualSpacing/>
        <w:jc w:val="both"/>
        <w:rPr>
          <w:rFonts w:ascii="Calibri" w:hAnsi="Calibri" w:cs="Calibri"/>
          <w:sz w:val="18"/>
          <w:szCs w:val="18"/>
        </w:rPr>
      </w:pPr>
      <w:r w:rsidRPr="00C1423A">
        <w:rPr>
          <w:rFonts w:ascii="Calibri" w:hAnsi="Calibri" w:cs="Calibri"/>
          <w:sz w:val="18"/>
          <w:szCs w:val="18"/>
        </w:rPr>
        <w:t>describe what reference and background checks have been done for employees and associated personnel.</w:t>
      </w:r>
    </w:p>
    <w:p w14:paraId="745B12F5" w14:textId="77777777" w:rsidR="00C1423A" w:rsidRPr="00C1423A" w:rsidRDefault="00C1423A" w:rsidP="00C46AE8">
      <w:pPr>
        <w:framePr w:hSpace="180" w:wrap="around" w:vAnchor="text" w:hAnchor="text"/>
        <w:numPr>
          <w:ilvl w:val="0"/>
          <w:numId w:val="41"/>
        </w:numPr>
        <w:spacing w:after="0" w:line="240" w:lineRule="auto"/>
        <w:ind w:left="360"/>
        <w:contextualSpacing/>
        <w:jc w:val="both"/>
        <w:rPr>
          <w:rFonts w:ascii="Calibri" w:hAnsi="Calibri" w:cs="Calibri"/>
          <w:sz w:val="18"/>
          <w:szCs w:val="18"/>
        </w:rPr>
      </w:pPr>
      <w:r w:rsidRPr="00C1423A">
        <w:rPr>
          <w:rFonts w:ascii="Calibri" w:hAnsi="Calibri" w:cs="Calibri"/>
          <w:sz w:val="18"/>
          <w:szCs w:val="18"/>
        </w:rPr>
        <w:t>details relating to grant-making work, if applicable:</w:t>
      </w:r>
    </w:p>
    <w:p w14:paraId="64F3319F" w14:textId="77777777" w:rsidR="00C1423A" w:rsidRPr="00C1423A" w:rsidRDefault="00C1423A" w:rsidP="00C1423A">
      <w:pPr>
        <w:spacing w:after="0" w:line="240" w:lineRule="auto"/>
        <w:ind w:left="720"/>
        <w:contextualSpacing/>
        <w:jc w:val="both"/>
        <w:rPr>
          <w:rFonts w:ascii="Calibri" w:hAnsi="Calibri" w:cs="Calibri"/>
          <w:sz w:val="18"/>
          <w:szCs w:val="18"/>
        </w:rPr>
      </w:pPr>
    </w:p>
    <w:p w14:paraId="60C37AE6" w14:textId="77777777" w:rsidR="00C1423A" w:rsidRPr="00C1423A" w:rsidRDefault="00C1423A" w:rsidP="00C46AE8">
      <w:pPr>
        <w:numPr>
          <w:ilvl w:val="0"/>
          <w:numId w:val="46"/>
        </w:numPr>
        <w:spacing w:after="0" w:line="240" w:lineRule="auto"/>
        <w:contextualSpacing/>
        <w:jc w:val="both"/>
        <w:rPr>
          <w:rFonts w:ascii="Calibri" w:hAnsi="Calibri" w:cs="Calibri"/>
          <w:sz w:val="18"/>
          <w:szCs w:val="18"/>
        </w:rPr>
      </w:pPr>
      <w:r w:rsidRPr="00C1423A">
        <w:rPr>
          <w:rFonts w:ascii="Calibri" w:hAnsi="Calibri" w:cs="Calibri"/>
          <w:sz w:val="18"/>
          <w:szCs w:val="18"/>
        </w:rPr>
        <w:t xml:space="preserve">describe the 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464EB71A" w14:textId="77777777" w:rsidR="00C1423A" w:rsidRPr="00C1423A" w:rsidRDefault="00C1423A" w:rsidP="00C46AE8">
      <w:pPr>
        <w:framePr w:hSpace="180" w:wrap="around" w:vAnchor="text" w:hAnchor="text"/>
        <w:numPr>
          <w:ilvl w:val="0"/>
          <w:numId w:val="46"/>
        </w:numPr>
        <w:spacing w:after="0" w:line="240" w:lineRule="auto"/>
        <w:contextualSpacing/>
        <w:jc w:val="both"/>
        <w:rPr>
          <w:rFonts w:ascii="Calibri" w:hAnsi="Calibri" w:cs="Calibri"/>
          <w:sz w:val="18"/>
          <w:szCs w:val="18"/>
        </w:rPr>
      </w:pPr>
      <w:r w:rsidRPr="00C1423A">
        <w:rPr>
          <w:rFonts w:ascii="Calibri" w:hAnsi="Calibri" w:cs="Calibri"/>
          <w:sz w:val="18"/>
          <w:szCs w:val="18"/>
        </w:rPr>
        <w:t>describe relevant history in managing resources through grant awards;</w:t>
      </w:r>
    </w:p>
    <w:p w14:paraId="54D32959" w14:textId="77777777" w:rsidR="00C1423A" w:rsidRPr="00C1423A" w:rsidRDefault="00C1423A" w:rsidP="00C46AE8">
      <w:pPr>
        <w:framePr w:hSpace="180" w:wrap="around" w:vAnchor="text" w:hAnchor="text"/>
        <w:numPr>
          <w:ilvl w:val="0"/>
          <w:numId w:val="46"/>
        </w:numPr>
        <w:spacing w:after="0" w:line="240" w:lineRule="auto"/>
        <w:contextualSpacing/>
        <w:jc w:val="both"/>
        <w:rPr>
          <w:rFonts w:ascii="Calibri" w:hAnsi="Calibri" w:cs="Calibri"/>
          <w:sz w:val="18"/>
          <w:szCs w:val="18"/>
        </w:rPr>
      </w:pPr>
      <w:r w:rsidRPr="00C1423A">
        <w:rPr>
          <w:rFonts w:ascii="Calibri" w:hAnsi="Calibri" w:cs="Calibri"/>
          <w:sz w:val="18"/>
          <w:szCs w:val="18"/>
        </w:rPr>
        <w:t>describe the proponent’s grant portfolio;</w:t>
      </w:r>
    </w:p>
    <w:p w14:paraId="43E6316B" w14:textId="77777777" w:rsidR="00C1423A" w:rsidRPr="00C1423A" w:rsidRDefault="00C1423A" w:rsidP="00C46AE8">
      <w:pPr>
        <w:framePr w:hSpace="180" w:wrap="around" w:vAnchor="text" w:hAnchor="text"/>
        <w:numPr>
          <w:ilvl w:val="0"/>
          <w:numId w:val="46"/>
        </w:numPr>
        <w:spacing w:after="0" w:line="240" w:lineRule="auto"/>
        <w:contextualSpacing/>
        <w:jc w:val="both"/>
        <w:rPr>
          <w:rFonts w:ascii="Calibri" w:hAnsi="Calibri" w:cs="Calibri"/>
          <w:sz w:val="18"/>
          <w:szCs w:val="18"/>
        </w:rPr>
      </w:pPr>
      <w:r w:rsidRPr="00C1423A">
        <w:rPr>
          <w:rFonts w:ascii="Calibri" w:hAnsi="Calibri" w:cs="Calibri"/>
          <w:sz w:val="18"/>
          <w:szCs w:val="18"/>
        </w:rPr>
        <w:t>describe relevant history in working with small organizations including experience in providing technical assistance;</w:t>
      </w:r>
    </w:p>
    <w:p w14:paraId="7102B9E6" w14:textId="77777777" w:rsidR="00C1423A" w:rsidRPr="00C1423A" w:rsidRDefault="00C1423A" w:rsidP="00C46AE8">
      <w:pPr>
        <w:framePr w:hSpace="180" w:wrap="around" w:vAnchor="text" w:hAnchor="text"/>
        <w:numPr>
          <w:ilvl w:val="0"/>
          <w:numId w:val="46"/>
        </w:numPr>
        <w:spacing w:after="0" w:line="240" w:lineRule="auto"/>
        <w:contextualSpacing/>
        <w:jc w:val="both"/>
        <w:rPr>
          <w:rFonts w:ascii="Calibri" w:hAnsi="Calibri" w:cs="Calibri"/>
          <w:sz w:val="18"/>
          <w:szCs w:val="18"/>
        </w:rPr>
      </w:pPr>
      <w:r w:rsidRPr="00C1423A">
        <w:rPr>
          <w:rFonts w:ascii="Calibri" w:hAnsi="Calibri" w:cs="Calibri"/>
          <w:sz w:val="18"/>
          <w:szCs w:val="18"/>
        </w:rPr>
        <w:t>describe the proponent’s programmatic capacity, including monitoring and evaluation capacity; and</w:t>
      </w:r>
    </w:p>
    <w:p w14:paraId="10A29934" w14:textId="77777777" w:rsidR="00C1423A" w:rsidRPr="00C1423A" w:rsidRDefault="00C1423A" w:rsidP="00C46AE8">
      <w:pPr>
        <w:framePr w:hSpace="180" w:wrap="around" w:vAnchor="text" w:hAnchor="text"/>
        <w:numPr>
          <w:ilvl w:val="0"/>
          <w:numId w:val="46"/>
        </w:numPr>
        <w:spacing w:after="0" w:line="240" w:lineRule="auto"/>
        <w:contextualSpacing/>
        <w:jc w:val="both"/>
        <w:rPr>
          <w:rFonts w:ascii="Calibri" w:hAnsi="Calibri" w:cs="Calibri"/>
          <w:sz w:val="18"/>
          <w:szCs w:val="18"/>
        </w:rPr>
      </w:pPr>
      <w:r w:rsidRPr="00C1423A">
        <w:rPr>
          <w:rFonts w:ascii="Calibri" w:hAnsi="Calibri" w:cs="Calibri"/>
          <w:sz w:val="18"/>
          <w:szCs w:val="18"/>
        </w:rPr>
        <w:t xml:space="preserve">describe the proponent’s capacity to assess and manage risks. </w:t>
      </w:r>
    </w:p>
    <w:p w14:paraId="48DC220D" w14:textId="77777777" w:rsidR="00C1423A" w:rsidRPr="00C1423A" w:rsidRDefault="00C1423A" w:rsidP="00C1423A">
      <w:pPr>
        <w:spacing w:after="0" w:line="240" w:lineRule="auto"/>
        <w:ind w:left="720"/>
        <w:contextualSpacing/>
        <w:jc w:val="both"/>
        <w:rPr>
          <w:rFonts w:ascii="Calibri" w:hAnsi="Calibri" w:cs="Calibri"/>
          <w:sz w:val="18"/>
          <w:szCs w:val="18"/>
        </w:rPr>
      </w:pPr>
    </w:p>
    <w:tbl>
      <w:tblPr>
        <w:tblStyle w:val="TableGrid4"/>
        <w:tblW w:w="0" w:type="auto"/>
        <w:tblInd w:w="0" w:type="dxa"/>
        <w:tblLook w:val="04A0" w:firstRow="1" w:lastRow="0" w:firstColumn="1" w:lastColumn="0" w:noHBand="0" w:noVBand="1"/>
      </w:tblPr>
      <w:tblGrid>
        <w:gridCol w:w="9016"/>
      </w:tblGrid>
      <w:tr w:rsidR="00C1423A" w:rsidRPr="00C1423A" w14:paraId="25AFD4C4" w14:textId="77777777" w:rsidTr="00BF47E7">
        <w:tc>
          <w:tcPr>
            <w:tcW w:w="9017" w:type="dxa"/>
          </w:tcPr>
          <w:p w14:paraId="40133579" w14:textId="77777777" w:rsidR="00C1423A" w:rsidRPr="00C1423A" w:rsidRDefault="00C1423A" w:rsidP="00C1423A">
            <w:pPr>
              <w:widowControl w:val="0"/>
              <w:autoSpaceDE w:val="0"/>
              <w:autoSpaceDN w:val="0"/>
              <w:adjustRightInd w:val="0"/>
              <w:spacing w:line="240" w:lineRule="auto"/>
              <w:jc w:val="both"/>
              <w:rPr>
                <w:rFonts w:cstheme="minorHAnsi"/>
                <w:b/>
                <w:bCs/>
                <w:color w:val="000000"/>
                <w:sz w:val="18"/>
                <w:szCs w:val="18"/>
                <w:lang w:val="en-CA"/>
              </w:rPr>
            </w:pPr>
          </w:p>
          <w:p w14:paraId="3BF73A40"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b/>
                <w:bCs/>
                <w:color w:val="000000"/>
                <w:sz w:val="18"/>
                <w:szCs w:val="18"/>
                <w:lang w:val="en-CA"/>
              </w:rPr>
              <w:t xml:space="preserve">Component 2: Expected Results and Indicators </w:t>
            </w:r>
            <w:r w:rsidRPr="00C1423A">
              <w:rPr>
                <w:rFonts w:cstheme="minorHAnsi"/>
                <w:color w:val="000000"/>
                <w:sz w:val="18"/>
                <w:szCs w:val="18"/>
                <w:lang w:val="en-CA"/>
              </w:rPr>
              <w:t xml:space="preserve">(max 1.5 pages) </w:t>
            </w:r>
          </w:p>
          <w:p w14:paraId="1682742E"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r>
    </w:tbl>
    <w:p w14:paraId="658224B0"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p w14:paraId="4CC66AB3"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Terms of Reference. This should include: </w:t>
      </w:r>
    </w:p>
    <w:p w14:paraId="72F82B0B" w14:textId="77777777" w:rsidR="00C1423A" w:rsidRPr="00C1423A" w:rsidRDefault="00C1423A" w:rsidP="00C46AE8">
      <w:pPr>
        <w:widowControl w:val="0"/>
        <w:numPr>
          <w:ilvl w:val="0"/>
          <w:numId w:val="40"/>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The </w:t>
      </w:r>
      <w:r w:rsidRPr="00C1423A">
        <w:rPr>
          <w:rFonts w:eastAsia="Calibri" w:cstheme="minorHAnsi"/>
          <w:b/>
          <w:bCs/>
          <w:color w:val="000000"/>
          <w:sz w:val="18"/>
          <w:szCs w:val="18"/>
          <w:lang w:val="en-CA"/>
        </w:rPr>
        <w:t xml:space="preserve">problem statement </w:t>
      </w:r>
      <w:r w:rsidRPr="00C1423A">
        <w:rPr>
          <w:rFonts w:eastAsia="Calibri" w:cstheme="minorHAnsi"/>
          <w:color w:val="000000"/>
          <w:sz w:val="18"/>
          <w:szCs w:val="18"/>
          <w:lang w:val="en-CA"/>
        </w:rPr>
        <w:t>or challenges to be addressed given the context described in the UN Women Terms of Reference.</w:t>
      </w:r>
    </w:p>
    <w:p w14:paraId="359832EB" w14:textId="77777777" w:rsidR="00C1423A" w:rsidRPr="00C1423A" w:rsidRDefault="00C1423A" w:rsidP="00C46AE8">
      <w:pPr>
        <w:widowControl w:val="0"/>
        <w:numPr>
          <w:ilvl w:val="0"/>
          <w:numId w:val="40"/>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The specific </w:t>
      </w:r>
      <w:r w:rsidRPr="00C1423A">
        <w:rPr>
          <w:rFonts w:eastAsia="Calibri" w:cstheme="minorHAnsi"/>
          <w:b/>
          <w:bCs/>
          <w:color w:val="000000"/>
          <w:sz w:val="18"/>
          <w:szCs w:val="18"/>
          <w:lang w:val="en-CA"/>
        </w:rPr>
        <w:t xml:space="preserve">results </w:t>
      </w:r>
      <w:r w:rsidRPr="00C1423A">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proponent and UN Women. </w:t>
      </w:r>
    </w:p>
    <w:p w14:paraId="2AE626D5" w14:textId="77777777" w:rsidR="00C1423A" w:rsidRPr="00C1423A" w:rsidRDefault="00C1423A" w:rsidP="00C1423A">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Ind w:w="0" w:type="dxa"/>
        <w:tblLook w:val="04A0" w:firstRow="1" w:lastRow="0" w:firstColumn="1" w:lastColumn="0" w:noHBand="0" w:noVBand="1"/>
      </w:tblPr>
      <w:tblGrid>
        <w:gridCol w:w="9016"/>
      </w:tblGrid>
      <w:tr w:rsidR="00C1423A" w:rsidRPr="00C1423A" w14:paraId="4EF88B6B" w14:textId="77777777" w:rsidTr="00BF47E7">
        <w:tc>
          <w:tcPr>
            <w:tcW w:w="9350" w:type="dxa"/>
          </w:tcPr>
          <w:p w14:paraId="5A6C7B77" w14:textId="77777777" w:rsidR="00C1423A" w:rsidRPr="00C1423A" w:rsidRDefault="00C1423A" w:rsidP="00C1423A">
            <w:pPr>
              <w:widowControl w:val="0"/>
              <w:autoSpaceDE w:val="0"/>
              <w:autoSpaceDN w:val="0"/>
              <w:adjustRightInd w:val="0"/>
              <w:spacing w:line="240" w:lineRule="auto"/>
              <w:jc w:val="both"/>
              <w:rPr>
                <w:rFonts w:cstheme="minorHAnsi"/>
                <w:b/>
                <w:bCs/>
                <w:color w:val="000000"/>
                <w:sz w:val="18"/>
                <w:szCs w:val="18"/>
                <w:lang w:val="en-CA"/>
              </w:rPr>
            </w:pPr>
          </w:p>
          <w:p w14:paraId="0EC96604"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b/>
                <w:bCs/>
                <w:color w:val="000000"/>
                <w:sz w:val="18"/>
                <w:szCs w:val="18"/>
                <w:lang w:val="en-CA"/>
              </w:rPr>
              <w:t xml:space="preserve">Component 3: Description of the Technical Approach and Activities </w:t>
            </w:r>
            <w:r w:rsidRPr="00C1423A">
              <w:rPr>
                <w:rFonts w:cstheme="minorHAnsi"/>
                <w:color w:val="000000"/>
                <w:sz w:val="18"/>
                <w:szCs w:val="18"/>
                <w:lang w:val="en-CA"/>
              </w:rPr>
              <w:t xml:space="preserve">(max 2.5 pages) </w:t>
            </w:r>
          </w:p>
          <w:p w14:paraId="5F5B5C80"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r>
    </w:tbl>
    <w:p w14:paraId="30095772"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p w14:paraId="716C8681"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6B70F7C0"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p w14:paraId="67DD6860"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Activity descriptions should be as specific as necessary, identifying </w:t>
      </w:r>
      <w:r w:rsidRPr="00C1423A">
        <w:rPr>
          <w:rFonts w:eastAsia="Calibri" w:cstheme="minorHAnsi"/>
          <w:b/>
          <w:bCs/>
          <w:color w:val="000000"/>
          <w:sz w:val="18"/>
          <w:szCs w:val="18"/>
          <w:lang w:val="en-CA"/>
        </w:rPr>
        <w:t xml:space="preserve">what </w:t>
      </w:r>
      <w:r w:rsidRPr="00C1423A">
        <w:rPr>
          <w:rFonts w:eastAsia="Calibri" w:cstheme="minorHAnsi"/>
          <w:color w:val="000000"/>
          <w:sz w:val="18"/>
          <w:szCs w:val="18"/>
          <w:lang w:val="en-CA"/>
        </w:rPr>
        <w:t xml:space="preserve">will be done, </w:t>
      </w:r>
      <w:r w:rsidRPr="00C1423A">
        <w:rPr>
          <w:rFonts w:eastAsia="Calibri" w:cstheme="minorHAnsi"/>
          <w:b/>
          <w:bCs/>
          <w:color w:val="000000"/>
          <w:sz w:val="18"/>
          <w:szCs w:val="18"/>
          <w:lang w:val="en-CA"/>
        </w:rPr>
        <w:t xml:space="preserve">who </w:t>
      </w:r>
      <w:r w:rsidRPr="00C1423A">
        <w:rPr>
          <w:rFonts w:eastAsia="Calibri" w:cstheme="minorHAnsi"/>
          <w:color w:val="000000"/>
          <w:sz w:val="18"/>
          <w:szCs w:val="18"/>
          <w:lang w:val="en-CA"/>
        </w:rPr>
        <w:t xml:space="preserve">will do it, </w:t>
      </w:r>
      <w:r w:rsidRPr="00C1423A">
        <w:rPr>
          <w:rFonts w:eastAsia="Calibri" w:cstheme="minorHAnsi"/>
          <w:b/>
          <w:bCs/>
          <w:color w:val="000000"/>
          <w:sz w:val="18"/>
          <w:szCs w:val="18"/>
          <w:lang w:val="en-CA"/>
        </w:rPr>
        <w:t xml:space="preserve">when </w:t>
      </w:r>
      <w:r w:rsidRPr="00C1423A">
        <w:rPr>
          <w:rFonts w:eastAsia="Calibri" w:cstheme="minorHAnsi"/>
          <w:color w:val="000000"/>
          <w:sz w:val="18"/>
          <w:szCs w:val="18"/>
          <w:lang w:val="en-CA"/>
        </w:rPr>
        <w:t xml:space="preserve">it will be done (beginning, duration, completion), and </w:t>
      </w:r>
      <w:r w:rsidRPr="00C1423A">
        <w:rPr>
          <w:rFonts w:eastAsia="Calibri" w:cstheme="minorHAnsi"/>
          <w:b/>
          <w:bCs/>
          <w:color w:val="000000"/>
          <w:sz w:val="18"/>
          <w:szCs w:val="18"/>
          <w:lang w:val="en-CA"/>
        </w:rPr>
        <w:t xml:space="preserve">where </w:t>
      </w:r>
      <w:r w:rsidRPr="00C1423A">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33FA0CCF"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p w14:paraId="1ACA2430"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eastAsia="Calibri" w:cstheme="minorHAnsi"/>
          <w:color w:val="000000"/>
          <w:sz w:val="18"/>
          <w:szCs w:val="18"/>
          <w:lang w:val="en-CA"/>
        </w:rPr>
        <w:t>This narrative is to be complemented by a tabular presentation that will serve as Implementation Plan, as described in Component 4.</w:t>
      </w:r>
    </w:p>
    <w:p w14:paraId="57DB07BF"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p w14:paraId="08C52114"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This section should also include the details of all proposed sub-contracting and sub-partnering. </w:t>
      </w:r>
    </w:p>
    <w:p w14:paraId="0D92A4F5"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p w14:paraId="4DCEF051"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p w14:paraId="16E63ECD"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Ind w:w="0" w:type="dxa"/>
        <w:tblLook w:val="04A0" w:firstRow="1" w:lastRow="0" w:firstColumn="1" w:lastColumn="0" w:noHBand="0" w:noVBand="1"/>
      </w:tblPr>
      <w:tblGrid>
        <w:gridCol w:w="9016"/>
      </w:tblGrid>
      <w:tr w:rsidR="00C1423A" w:rsidRPr="00882C60" w14:paraId="27FA7B8F" w14:textId="77777777" w:rsidTr="00BF47E7">
        <w:tc>
          <w:tcPr>
            <w:tcW w:w="9350" w:type="dxa"/>
          </w:tcPr>
          <w:p w14:paraId="1A03FD1E" w14:textId="77777777" w:rsidR="00C1423A" w:rsidRPr="00C1423A" w:rsidRDefault="00C1423A" w:rsidP="00C1423A">
            <w:pPr>
              <w:widowControl w:val="0"/>
              <w:autoSpaceDE w:val="0"/>
              <w:autoSpaceDN w:val="0"/>
              <w:adjustRightInd w:val="0"/>
              <w:spacing w:line="240" w:lineRule="auto"/>
              <w:jc w:val="both"/>
              <w:rPr>
                <w:rFonts w:cstheme="minorHAnsi"/>
                <w:b/>
                <w:bCs/>
                <w:color w:val="000000"/>
                <w:sz w:val="18"/>
                <w:szCs w:val="18"/>
                <w:lang w:val="en-CA"/>
              </w:rPr>
            </w:pPr>
          </w:p>
          <w:p w14:paraId="261215AE"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fr-FR"/>
              </w:rPr>
            </w:pPr>
            <w:r w:rsidRPr="00C1423A">
              <w:rPr>
                <w:rFonts w:cstheme="minorHAnsi"/>
                <w:b/>
                <w:color w:val="000000"/>
                <w:sz w:val="18"/>
                <w:szCs w:val="18"/>
                <w:lang w:val="fr-FR"/>
              </w:rPr>
              <w:t xml:space="preserve">Component 4: Implementation Plan </w:t>
            </w:r>
            <w:r w:rsidRPr="00C1423A">
              <w:rPr>
                <w:rFonts w:cstheme="minorHAnsi"/>
                <w:color w:val="000000"/>
                <w:sz w:val="18"/>
                <w:szCs w:val="18"/>
                <w:lang w:val="fr-FR"/>
              </w:rPr>
              <w:t xml:space="preserve">(max 1.5 pages) </w:t>
            </w:r>
          </w:p>
          <w:p w14:paraId="1ED68D61"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fr-FR"/>
              </w:rPr>
            </w:pPr>
          </w:p>
        </w:tc>
      </w:tr>
    </w:tbl>
    <w:p w14:paraId="4F62F510"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fr-FR"/>
        </w:rPr>
      </w:pPr>
    </w:p>
    <w:p w14:paraId="22605808"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This section is presented in tabular form and can be attached as an annex. It should indicate the </w:t>
      </w:r>
      <w:r w:rsidRPr="00C1423A">
        <w:rPr>
          <w:rFonts w:eastAsia="Calibri" w:cstheme="minorHAnsi"/>
          <w:b/>
          <w:bCs/>
          <w:color w:val="000000"/>
          <w:sz w:val="18"/>
          <w:szCs w:val="18"/>
          <w:lang w:val="en-CA"/>
        </w:rPr>
        <w:t xml:space="preserve">sequence of all major activities and timeframe (duration). </w:t>
      </w:r>
      <w:r w:rsidRPr="00C1423A">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Pr="00C1423A">
        <w:t xml:space="preserve"> </w:t>
      </w:r>
      <w:r w:rsidRPr="00C1423A">
        <w:rPr>
          <w:rFonts w:eastAsia="Calibri" w:cstheme="minorHAnsi"/>
          <w:color w:val="000000"/>
          <w:sz w:val="18"/>
          <w:szCs w:val="18"/>
          <w:lang w:val="en-CA"/>
        </w:rPr>
        <w:t xml:space="preserve">in the Implementation Plan. </w:t>
      </w:r>
    </w:p>
    <w:p w14:paraId="651DEFFD" w14:textId="77777777" w:rsidR="00C1423A" w:rsidRPr="00C1423A" w:rsidRDefault="00C1423A" w:rsidP="00C1423A">
      <w:pPr>
        <w:widowControl w:val="0"/>
        <w:autoSpaceDE w:val="0"/>
        <w:autoSpaceDN w:val="0"/>
        <w:adjustRightInd w:val="0"/>
        <w:spacing w:after="0" w:line="240" w:lineRule="auto"/>
        <w:jc w:val="both"/>
        <w:rPr>
          <w:rFonts w:eastAsia="Calibri" w:cstheme="minorHAnsi"/>
          <w:b/>
          <w:bCs/>
          <w:color w:val="000000"/>
          <w:sz w:val="18"/>
          <w:szCs w:val="18"/>
          <w:lang w:val="en-CA"/>
        </w:rPr>
      </w:pPr>
    </w:p>
    <w:p w14:paraId="488CA8E2" w14:textId="77777777" w:rsidR="00C1423A" w:rsidRPr="00C1423A" w:rsidRDefault="00C1423A" w:rsidP="00C1423A">
      <w:pPr>
        <w:widowControl w:val="0"/>
        <w:autoSpaceDE w:val="0"/>
        <w:autoSpaceDN w:val="0"/>
        <w:adjustRightInd w:val="0"/>
        <w:spacing w:after="0" w:line="240" w:lineRule="auto"/>
        <w:jc w:val="both"/>
        <w:rPr>
          <w:rFonts w:eastAsia="Calibri" w:cstheme="minorHAnsi"/>
          <w:b/>
          <w:bCs/>
          <w:color w:val="000000"/>
          <w:sz w:val="18"/>
          <w:szCs w:val="18"/>
          <w:lang w:val="en-CA"/>
        </w:rPr>
      </w:pPr>
      <w:r w:rsidRPr="00C1423A">
        <w:rPr>
          <w:rFonts w:eastAsia="Calibri" w:cstheme="minorHAnsi"/>
          <w:b/>
          <w:bCs/>
          <w:color w:val="000000"/>
          <w:sz w:val="18"/>
          <w:szCs w:val="18"/>
          <w:lang w:val="en-CA"/>
        </w:rPr>
        <w:t xml:space="preserve">Implementation Plan </w:t>
      </w:r>
    </w:p>
    <w:p w14:paraId="5737B620"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Ind w:w="0"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1423A" w:rsidRPr="00C1423A" w14:paraId="67CE38BE" w14:textId="77777777" w:rsidTr="00BF47E7">
        <w:tc>
          <w:tcPr>
            <w:tcW w:w="3776" w:type="dxa"/>
            <w:gridSpan w:val="2"/>
          </w:tcPr>
          <w:p w14:paraId="0F52C32B"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Project No:</w:t>
            </w:r>
          </w:p>
        </w:tc>
        <w:tc>
          <w:tcPr>
            <w:tcW w:w="5259" w:type="dxa"/>
            <w:gridSpan w:val="13"/>
          </w:tcPr>
          <w:p w14:paraId="7515FE6B"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Project Name:</w:t>
            </w:r>
          </w:p>
        </w:tc>
      </w:tr>
      <w:tr w:rsidR="00C1423A" w:rsidRPr="00C1423A" w14:paraId="3315AC70" w14:textId="77777777" w:rsidTr="00BF47E7">
        <w:tc>
          <w:tcPr>
            <w:tcW w:w="3776" w:type="dxa"/>
            <w:gridSpan w:val="2"/>
          </w:tcPr>
          <w:p w14:paraId="6D63C430"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Name of proponent organization:</w:t>
            </w:r>
          </w:p>
        </w:tc>
        <w:tc>
          <w:tcPr>
            <w:tcW w:w="5259" w:type="dxa"/>
            <w:gridSpan w:val="13"/>
          </w:tcPr>
          <w:p w14:paraId="276A463F"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r>
      <w:tr w:rsidR="00C1423A" w:rsidRPr="00C1423A" w14:paraId="2A55C5FB" w14:textId="77777777" w:rsidTr="00BF47E7">
        <w:tc>
          <w:tcPr>
            <w:tcW w:w="3776" w:type="dxa"/>
            <w:gridSpan w:val="2"/>
          </w:tcPr>
          <w:p w14:paraId="61851E73"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Brief description of project</w:t>
            </w:r>
          </w:p>
        </w:tc>
        <w:tc>
          <w:tcPr>
            <w:tcW w:w="5259" w:type="dxa"/>
            <w:gridSpan w:val="13"/>
          </w:tcPr>
          <w:p w14:paraId="4AEE12D8"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r>
      <w:tr w:rsidR="00C1423A" w:rsidRPr="00C1423A" w14:paraId="26601915" w14:textId="77777777" w:rsidTr="00BF47E7">
        <w:tc>
          <w:tcPr>
            <w:tcW w:w="3776" w:type="dxa"/>
            <w:gridSpan w:val="2"/>
          </w:tcPr>
          <w:p w14:paraId="3798FC09"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Project start and end dates:</w:t>
            </w:r>
          </w:p>
        </w:tc>
        <w:tc>
          <w:tcPr>
            <w:tcW w:w="5259" w:type="dxa"/>
            <w:gridSpan w:val="13"/>
          </w:tcPr>
          <w:p w14:paraId="0309B48C"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r>
      <w:tr w:rsidR="00C1423A" w:rsidRPr="00C1423A" w14:paraId="758971D3" w14:textId="77777777" w:rsidTr="00BF47E7">
        <w:tc>
          <w:tcPr>
            <w:tcW w:w="3776" w:type="dxa"/>
            <w:gridSpan w:val="2"/>
          </w:tcPr>
          <w:p w14:paraId="4FAEF347"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Brief description of specific results (e.g., outputs) with corresponding indicators, baselines and targets. Repeat for each result.</w:t>
            </w:r>
          </w:p>
        </w:tc>
        <w:tc>
          <w:tcPr>
            <w:tcW w:w="5259" w:type="dxa"/>
            <w:gridSpan w:val="13"/>
          </w:tcPr>
          <w:p w14:paraId="05B7C190"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r>
      <w:tr w:rsidR="00C1423A" w:rsidRPr="00C1423A" w14:paraId="40F686D4" w14:textId="77777777" w:rsidTr="00BF47E7">
        <w:tc>
          <w:tcPr>
            <w:tcW w:w="4765" w:type="dxa"/>
            <w:gridSpan w:val="3"/>
          </w:tcPr>
          <w:p w14:paraId="34E0948E"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 xml:space="preserve">List the activities necessary to produce the results and indicate who is responsible for each activity </w:t>
            </w:r>
          </w:p>
        </w:tc>
        <w:tc>
          <w:tcPr>
            <w:tcW w:w="4270" w:type="dxa"/>
            <w:gridSpan w:val="12"/>
          </w:tcPr>
          <w:p w14:paraId="26AFCA74"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 xml:space="preserve">Duration of Activity in Months (or Quarters) </w:t>
            </w:r>
          </w:p>
        </w:tc>
      </w:tr>
      <w:tr w:rsidR="00C1423A" w:rsidRPr="00C1423A" w14:paraId="39F59BE4" w14:textId="77777777" w:rsidTr="00BF47E7">
        <w:tc>
          <w:tcPr>
            <w:tcW w:w="2155" w:type="dxa"/>
          </w:tcPr>
          <w:p w14:paraId="4C9F3FD1" w14:textId="77777777" w:rsidR="00C1423A" w:rsidRPr="00C1423A" w:rsidRDefault="00C1423A" w:rsidP="00C1423A">
            <w:pPr>
              <w:widowControl w:val="0"/>
              <w:autoSpaceDE w:val="0"/>
              <w:autoSpaceDN w:val="0"/>
              <w:adjustRightInd w:val="0"/>
              <w:spacing w:line="240" w:lineRule="auto"/>
              <w:ind w:right="523"/>
              <w:jc w:val="both"/>
              <w:rPr>
                <w:rFonts w:cstheme="minorHAnsi"/>
                <w:color w:val="000000"/>
                <w:sz w:val="18"/>
                <w:szCs w:val="18"/>
                <w:lang w:val="en-CA"/>
              </w:rPr>
            </w:pPr>
            <w:r w:rsidRPr="00C1423A">
              <w:rPr>
                <w:rFonts w:cstheme="minorHAnsi"/>
                <w:color w:val="000000"/>
                <w:sz w:val="18"/>
                <w:szCs w:val="18"/>
                <w:lang w:val="en-CA"/>
              </w:rPr>
              <w:t>Activity</w:t>
            </w:r>
          </w:p>
        </w:tc>
        <w:tc>
          <w:tcPr>
            <w:tcW w:w="2610" w:type="dxa"/>
            <w:gridSpan w:val="2"/>
          </w:tcPr>
          <w:p w14:paraId="146015BC"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 xml:space="preserve">Responsible </w:t>
            </w:r>
          </w:p>
        </w:tc>
        <w:tc>
          <w:tcPr>
            <w:tcW w:w="327" w:type="dxa"/>
          </w:tcPr>
          <w:p w14:paraId="452E9AD9"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1</w:t>
            </w:r>
          </w:p>
        </w:tc>
        <w:tc>
          <w:tcPr>
            <w:tcW w:w="327" w:type="dxa"/>
          </w:tcPr>
          <w:p w14:paraId="27F75099"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2</w:t>
            </w:r>
          </w:p>
        </w:tc>
        <w:tc>
          <w:tcPr>
            <w:tcW w:w="328" w:type="dxa"/>
          </w:tcPr>
          <w:p w14:paraId="55DBC849"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3</w:t>
            </w:r>
          </w:p>
        </w:tc>
        <w:tc>
          <w:tcPr>
            <w:tcW w:w="328" w:type="dxa"/>
          </w:tcPr>
          <w:p w14:paraId="6B9F7607"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4</w:t>
            </w:r>
          </w:p>
        </w:tc>
        <w:tc>
          <w:tcPr>
            <w:tcW w:w="328" w:type="dxa"/>
          </w:tcPr>
          <w:p w14:paraId="5F7FDEC1"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5</w:t>
            </w:r>
          </w:p>
        </w:tc>
        <w:tc>
          <w:tcPr>
            <w:tcW w:w="328" w:type="dxa"/>
          </w:tcPr>
          <w:p w14:paraId="479187D3"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6</w:t>
            </w:r>
          </w:p>
        </w:tc>
        <w:tc>
          <w:tcPr>
            <w:tcW w:w="328" w:type="dxa"/>
          </w:tcPr>
          <w:p w14:paraId="35149134"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7</w:t>
            </w:r>
          </w:p>
        </w:tc>
        <w:tc>
          <w:tcPr>
            <w:tcW w:w="328" w:type="dxa"/>
          </w:tcPr>
          <w:p w14:paraId="711352C7"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8</w:t>
            </w:r>
          </w:p>
        </w:tc>
        <w:tc>
          <w:tcPr>
            <w:tcW w:w="328" w:type="dxa"/>
          </w:tcPr>
          <w:p w14:paraId="0D5B82CC"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9</w:t>
            </w:r>
          </w:p>
        </w:tc>
        <w:tc>
          <w:tcPr>
            <w:tcW w:w="440" w:type="dxa"/>
          </w:tcPr>
          <w:p w14:paraId="0AB5922C"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10</w:t>
            </w:r>
          </w:p>
        </w:tc>
        <w:tc>
          <w:tcPr>
            <w:tcW w:w="440" w:type="dxa"/>
          </w:tcPr>
          <w:p w14:paraId="72B54F17"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11</w:t>
            </w:r>
          </w:p>
        </w:tc>
        <w:tc>
          <w:tcPr>
            <w:tcW w:w="440" w:type="dxa"/>
          </w:tcPr>
          <w:p w14:paraId="30A80C88"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12</w:t>
            </w:r>
          </w:p>
        </w:tc>
      </w:tr>
      <w:tr w:rsidR="00C1423A" w:rsidRPr="00C1423A" w14:paraId="13685082" w14:textId="77777777" w:rsidTr="00BF47E7">
        <w:tc>
          <w:tcPr>
            <w:tcW w:w="2155" w:type="dxa"/>
          </w:tcPr>
          <w:p w14:paraId="1E6A558B"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1.1</w:t>
            </w:r>
          </w:p>
        </w:tc>
        <w:tc>
          <w:tcPr>
            <w:tcW w:w="2610" w:type="dxa"/>
            <w:gridSpan w:val="2"/>
          </w:tcPr>
          <w:p w14:paraId="7060758F"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7" w:type="dxa"/>
          </w:tcPr>
          <w:p w14:paraId="3F8AD467"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7" w:type="dxa"/>
          </w:tcPr>
          <w:p w14:paraId="4C034B29"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35673245"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53005AC1"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4FA68836"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42C46140"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02D3A1BB"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0BF02F5F"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1855F7FA"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440" w:type="dxa"/>
          </w:tcPr>
          <w:p w14:paraId="3516FF96"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440" w:type="dxa"/>
          </w:tcPr>
          <w:p w14:paraId="4E57FCEA"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440" w:type="dxa"/>
          </w:tcPr>
          <w:p w14:paraId="208E6FEB"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r>
      <w:tr w:rsidR="00C1423A" w:rsidRPr="00C1423A" w14:paraId="4D4DA0A3" w14:textId="77777777" w:rsidTr="00BF47E7">
        <w:tc>
          <w:tcPr>
            <w:tcW w:w="2155" w:type="dxa"/>
          </w:tcPr>
          <w:p w14:paraId="23E53F4E"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1.2</w:t>
            </w:r>
          </w:p>
        </w:tc>
        <w:tc>
          <w:tcPr>
            <w:tcW w:w="2610" w:type="dxa"/>
            <w:gridSpan w:val="2"/>
          </w:tcPr>
          <w:p w14:paraId="2CBA5008"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7" w:type="dxa"/>
          </w:tcPr>
          <w:p w14:paraId="029CFB55"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7" w:type="dxa"/>
          </w:tcPr>
          <w:p w14:paraId="5B6296BD"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703DA69A"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082D5FE7"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4FC4E16E"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4F0921DC"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2C64DA27"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3411CCDB"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29ECBA5D"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440" w:type="dxa"/>
          </w:tcPr>
          <w:p w14:paraId="79B63C3A"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440" w:type="dxa"/>
          </w:tcPr>
          <w:p w14:paraId="5F3170FC"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440" w:type="dxa"/>
          </w:tcPr>
          <w:p w14:paraId="06C84D64"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r>
      <w:tr w:rsidR="00C1423A" w:rsidRPr="00C1423A" w14:paraId="7709B17F" w14:textId="77777777" w:rsidTr="00BF47E7">
        <w:tc>
          <w:tcPr>
            <w:tcW w:w="2155" w:type="dxa"/>
          </w:tcPr>
          <w:p w14:paraId="3618669B"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1.3</w:t>
            </w:r>
          </w:p>
        </w:tc>
        <w:tc>
          <w:tcPr>
            <w:tcW w:w="2610" w:type="dxa"/>
            <w:gridSpan w:val="2"/>
          </w:tcPr>
          <w:p w14:paraId="61251688"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7" w:type="dxa"/>
          </w:tcPr>
          <w:p w14:paraId="66DE5185"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7" w:type="dxa"/>
          </w:tcPr>
          <w:p w14:paraId="79EA4DA7"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2CB206EA"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44C0139A"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17BCD78F"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42A64FE8"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015451A6"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1ACD0308"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45FA0673"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440" w:type="dxa"/>
          </w:tcPr>
          <w:p w14:paraId="23D64621"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440" w:type="dxa"/>
          </w:tcPr>
          <w:p w14:paraId="6E4D21C6"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440" w:type="dxa"/>
          </w:tcPr>
          <w:p w14:paraId="20159534"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r>
      <w:tr w:rsidR="00C1423A" w:rsidRPr="00C1423A" w14:paraId="2DDEB243" w14:textId="77777777" w:rsidTr="00BF47E7">
        <w:tc>
          <w:tcPr>
            <w:tcW w:w="2155" w:type="dxa"/>
          </w:tcPr>
          <w:p w14:paraId="49EB4B86"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color w:val="000000"/>
                <w:sz w:val="18"/>
                <w:szCs w:val="18"/>
                <w:lang w:val="en-CA"/>
              </w:rPr>
              <w:t>1.4</w:t>
            </w:r>
          </w:p>
        </w:tc>
        <w:tc>
          <w:tcPr>
            <w:tcW w:w="2610" w:type="dxa"/>
            <w:gridSpan w:val="2"/>
          </w:tcPr>
          <w:p w14:paraId="62BD2D38"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7" w:type="dxa"/>
          </w:tcPr>
          <w:p w14:paraId="0E7C9982"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7" w:type="dxa"/>
          </w:tcPr>
          <w:p w14:paraId="5D19D3BC"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42DCC663"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2AB39DCE"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47B9B982"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3B0E899E"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37C240A0"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323605E1"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328" w:type="dxa"/>
          </w:tcPr>
          <w:p w14:paraId="5D8C54B7"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440" w:type="dxa"/>
          </w:tcPr>
          <w:p w14:paraId="6B9AD15C"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440" w:type="dxa"/>
          </w:tcPr>
          <w:p w14:paraId="2D5EB14E"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c>
          <w:tcPr>
            <w:tcW w:w="440" w:type="dxa"/>
          </w:tcPr>
          <w:p w14:paraId="24C4D2FB"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r>
    </w:tbl>
    <w:p w14:paraId="53698E54"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p w14:paraId="13860C21"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eastAsia="Calibri" w:cstheme="minorHAnsi"/>
          <w:b/>
          <w:bCs/>
          <w:color w:val="000000"/>
          <w:sz w:val="18"/>
          <w:szCs w:val="18"/>
          <w:lang w:val="en-CA"/>
        </w:rPr>
        <w:t xml:space="preserve">Monitoring and Evaluation Plan </w:t>
      </w:r>
      <w:r w:rsidRPr="00C1423A">
        <w:rPr>
          <w:rFonts w:eastAsia="Calibri" w:cstheme="minorHAnsi"/>
          <w:color w:val="000000"/>
          <w:sz w:val="18"/>
          <w:szCs w:val="18"/>
          <w:lang w:val="en-CA"/>
        </w:rPr>
        <w:t xml:space="preserve">(max. 1 page) </w:t>
      </w:r>
    </w:p>
    <w:p w14:paraId="188BF8C6"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p w14:paraId="4CD392E7"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6BB792FD" w14:textId="77777777" w:rsidR="00C1423A" w:rsidRPr="00C1423A" w:rsidRDefault="00C1423A" w:rsidP="00C46AE8">
      <w:pPr>
        <w:widowControl w:val="0"/>
        <w:numPr>
          <w:ilvl w:val="0"/>
          <w:numId w:val="42"/>
        </w:numPr>
        <w:autoSpaceDE w:val="0"/>
        <w:autoSpaceDN w:val="0"/>
        <w:adjustRightInd w:val="0"/>
        <w:spacing w:after="0" w:line="240" w:lineRule="auto"/>
        <w:contextualSpacing/>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how the performance of the activities will be tracked in terms of achievement of the steps and milestones set forth in the Implementation Plan; </w:t>
      </w:r>
    </w:p>
    <w:p w14:paraId="7C8EE366" w14:textId="77777777" w:rsidR="00C1423A" w:rsidRPr="00C1423A" w:rsidRDefault="00C1423A" w:rsidP="00C46AE8">
      <w:pPr>
        <w:widowControl w:val="0"/>
        <w:numPr>
          <w:ilvl w:val="0"/>
          <w:numId w:val="42"/>
        </w:numPr>
        <w:autoSpaceDE w:val="0"/>
        <w:autoSpaceDN w:val="0"/>
        <w:adjustRightInd w:val="0"/>
        <w:spacing w:after="0" w:line="240" w:lineRule="auto"/>
        <w:contextualSpacing/>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how any mid-course correction and adjustment of the design and plans will be facilitated on the basis of feedback received; and </w:t>
      </w:r>
    </w:p>
    <w:p w14:paraId="10B6CB0D" w14:textId="77777777" w:rsidR="00C1423A" w:rsidRPr="00C1423A" w:rsidRDefault="00C1423A" w:rsidP="00C46AE8">
      <w:pPr>
        <w:widowControl w:val="0"/>
        <w:numPr>
          <w:ilvl w:val="0"/>
          <w:numId w:val="42"/>
        </w:numPr>
        <w:autoSpaceDE w:val="0"/>
        <w:autoSpaceDN w:val="0"/>
        <w:adjustRightInd w:val="0"/>
        <w:spacing w:after="0" w:line="240" w:lineRule="auto"/>
        <w:contextualSpacing/>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how the participation of community members in the monitoring and evaluation processes will be achieved. </w:t>
      </w:r>
    </w:p>
    <w:p w14:paraId="4F98631A"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Ind w:w="0" w:type="dxa"/>
        <w:tblLook w:val="04A0" w:firstRow="1" w:lastRow="0" w:firstColumn="1" w:lastColumn="0" w:noHBand="0" w:noVBand="1"/>
      </w:tblPr>
      <w:tblGrid>
        <w:gridCol w:w="9016"/>
      </w:tblGrid>
      <w:tr w:rsidR="00C1423A" w:rsidRPr="00C1423A" w14:paraId="3ABEE401" w14:textId="77777777" w:rsidTr="00BF47E7">
        <w:tc>
          <w:tcPr>
            <w:tcW w:w="9350" w:type="dxa"/>
          </w:tcPr>
          <w:p w14:paraId="241EAAD3" w14:textId="77777777" w:rsidR="00C1423A" w:rsidRPr="00C1423A" w:rsidRDefault="00C1423A" w:rsidP="00C1423A">
            <w:pPr>
              <w:widowControl w:val="0"/>
              <w:autoSpaceDE w:val="0"/>
              <w:autoSpaceDN w:val="0"/>
              <w:adjustRightInd w:val="0"/>
              <w:spacing w:line="240" w:lineRule="auto"/>
              <w:jc w:val="both"/>
              <w:rPr>
                <w:rFonts w:cstheme="minorHAnsi"/>
                <w:b/>
                <w:bCs/>
                <w:color w:val="000000"/>
                <w:sz w:val="18"/>
                <w:szCs w:val="18"/>
                <w:lang w:val="en-CA"/>
              </w:rPr>
            </w:pPr>
          </w:p>
          <w:p w14:paraId="478C13FA"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b/>
                <w:bCs/>
                <w:color w:val="000000"/>
                <w:sz w:val="18"/>
                <w:szCs w:val="18"/>
                <w:lang w:val="en-CA"/>
              </w:rPr>
              <w:t xml:space="preserve">Component 5: Risks to Successful Implementation </w:t>
            </w:r>
            <w:r w:rsidRPr="00C1423A">
              <w:rPr>
                <w:rFonts w:cstheme="minorHAnsi"/>
                <w:color w:val="000000"/>
                <w:sz w:val="18"/>
                <w:szCs w:val="18"/>
                <w:lang w:val="en-CA"/>
              </w:rPr>
              <w:t xml:space="preserve">(1 page) </w:t>
            </w:r>
          </w:p>
          <w:p w14:paraId="63E747EB"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r>
    </w:tbl>
    <w:p w14:paraId="483DC7D7"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p w14:paraId="052855E8"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sub-contactors or sub-partners not performing). Describe how such risks are to be mitigated. </w:t>
      </w:r>
    </w:p>
    <w:p w14:paraId="77744DBD"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p w14:paraId="43D74F29"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In this section also include the key </w:t>
      </w:r>
      <w:r w:rsidRPr="00C1423A">
        <w:rPr>
          <w:rFonts w:eastAsia="Calibri" w:cstheme="minorHAnsi"/>
          <w:b/>
          <w:bCs/>
          <w:color w:val="000000"/>
          <w:sz w:val="18"/>
          <w:szCs w:val="18"/>
          <w:lang w:val="en-CA"/>
        </w:rPr>
        <w:t xml:space="preserve">assumptions </w:t>
      </w:r>
      <w:r w:rsidRPr="00C1423A">
        <w:rPr>
          <w:rFonts w:eastAsia="Calibri" w:cstheme="minorHAnsi"/>
          <w:color w:val="000000"/>
          <w:sz w:val="18"/>
          <w:szCs w:val="18"/>
          <w:lang w:val="en-CA"/>
        </w:rPr>
        <w:t>on which the activity plan is based on. In this case, the assumptions are mostly related to external factors (for example, the assumption that the relevant government’s environmental policy will remain stable) which are anticipated in planning the activity, and on which the feasibility of the activities depend.</w:t>
      </w:r>
    </w:p>
    <w:p w14:paraId="3604A958"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p w14:paraId="6BE15973"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Please attach a risk register to capture the above risk factors and risk mitigation measures. </w:t>
      </w:r>
    </w:p>
    <w:p w14:paraId="3F3191BB"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Ind w:w="0" w:type="dxa"/>
        <w:tblLook w:val="04A0" w:firstRow="1" w:lastRow="0" w:firstColumn="1" w:lastColumn="0" w:noHBand="0" w:noVBand="1"/>
      </w:tblPr>
      <w:tblGrid>
        <w:gridCol w:w="9016"/>
      </w:tblGrid>
      <w:tr w:rsidR="00C1423A" w:rsidRPr="00C1423A" w14:paraId="13956296" w14:textId="77777777" w:rsidTr="00BF47E7">
        <w:tc>
          <w:tcPr>
            <w:tcW w:w="9350" w:type="dxa"/>
          </w:tcPr>
          <w:p w14:paraId="6BB07DA2" w14:textId="77777777" w:rsidR="00C1423A" w:rsidRPr="00C1423A" w:rsidRDefault="00C1423A" w:rsidP="00C1423A">
            <w:pPr>
              <w:widowControl w:val="0"/>
              <w:autoSpaceDE w:val="0"/>
              <w:autoSpaceDN w:val="0"/>
              <w:adjustRightInd w:val="0"/>
              <w:spacing w:line="240" w:lineRule="auto"/>
              <w:jc w:val="both"/>
              <w:rPr>
                <w:rFonts w:cstheme="minorHAnsi"/>
                <w:b/>
                <w:bCs/>
                <w:color w:val="000000"/>
                <w:sz w:val="18"/>
                <w:szCs w:val="18"/>
                <w:lang w:val="en-CA"/>
              </w:rPr>
            </w:pPr>
          </w:p>
          <w:p w14:paraId="6CD0B3B9"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r w:rsidRPr="00C1423A">
              <w:rPr>
                <w:rFonts w:cstheme="minorHAnsi"/>
                <w:b/>
                <w:bCs/>
                <w:color w:val="000000"/>
                <w:sz w:val="18"/>
                <w:szCs w:val="18"/>
                <w:lang w:val="en-CA"/>
              </w:rPr>
              <w:t xml:space="preserve">Component 6: Results-Based Budget </w:t>
            </w:r>
            <w:r w:rsidRPr="00C1423A">
              <w:rPr>
                <w:rFonts w:cstheme="minorHAnsi"/>
                <w:color w:val="000000"/>
                <w:sz w:val="18"/>
                <w:szCs w:val="18"/>
                <w:lang w:val="en-CA"/>
              </w:rPr>
              <w:t xml:space="preserve">(max. 1.5 pages) </w:t>
            </w:r>
          </w:p>
          <w:p w14:paraId="1D8BB46C" w14:textId="77777777" w:rsidR="00C1423A" w:rsidRPr="00C1423A" w:rsidRDefault="00C1423A" w:rsidP="00C1423A">
            <w:pPr>
              <w:widowControl w:val="0"/>
              <w:autoSpaceDE w:val="0"/>
              <w:autoSpaceDN w:val="0"/>
              <w:adjustRightInd w:val="0"/>
              <w:spacing w:line="240" w:lineRule="auto"/>
              <w:jc w:val="both"/>
              <w:rPr>
                <w:rFonts w:cstheme="minorHAnsi"/>
                <w:color w:val="000000"/>
                <w:sz w:val="18"/>
                <w:szCs w:val="18"/>
                <w:lang w:val="en-CA"/>
              </w:rPr>
            </w:pPr>
          </w:p>
        </w:tc>
      </w:tr>
    </w:tbl>
    <w:p w14:paraId="64F3D5AE"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p w14:paraId="79594F19"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eastAsia="Calibri" w:cstheme="minorHAnsi"/>
          <w:color w:val="000000"/>
          <w:sz w:val="18"/>
          <w:szCs w:val="18"/>
          <w:lang w:val="en-CA"/>
        </w:rPr>
        <w:lastRenderedPageBreak/>
        <w:t xml:space="preserve">The development and management of a realistic budget is an important part of developing and implementing successful activities. Careful attention to issues of financial management and integrity will enhance the effectiveness and impact of activities. The following important principles should be kept in mind in preparing a project budget: </w:t>
      </w:r>
    </w:p>
    <w:p w14:paraId="723C5895" w14:textId="77777777" w:rsidR="00C1423A" w:rsidRPr="00C1423A" w:rsidRDefault="00C1423A" w:rsidP="00C46AE8">
      <w:pPr>
        <w:widowControl w:val="0"/>
        <w:numPr>
          <w:ilvl w:val="0"/>
          <w:numId w:val="7"/>
        </w:numPr>
        <w:tabs>
          <w:tab w:val="left" w:pos="360"/>
          <w:tab w:val="left" w:pos="720"/>
        </w:tabs>
        <w:autoSpaceDE w:val="0"/>
        <w:autoSpaceDN w:val="0"/>
        <w:adjustRightInd w:val="0"/>
        <w:spacing w:after="0" w:line="240" w:lineRule="auto"/>
        <w:ind w:left="360"/>
        <w:jc w:val="both"/>
        <w:rPr>
          <w:rFonts w:eastAsia="Calibri" w:cstheme="minorHAnsi"/>
          <w:color w:val="000000" w:themeColor="text1"/>
          <w:sz w:val="18"/>
          <w:szCs w:val="18"/>
          <w:lang w:val="en-CA"/>
        </w:rPr>
      </w:pPr>
      <w:r w:rsidRPr="00C1423A">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101F388E" w14:textId="77777777" w:rsidR="00C1423A" w:rsidRPr="00C1423A" w:rsidRDefault="00C1423A" w:rsidP="00C46AE8">
      <w:pPr>
        <w:widowControl w:val="0"/>
        <w:numPr>
          <w:ilvl w:val="0"/>
          <w:numId w:val="7"/>
        </w:numPr>
        <w:tabs>
          <w:tab w:val="left" w:pos="360"/>
          <w:tab w:val="left" w:pos="720"/>
        </w:tabs>
        <w:autoSpaceDE w:val="0"/>
        <w:autoSpaceDN w:val="0"/>
        <w:adjustRightInd w:val="0"/>
        <w:spacing w:after="0" w:line="240" w:lineRule="auto"/>
        <w:ind w:left="360"/>
        <w:jc w:val="both"/>
        <w:rPr>
          <w:rFonts w:eastAsia="Calibri" w:cstheme="minorHAnsi"/>
          <w:color w:val="000000" w:themeColor="text1"/>
          <w:sz w:val="18"/>
          <w:szCs w:val="18"/>
          <w:lang w:val="en-CA"/>
        </w:rPr>
      </w:pPr>
      <w:r w:rsidRPr="00C1423A">
        <w:rPr>
          <w:rFonts w:eastAsia="Calibri" w:cstheme="minorHAnsi"/>
          <w:color w:val="000000" w:themeColor="text1"/>
          <w:sz w:val="18"/>
          <w:szCs w:val="18"/>
          <w:lang w:val="en-CA"/>
        </w:rPr>
        <w:t xml:space="preserve">The budget should be realistic. Find out what planned activities will actually cost, and do not assume that they would cost less. </w:t>
      </w:r>
    </w:p>
    <w:p w14:paraId="18C94CC5" w14:textId="77777777" w:rsidR="00C1423A" w:rsidRPr="00C1423A" w:rsidRDefault="00C1423A" w:rsidP="00C46AE8">
      <w:pPr>
        <w:numPr>
          <w:ilvl w:val="0"/>
          <w:numId w:val="7"/>
        </w:numPr>
        <w:tabs>
          <w:tab w:val="left" w:pos="360"/>
        </w:tabs>
        <w:spacing w:after="0" w:line="240" w:lineRule="auto"/>
        <w:ind w:left="360"/>
        <w:jc w:val="both"/>
        <w:rPr>
          <w:rFonts w:eastAsia="Calibri" w:cstheme="minorHAnsi"/>
          <w:color w:val="000000" w:themeColor="text1"/>
          <w:sz w:val="18"/>
          <w:szCs w:val="18"/>
          <w:lang w:val="en-CA"/>
        </w:rPr>
      </w:pPr>
      <w:r w:rsidRPr="00C1423A">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7D92E958" w14:textId="77777777" w:rsidR="00C1423A" w:rsidRPr="00C1423A" w:rsidRDefault="00C1423A" w:rsidP="00C46AE8">
      <w:pPr>
        <w:numPr>
          <w:ilvl w:val="0"/>
          <w:numId w:val="7"/>
        </w:numPr>
        <w:spacing w:line="259" w:lineRule="auto"/>
        <w:ind w:left="360"/>
        <w:contextualSpacing/>
        <w:rPr>
          <w:color w:val="000000" w:themeColor="text1"/>
          <w:sz w:val="18"/>
          <w:szCs w:val="18"/>
        </w:rPr>
      </w:pPr>
      <w:bookmarkStart w:id="12" w:name="_Hlk135914624"/>
      <w:r w:rsidRPr="00C1423A">
        <w:rPr>
          <w:color w:val="000000" w:themeColor="text1"/>
          <w:sz w:val="18"/>
          <w:szCs w:val="18"/>
        </w:rPr>
        <w:t>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080ED5A0" w14:textId="77777777" w:rsidR="00C1423A" w:rsidRPr="00C1423A" w:rsidRDefault="00C1423A" w:rsidP="00C46AE8">
      <w:pPr>
        <w:numPr>
          <w:ilvl w:val="0"/>
          <w:numId w:val="7"/>
        </w:numPr>
        <w:spacing w:line="259" w:lineRule="auto"/>
        <w:ind w:left="360"/>
        <w:contextualSpacing/>
        <w:rPr>
          <w:color w:val="000000" w:themeColor="text1"/>
          <w:sz w:val="18"/>
          <w:szCs w:val="18"/>
        </w:rPr>
      </w:pPr>
      <w:r w:rsidRPr="00C1423A">
        <w:rPr>
          <w:color w:val="000000" w:themeColor="text1"/>
          <w:sz w:val="18"/>
          <w:szCs w:val="18"/>
        </w:rPr>
        <w:t>If the partner has a Support Cost Policy that specifies a rate, the partner can include  this rate to not  exceed a rate of 8% or the rate set forth in the Donor Specific Conditions, if that is lower).</w:t>
      </w:r>
    </w:p>
    <w:p w14:paraId="3C2609F5" w14:textId="77777777" w:rsidR="00C1423A" w:rsidRPr="00C1423A" w:rsidRDefault="00C1423A" w:rsidP="00C46AE8">
      <w:pPr>
        <w:numPr>
          <w:ilvl w:val="0"/>
          <w:numId w:val="7"/>
        </w:numPr>
        <w:spacing w:after="0" w:line="259" w:lineRule="auto"/>
        <w:ind w:left="360"/>
        <w:contextualSpacing/>
        <w:rPr>
          <w:color w:val="000000" w:themeColor="text1"/>
          <w:sz w:val="18"/>
          <w:szCs w:val="18"/>
        </w:rPr>
      </w:pPr>
      <w:r w:rsidRPr="00C1423A">
        <w:rPr>
          <w:color w:val="000000" w:themeColor="text1"/>
          <w:sz w:val="18"/>
          <w:szCs w:val="18"/>
        </w:rPr>
        <w:t>If the Partner does not have a Support Cost Policy, the partner must provide a break-down of support costs (not exceeding a rate of 8% or the rate set forth in the Donor Specific Conditions, if that is lower).</w:t>
      </w:r>
    </w:p>
    <w:bookmarkEnd w:id="12"/>
    <w:p w14:paraId="1A58C3A3" w14:textId="77777777" w:rsidR="00C1423A" w:rsidRPr="00C1423A" w:rsidRDefault="00C1423A" w:rsidP="00C46AE8">
      <w:pPr>
        <w:widowControl w:val="0"/>
        <w:numPr>
          <w:ilvl w:val="0"/>
          <w:numId w:val="7"/>
        </w:numPr>
        <w:tabs>
          <w:tab w:val="left" w:pos="360"/>
          <w:tab w:val="left" w:pos="720"/>
        </w:tabs>
        <w:autoSpaceDE w:val="0"/>
        <w:autoSpaceDN w:val="0"/>
        <w:adjustRightInd w:val="0"/>
        <w:spacing w:after="0" w:line="240" w:lineRule="auto"/>
        <w:ind w:left="360"/>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5A561091" w14:textId="77777777" w:rsidR="00C1423A" w:rsidRPr="00C1423A" w:rsidRDefault="00C1423A" w:rsidP="00C46AE8">
      <w:pPr>
        <w:widowControl w:val="0"/>
        <w:numPr>
          <w:ilvl w:val="0"/>
          <w:numId w:val="7"/>
        </w:numPr>
        <w:tabs>
          <w:tab w:val="left" w:pos="360"/>
          <w:tab w:val="left" w:pos="720"/>
        </w:tabs>
        <w:autoSpaceDE w:val="0"/>
        <w:autoSpaceDN w:val="0"/>
        <w:adjustRightInd w:val="0"/>
        <w:spacing w:after="0" w:line="240" w:lineRule="auto"/>
        <w:ind w:left="360"/>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The figures contained in the budget sheet should agree with those on the proposal header and text. </w:t>
      </w:r>
    </w:p>
    <w:p w14:paraId="32C6680A" w14:textId="77777777" w:rsidR="00C1423A" w:rsidRPr="00C1423A" w:rsidRDefault="00C1423A" w:rsidP="00C46AE8">
      <w:pPr>
        <w:numPr>
          <w:ilvl w:val="0"/>
          <w:numId w:val="7"/>
        </w:numPr>
        <w:tabs>
          <w:tab w:val="left" w:pos="360"/>
        </w:tabs>
        <w:spacing w:after="0" w:line="240" w:lineRule="auto"/>
        <w:ind w:left="360"/>
        <w:jc w:val="both"/>
        <w:rPr>
          <w:rFonts w:eastAsia="Times New Roman" w:cstheme="minorHAnsi"/>
          <w:sz w:val="18"/>
          <w:szCs w:val="18"/>
        </w:rPr>
      </w:pPr>
      <w:r w:rsidRPr="00C1423A">
        <w:rPr>
          <w:rFonts w:eastAsia="Times New Roman" w:cstheme="minorHAnsi"/>
          <w:sz w:val="18"/>
          <w:szCs w:val="18"/>
        </w:rPr>
        <w:t>Depending on the results to be delivered, following suggestive thresholds could be followed for costs:</w:t>
      </w:r>
    </w:p>
    <w:p w14:paraId="0092078D" w14:textId="77777777" w:rsidR="00C1423A" w:rsidRPr="00C1423A" w:rsidRDefault="00C1423A" w:rsidP="00C46AE8">
      <w:pPr>
        <w:numPr>
          <w:ilvl w:val="0"/>
          <w:numId w:val="45"/>
        </w:numPr>
        <w:spacing w:after="0" w:line="240" w:lineRule="auto"/>
        <w:jc w:val="both"/>
        <w:rPr>
          <w:rFonts w:eastAsia="Times New Roman" w:cstheme="minorHAnsi"/>
          <w:sz w:val="18"/>
          <w:szCs w:val="18"/>
        </w:rPr>
      </w:pPr>
      <w:r w:rsidRPr="00C1423A">
        <w:rPr>
          <w:rFonts w:eastAsia="Times New Roman" w:cstheme="minorHAnsi"/>
          <w:sz w:val="18"/>
          <w:szCs w:val="18"/>
        </w:rPr>
        <w:t>maximum for personnel related costs on a proposal - 20% of programming costs;</w:t>
      </w:r>
    </w:p>
    <w:p w14:paraId="7D385D5F" w14:textId="77777777" w:rsidR="00C1423A" w:rsidRPr="00C1423A" w:rsidRDefault="00C1423A" w:rsidP="00C46AE8">
      <w:pPr>
        <w:numPr>
          <w:ilvl w:val="0"/>
          <w:numId w:val="45"/>
        </w:numPr>
        <w:spacing w:after="0" w:line="240" w:lineRule="auto"/>
        <w:jc w:val="both"/>
        <w:rPr>
          <w:rFonts w:eastAsia="Times New Roman" w:cstheme="minorHAnsi"/>
          <w:sz w:val="18"/>
          <w:szCs w:val="18"/>
        </w:rPr>
      </w:pPr>
      <w:r w:rsidRPr="00C1423A">
        <w:rPr>
          <w:rFonts w:eastAsia="Times New Roman" w:cstheme="minorHAnsi"/>
          <w:sz w:val="18"/>
          <w:szCs w:val="18"/>
        </w:rPr>
        <w:t>between 3-5% for audits (to be retained by UN Women for Responsible Party audits) (may change as per the annual audit cost);</w:t>
      </w:r>
    </w:p>
    <w:p w14:paraId="76630BB5" w14:textId="77777777" w:rsidR="00C1423A" w:rsidRPr="00C1423A" w:rsidRDefault="00C1423A" w:rsidP="00C46AE8">
      <w:pPr>
        <w:numPr>
          <w:ilvl w:val="0"/>
          <w:numId w:val="45"/>
        </w:numPr>
        <w:spacing w:after="0" w:line="240" w:lineRule="auto"/>
        <w:jc w:val="both"/>
        <w:rPr>
          <w:rFonts w:eastAsia="Times New Roman" w:cstheme="minorHAnsi"/>
          <w:sz w:val="18"/>
          <w:szCs w:val="18"/>
        </w:rPr>
      </w:pPr>
      <w:r w:rsidRPr="00C1423A">
        <w:rPr>
          <w:rFonts w:eastAsia="Times New Roman" w:cstheme="minorHAnsi"/>
          <w:sz w:val="18"/>
          <w:szCs w:val="18"/>
        </w:rPr>
        <w:t>3% for monitoring and evaluation; and</w:t>
      </w:r>
    </w:p>
    <w:p w14:paraId="50C5106B" w14:textId="77777777" w:rsidR="00C1423A" w:rsidRPr="00C1423A" w:rsidRDefault="00C1423A" w:rsidP="00C46AE8">
      <w:pPr>
        <w:numPr>
          <w:ilvl w:val="0"/>
          <w:numId w:val="45"/>
        </w:numPr>
        <w:spacing w:after="0" w:line="240" w:lineRule="auto"/>
        <w:jc w:val="both"/>
        <w:rPr>
          <w:rFonts w:eastAsia="Times New Roman" w:cstheme="minorHAnsi"/>
          <w:sz w:val="18"/>
          <w:szCs w:val="18"/>
        </w:rPr>
      </w:pPr>
      <w:r w:rsidRPr="00C1423A">
        <w:rPr>
          <w:rFonts w:eastAsia="Times New Roman" w:cstheme="minorHAnsi"/>
          <w:sz w:val="18"/>
          <w:szCs w:val="18"/>
        </w:rPr>
        <w:t>up to 8% (or as per relevant donor agreement) – support costs including (utilities, rent etc.).</w:t>
      </w:r>
    </w:p>
    <w:p w14:paraId="3313C7D7" w14:textId="77777777" w:rsidR="00C1423A" w:rsidRPr="00C1423A" w:rsidRDefault="00C1423A" w:rsidP="00C1423A">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1423A" w:rsidRPr="00C1423A" w14:paraId="5896E0F0" w14:textId="77777777" w:rsidTr="00BF47E7">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65D52" w14:textId="77777777" w:rsidR="00C1423A" w:rsidRPr="00C1423A" w:rsidRDefault="00C1423A" w:rsidP="00C1423A">
            <w:pPr>
              <w:widowControl w:val="0"/>
              <w:autoSpaceDE w:val="0"/>
              <w:autoSpaceDN w:val="0"/>
              <w:adjustRightInd w:val="0"/>
              <w:spacing w:after="0" w:line="240" w:lineRule="auto"/>
              <w:jc w:val="both"/>
              <w:rPr>
                <w:rFonts w:eastAsia="Calibri" w:cstheme="minorHAnsi"/>
                <w:b/>
                <w:bCs/>
                <w:color w:val="000000"/>
                <w:sz w:val="18"/>
                <w:szCs w:val="18"/>
                <w:lang w:val="en-CA"/>
              </w:rPr>
            </w:pPr>
            <w:r w:rsidRPr="00C1423A">
              <w:rPr>
                <w:rFonts w:eastAsia="Calibri" w:cstheme="minorHAnsi"/>
                <w:b/>
                <w:bCs/>
                <w:color w:val="000000"/>
                <w:sz w:val="18"/>
                <w:szCs w:val="18"/>
                <w:lang w:val="en-CA"/>
              </w:rPr>
              <w:t xml:space="preserve">Result 1 (e.g., Output) </w:t>
            </w:r>
            <w:r w:rsidRPr="00C1423A">
              <w:rPr>
                <w:rFonts w:eastAsia="Calibri" w:cstheme="minorHAnsi"/>
                <w:color w:val="000000"/>
                <w:sz w:val="18"/>
                <w:szCs w:val="18"/>
                <w:lang w:val="en-CA"/>
              </w:rPr>
              <w:t>Repeat this table for each result</w:t>
            </w:r>
            <w:r w:rsidRPr="00C1423A">
              <w:rPr>
                <w:rFonts w:eastAsia="Calibri" w:cstheme="minorHAnsi"/>
                <w:color w:val="000000"/>
                <w:sz w:val="18"/>
                <w:szCs w:val="18"/>
                <w:vertAlign w:val="superscript"/>
                <w:lang w:val="en-CA"/>
              </w:rPr>
              <w:footnoteReference w:id="10"/>
            </w:r>
            <w:r w:rsidRPr="00C1423A">
              <w:rPr>
                <w:rFonts w:eastAsia="Calibri" w:cstheme="minorHAnsi"/>
                <w:color w:val="000000"/>
                <w:sz w:val="18"/>
                <w:szCs w:val="18"/>
                <w:lang w:val="en-CA"/>
              </w:rPr>
              <w:t>.</w:t>
            </w:r>
          </w:p>
        </w:tc>
      </w:tr>
      <w:tr w:rsidR="00C1423A" w:rsidRPr="00C1423A" w14:paraId="0D49E59D" w14:textId="77777777" w:rsidTr="00BF47E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404256" w14:textId="77777777" w:rsidR="00C1423A" w:rsidRPr="00C1423A" w:rsidRDefault="00C1423A" w:rsidP="00C1423A">
            <w:pPr>
              <w:widowControl w:val="0"/>
              <w:autoSpaceDE w:val="0"/>
              <w:autoSpaceDN w:val="0"/>
              <w:adjustRightInd w:val="0"/>
              <w:spacing w:after="0" w:line="240" w:lineRule="auto"/>
              <w:rPr>
                <w:rFonts w:eastAsia="Calibri" w:cstheme="minorHAnsi"/>
                <w:color w:val="000000"/>
                <w:sz w:val="18"/>
                <w:szCs w:val="18"/>
                <w:lang w:val="en-CA"/>
              </w:rPr>
            </w:pPr>
            <w:r w:rsidRPr="00C1423A">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3DAD57" w14:textId="77777777" w:rsidR="00C1423A" w:rsidRPr="00C1423A" w:rsidRDefault="00C1423A" w:rsidP="00C1423A">
            <w:pPr>
              <w:widowControl w:val="0"/>
              <w:autoSpaceDE w:val="0"/>
              <w:autoSpaceDN w:val="0"/>
              <w:adjustRightInd w:val="0"/>
              <w:spacing w:after="0" w:line="240" w:lineRule="auto"/>
              <w:rPr>
                <w:rFonts w:eastAsia="Calibri" w:cstheme="minorHAnsi"/>
                <w:color w:val="000000"/>
                <w:sz w:val="18"/>
                <w:szCs w:val="18"/>
                <w:lang w:val="en-CA"/>
              </w:rPr>
            </w:pPr>
            <w:r w:rsidRPr="00C1423A">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FC31E" w14:textId="77777777" w:rsidR="00C1423A" w:rsidRPr="00C1423A" w:rsidRDefault="00C1423A" w:rsidP="00C1423A">
            <w:pPr>
              <w:widowControl w:val="0"/>
              <w:autoSpaceDE w:val="0"/>
              <w:autoSpaceDN w:val="0"/>
              <w:adjustRightInd w:val="0"/>
              <w:spacing w:after="0" w:line="240" w:lineRule="auto"/>
              <w:rPr>
                <w:rFonts w:eastAsia="Calibri" w:cstheme="minorHAnsi"/>
                <w:b/>
                <w:bCs/>
                <w:color w:val="000000"/>
                <w:sz w:val="18"/>
                <w:szCs w:val="18"/>
                <w:lang w:val="en-CA"/>
              </w:rPr>
            </w:pPr>
            <w:r w:rsidRPr="00C1423A">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F5D0794" w14:textId="77777777" w:rsidR="00C1423A" w:rsidRPr="00C1423A" w:rsidRDefault="00C1423A" w:rsidP="00C1423A">
            <w:pPr>
              <w:widowControl w:val="0"/>
              <w:autoSpaceDE w:val="0"/>
              <w:autoSpaceDN w:val="0"/>
              <w:adjustRightInd w:val="0"/>
              <w:spacing w:after="0" w:line="240" w:lineRule="auto"/>
              <w:rPr>
                <w:rFonts w:eastAsia="Calibri" w:cstheme="minorHAnsi"/>
                <w:color w:val="000000"/>
                <w:sz w:val="18"/>
                <w:szCs w:val="18"/>
                <w:lang w:val="en-CA"/>
              </w:rPr>
            </w:pPr>
            <w:r w:rsidRPr="00C1423A">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F87CA6" w14:textId="77777777" w:rsidR="00C1423A" w:rsidRPr="00C1423A" w:rsidRDefault="00C1423A" w:rsidP="00C1423A">
            <w:pPr>
              <w:widowControl w:val="0"/>
              <w:autoSpaceDE w:val="0"/>
              <w:autoSpaceDN w:val="0"/>
              <w:adjustRightInd w:val="0"/>
              <w:spacing w:after="0" w:line="240" w:lineRule="auto"/>
              <w:rPr>
                <w:rFonts w:eastAsia="Calibri" w:cstheme="minorHAnsi"/>
                <w:color w:val="000000"/>
                <w:sz w:val="18"/>
                <w:szCs w:val="18"/>
                <w:lang w:val="en-CA"/>
              </w:rPr>
            </w:pPr>
            <w:r w:rsidRPr="00C1423A">
              <w:rPr>
                <w:rFonts w:eastAsia="Calibri" w:cstheme="min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D2DBE0" w14:textId="77777777" w:rsidR="00C1423A" w:rsidRPr="00C1423A" w:rsidRDefault="00C1423A" w:rsidP="00C1423A">
            <w:pPr>
              <w:widowControl w:val="0"/>
              <w:autoSpaceDE w:val="0"/>
              <w:autoSpaceDN w:val="0"/>
              <w:adjustRightInd w:val="0"/>
              <w:spacing w:after="0" w:line="240" w:lineRule="auto"/>
              <w:rPr>
                <w:rFonts w:eastAsia="Calibri" w:cstheme="minorHAnsi"/>
                <w:color w:val="000000"/>
                <w:sz w:val="18"/>
                <w:szCs w:val="18"/>
                <w:lang w:val="en-CA"/>
              </w:rPr>
            </w:pPr>
            <w:r w:rsidRPr="00C1423A">
              <w:rPr>
                <w:rFonts w:eastAsia="Calibri" w:cstheme="minorHAnsi"/>
                <w:b/>
                <w:bCs/>
                <w:color w:val="000000"/>
                <w:sz w:val="18"/>
                <w:szCs w:val="18"/>
                <w:lang w:val="en-CA"/>
              </w:rPr>
              <w:t xml:space="preserve">Percentage Total </w:t>
            </w:r>
          </w:p>
        </w:tc>
      </w:tr>
      <w:tr w:rsidR="00C1423A" w:rsidRPr="00C1423A" w14:paraId="0DE1EB11" w14:textId="77777777" w:rsidTr="00BF47E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FA6537"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09DD20"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4EEEA"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FE5C21"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211EA7"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A1BD24"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r>
      <w:tr w:rsidR="00C1423A" w:rsidRPr="00C1423A" w14:paraId="1D1C1775" w14:textId="77777777" w:rsidTr="00BF47E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03AE9D"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4E82CB"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C83B5"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B55880C"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5137A2"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5D024B0"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r>
      <w:tr w:rsidR="00C1423A" w:rsidRPr="00C1423A" w14:paraId="285E3E7B" w14:textId="77777777" w:rsidTr="00BF47E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BC9ABA" w14:textId="77777777" w:rsidR="00C1423A" w:rsidRPr="00C1423A" w:rsidRDefault="00C1423A" w:rsidP="00C1423A">
            <w:pPr>
              <w:widowControl w:val="0"/>
              <w:autoSpaceDE w:val="0"/>
              <w:autoSpaceDN w:val="0"/>
              <w:adjustRightInd w:val="0"/>
              <w:spacing w:after="0" w:line="240" w:lineRule="auto"/>
              <w:rPr>
                <w:rFonts w:eastAsia="Calibri" w:cstheme="minorHAnsi"/>
                <w:color w:val="000000"/>
                <w:sz w:val="18"/>
                <w:szCs w:val="18"/>
                <w:lang w:val="en-CA"/>
              </w:rPr>
            </w:pPr>
            <w:r w:rsidRPr="00C1423A">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388A664"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4157C"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98F0A4"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4549F10"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6720B2"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r>
      <w:tr w:rsidR="00C1423A" w:rsidRPr="00C1423A" w14:paraId="6FBAEC67" w14:textId="77777777" w:rsidTr="00BF47E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28FCB3A"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74420B"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66EE6" w14:textId="77777777" w:rsidR="00C1423A" w:rsidRPr="00C1423A" w:rsidRDefault="00C1423A" w:rsidP="00C1423A">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BA92B4B"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cstheme="minorHAnsi"/>
                <w:noProof/>
                <w:sz w:val="18"/>
                <w:szCs w:val="18"/>
              </w:rPr>
              <w:drawing>
                <wp:inline distT="0" distB="0" distL="0" distR="0" wp14:anchorId="3CAFC7A9" wp14:editId="3E8B857F">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C1423A">
              <w:rPr>
                <w:rFonts w:eastAsia="Calibri" w:cstheme="minorHAnsi"/>
                <w:color w:val="000000" w:themeColor="text1"/>
                <w:sz w:val="18"/>
                <w:szCs w:val="18"/>
                <w:lang w:val="en-CA"/>
              </w:rPr>
              <w:t xml:space="preserve"> </w:t>
            </w:r>
            <w:r w:rsidRPr="00C1423A">
              <w:rPr>
                <w:rFonts w:cstheme="minorHAnsi"/>
                <w:noProof/>
                <w:sz w:val="18"/>
                <w:szCs w:val="18"/>
              </w:rPr>
              <w:drawing>
                <wp:inline distT="0" distB="0" distL="0" distR="0" wp14:anchorId="098D3095" wp14:editId="088D76A2">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C1423A">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3EECFDC"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BA90F41"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r>
      <w:tr w:rsidR="00C1423A" w:rsidRPr="00C1423A" w14:paraId="4947613C" w14:textId="77777777" w:rsidTr="00BF47E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10C29AB"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eastAsia="Calibri" w:cstheme="minorHAnsi"/>
                <w:color w:val="000000"/>
                <w:sz w:val="18"/>
                <w:szCs w:val="18"/>
                <w:lang w:val="en-CA"/>
              </w:rPr>
              <w:t>5. Other costs</w:t>
            </w:r>
            <w:r w:rsidRPr="00C1423A">
              <w:rPr>
                <w:rFonts w:eastAsia="Calibri" w:cstheme="minorHAnsi"/>
                <w:color w:val="000000"/>
                <w:position w:val="10"/>
                <w:sz w:val="18"/>
                <w:szCs w:val="18"/>
                <w:lang w:val="en-CA"/>
              </w:rPr>
              <w:t xml:space="preserve"> </w:t>
            </w:r>
            <w:r w:rsidRPr="00C1423A">
              <w:rPr>
                <w:rFonts w:eastAsia="Calibri" w:cstheme="minorHAnsi"/>
                <w:color w:val="000000"/>
                <w:position w:val="10"/>
                <w:sz w:val="18"/>
                <w:szCs w:val="18"/>
                <w:vertAlign w:val="superscript"/>
                <w:lang w:val="en-CA"/>
              </w:rPr>
              <w:footnoteReference w:id="11"/>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AA787DE"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44E81"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E147246"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709EE0"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88BE11A"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r>
      <w:tr w:rsidR="00C1423A" w:rsidRPr="00C1423A" w14:paraId="688D0D27" w14:textId="77777777" w:rsidTr="00BF47E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6A1CE1"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E2B4A9"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997D4"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827116"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E39475D"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73839E"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r>
      <w:tr w:rsidR="00C1423A" w:rsidRPr="00C1423A" w14:paraId="71ABC2B3" w14:textId="77777777" w:rsidTr="00BF47E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63E7952"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C104B3"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E0C8F" w14:textId="77777777" w:rsidR="00C1423A" w:rsidRPr="00C1423A" w:rsidRDefault="00C1423A" w:rsidP="00C1423A">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994B95D"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cstheme="minorHAnsi"/>
                <w:noProof/>
                <w:sz w:val="18"/>
                <w:szCs w:val="18"/>
              </w:rPr>
              <w:drawing>
                <wp:inline distT="0" distB="0" distL="0" distR="0" wp14:anchorId="360CE8AA" wp14:editId="284683FF">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C1423A">
              <w:rPr>
                <w:rFonts w:eastAsia="Calibri" w:cstheme="minorHAnsi"/>
                <w:color w:val="000000" w:themeColor="text1"/>
                <w:sz w:val="18"/>
                <w:szCs w:val="18"/>
                <w:lang w:val="en-CA"/>
              </w:rPr>
              <w:t xml:space="preserve"> </w:t>
            </w:r>
            <w:r w:rsidRPr="00C1423A">
              <w:rPr>
                <w:rFonts w:cstheme="minorHAnsi"/>
                <w:noProof/>
                <w:sz w:val="18"/>
                <w:szCs w:val="18"/>
              </w:rPr>
              <w:drawing>
                <wp:inline distT="0" distB="0" distL="0" distR="0" wp14:anchorId="344296FE" wp14:editId="79A76171">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C1423A">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9828E2"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D6548EF"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r>
      <w:tr w:rsidR="00C1423A" w:rsidRPr="00C1423A" w14:paraId="16664DA4" w14:textId="77777777" w:rsidTr="00BF47E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5950F9"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C1423A">
              <w:rPr>
                <w:rFonts w:eastAsia="Calibri" w:cstheme="minorHAnsi"/>
                <w:color w:val="000000" w:themeColor="text1"/>
                <w:sz w:val="18"/>
                <w:szCs w:val="18"/>
                <w:lang w:val="en-CA"/>
              </w:rPr>
              <w:t>8. Support costs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845BB7"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F4D9B"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10E9C9"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E57984"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73B151"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r>
      <w:tr w:rsidR="00C1423A" w:rsidRPr="00C1423A" w14:paraId="06425544" w14:textId="77777777" w:rsidTr="00BF47E7">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BD3E8E"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r w:rsidRPr="00C1423A">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015AD59"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7E834"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683E790"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573C88"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B9F03E" w14:textId="77777777" w:rsidR="00C1423A" w:rsidRPr="00C1423A" w:rsidRDefault="00C1423A" w:rsidP="00C1423A">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39CDC3E8" w14:textId="77777777" w:rsidR="00C1423A" w:rsidRPr="00C1423A" w:rsidRDefault="00C1423A" w:rsidP="00C1423A">
      <w:pPr>
        <w:spacing w:after="0" w:line="240" w:lineRule="auto"/>
        <w:rPr>
          <w:rFonts w:eastAsia="Arial" w:cstheme="minorHAnsi"/>
          <w:sz w:val="18"/>
          <w:szCs w:val="18"/>
        </w:rPr>
      </w:pPr>
    </w:p>
    <w:p w14:paraId="25E16995" w14:textId="77777777" w:rsidR="00C1423A" w:rsidRPr="00C1423A" w:rsidRDefault="00C1423A" w:rsidP="00C1423A">
      <w:pPr>
        <w:spacing w:after="0" w:line="240" w:lineRule="auto"/>
        <w:rPr>
          <w:rFonts w:eastAsia="Arial" w:cstheme="minorHAnsi"/>
          <w:sz w:val="18"/>
          <w:szCs w:val="18"/>
        </w:rPr>
      </w:pPr>
    </w:p>
    <w:p w14:paraId="539C4BD9" w14:textId="77777777" w:rsidR="00C1423A" w:rsidRPr="00C1423A" w:rsidRDefault="00C1423A" w:rsidP="00C1423A">
      <w:pPr>
        <w:spacing w:after="0" w:line="240" w:lineRule="auto"/>
        <w:jc w:val="both"/>
        <w:rPr>
          <w:rFonts w:eastAsia="Arial" w:cstheme="minorHAnsi"/>
          <w:sz w:val="18"/>
          <w:szCs w:val="18"/>
        </w:rPr>
      </w:pPr>
      <w:r w:rsidRPr="00C1423A">
        <w:rPr>
          <w:rFonts w:eastAsia="Arial" w:cstheme="minorHAnsi"/>
          <w:sz w:val="18"/>
          <w:szCs w:val="18"/>
        </w:rPr>
        <w:t>I, (Name) ___________ certify that I am (Position) ______________ of (Name of Organization) ______________; that by signing this proposal for and on behalf of (Name of Organization) _________________, I am certifying that all information contained herein is accurate and truthful and that the signing of this proposal is within the scope of my powers.</w:t>
      </w:r>
    </w:p>
    <w:p w14:paraId="2E16B20E" w14:textId="77777777" w:rsidR="00C1423A" w:rsidRPr="00C1423A" w:rsidRDefault="00C1423A" w:rsidP="00C1423A">
      <w:pPr>
        <w:spacing w:after="0" w:line="240" w:lineRule="auto"/>
        <w:jc w:val="both"/>
        <w:rPr>
          <w:rFonts w:eastAsia="Arial" w:cstheme="minorHAnsi"/>
          <w:sz w:val="18"/>
          <w:szCs w:val="18"/>
        </w:rPr>
      </w:pPr>
    </w:p>
    <w:p w14:paraId="37B97DFB" w14:textId="77777777" w:rsidR="00C1423A" w:rsidRPr="00C1423A" w:rsidRDefault="00C1423A" w:rsidP="00C1423A">
      <w:pPr>
        <w:spacing w:after="0" w:line="240" w:lineRule="auto"/>
        <w:jc w:val="both"/>
        <w:rPr>
          <w:rFonts w:eastAsia="Arial" w:cstheme="minorHAnsi"/>
          <w:sz w:val="18"/>
          <w:szCs w:val="18"/>
        </w:rPr>
      </w:pPr>
      <w:r w:rsidRPr="00C1423A">
        <w:rPr>
          <w:rFonts w:eastAsia="Arial" w:cstheme="minorHAnsi"/>
          <w:sz w:val="18"/>
          <w:szCs w:val="18"/>
        </w:rPr>
        <w:t>I, by signing this proposal, commit to be bound by this proposal for carrying out the range of services as specified in the CFP package and respecting the terms and conditions stated in the UN Women template Partner Agreement.</w:t>
      </w:r>
    </w:p>
    <w:p w14:paraId="6222D72E" w14:textId="77777777" w:rsidR="00C1423A" w:rsidRPr="00C1423A" w:rsidRDefault="00C1423A" w:rsidP="00C1423A">
      <w:pPr>
        <w:spacing w:after="0" w:line="240" w:lineRule="auto"/>
        <w:rPr>
          <w:rFonts w:eastAsia="Arial" w:cstheme="minorHAnsi"/>
          <w:sz w:val="18"/>
          <w:szCs w:val="18"/>
        </w:rPr>
      </w:pPr>
    </w:p>
    <w:p w14:paraId="6DA5E71C" w14:textId="77777777" w:rsidR="00C1423A" w:rsidRPr="00C1423A" w:rsidRDefault="00C1423A" w:rsidP="00C1423A">
      <w:pPr>
        <w:spacing w:after="0" w:line="240" w:lineRule="auto"/>
        <w:rPr>
          <w:rFonts w:eastAsia="Arial" w:cstheme="minorHAnsi"/>
          <w:sz w:val="18"/>
          <w:szCs w:val="18"/>
        </w:rPr>
      </w:pPr>
    </w:p>
    <w:p w14:paraId="10A0107D" w14:textId="77777777" w:rsidR="00C1423A" w:rsidRPr="00C1423A" w:rsidRDefault="00C1423A" w:rsidP="00C1423A">
      <w:pPr>
        <w:spacing w:after="0" w:line="240" w:lineRule="auto"/>
        <w:rPr>
          <w:rFonts w:eastAsia="Arial" w:cstheme="minorHAnsi"/>
          <w:sz w:val="18"/>
          <w:szCs w:val="18"/>
        </w:rPr>
      </w:pPr>
      <w:r w:rsidRPr="00C1423A">
        <w:rPr>
          <w:rFonts w:eastAsia="Arial" w:cstheme="minorHAnsi"/>
          <w:sz w:val="18"/>
          <w:szCs w:val="18"/>
        </w:rPr>
        <w:t>_____________________________________</w:t>
      </w:r>
      <w:r w:rsidRPr="00C1423A">
        <w:rPr>
          <w:rFonts w:eastAsia="Times New Roman" w:cstheme="minorHAnsi"/>
          <w:sz w:val="18"/>
          <w:szCs w:val="18"/>
        </w:rPr>
        <w:tab/>
      </w:r>
      <w:r w:rsidRPr="00C1423A">
        <w:rPr>
          <w:rFonts w:eastAsia="Times New Roman" w:cstheme="minorHAnsi"/>
          <w:sz w:val="18"/>
          <w:szCs w:val="18"/>
        </w:rPr>
        <w:tab/>
      </w:r>
      <w:r w:rsidRPr="00C1423A">
        <w:rPr>
          <w:rFonts w:eastAsia="Times New Roman" w:cstheme="minorHAnsi"/>
          <w:sz w:val="18"/>
          <w:szCs w:val="18"/>
        </w:rPr>
        <w:tab/>
      </w:r>
      <w:r w:rsidRPr="00C1423A">
        <w:rPr>
          <w:rFonts w:eastAsia="Times New Roman" w:cstheme="minorHAnsi"/>
          <w:sz w:val="18"/>
          <w:szCs w:val="18"/>
        </w:rPr>
        <w:tab/>
      </w:r>
      <w:r w:rsidRPr="00C1423A">
        <w:rPr>
          <w:rFonts w:eastAsia="Arial" w:cstheme="minorHAnsi"/>
          <w:sz w:val="18"/>
          <w:szCs w:val="18"/>
        </w:rPr>
        <w:t>(Seal)</w:t>
      </w:r>
    </w:p>
    <w:p w14:paraId="67A553DD" w14:textId="77777777" w:rsidR="00C1423A" w:rsidRPr="00C1423A" w:rsidRDefault="00C1423A" w:rsidP="00C1423A">
      <w:pPr>
        <w:spacing w:after="0" w:line="240" w:lineRule="auto"/>
        <w:rPr>
          <w:rFonts w:eastAsia="Arial" w:cstheme="minorHAnsi"/>
          <w:sz w:val="18"/>
          <w:szCs w:val="18"/>
        </w:rPr>
      </w:pPr>
      <w:r w:rsidRPr="00C1423A">
        <w:rPr>
          <w:rFonts w:eastAsia="Arial" w:cstheme="minorHAnsi"/>
          <w:sz w:val="18"/>
          <w:szCs w:val="18"/>
        </w:rPr>
        <w:t>(Signature)</w:t>
      </w:r>
    </w:p>
    <w:p w14:paraId="4C8F37ED" w14:textId="77777777" w:rsidR="00C1423A" w:rsidRPr="00C1423A" w:rsidRDefault="00C1423A" w:rsidP="00C1423A">
      <w:pPr>
        <w:spacing w:after="0" w:line="240" w:lineRule="auto"/>
        <w:rPr>
          <w:rFonts w:eastAsia="Times New Roman" w:cstheme="minorHAnsi"/>
          <w:sz w:val="18"/>
          <w:szCs w:val="18"/>
        </w:rPr>
      </w:pPr>
    </w:p>
    <w:p w14:paraId="2D61557E" w14:textId="77777777" w:rsidR="00C1423A" w:rsidRPr="00C1423A" w:rsidRDefault="00C1423A" w:rsidP="00C1423A">
      <w:pPr>
        <w:spacing w:after="0" w:line="240" w:lineRule="auto"/>
        <w:rPr>
          <w:rFonts w:eastAsia="Times New Roman" w:cstheme="minorHAnsi"/>
          <w:sz w:val="18"/>
          <w:szCs w:val="18"/>
        </w:rPr>
      </w:pPr>
    </w:p>
    <w:p w14:paraId="0A1986D0" w14:textId="77777777" w:rsidR="00C1423A" w:rsidRPr="00C1423A" w:rsidRDefault="00C1423A" w:rsidP="00C1423A">
      <w:pPr>
        <w:spacing w:after="0" w:line="240" w:lineRule="auto"/>
        <w:rPr>
          <w:rFonts w:eastAsia="Times New Roman" w:cstheme="minorHAnsi"/>
          <w:sz w:val="18"/>
          <w:szCs w:val="18"/>
        </w:rPr>
      </w:pPr>
    </w:p>
    <w:p w14:paraId="10558A58" w14:textId="77777777" w:rsidR="00C1423A" w:rsidRPr="00C1423A" w:rsidRDefault="00C1423A" w:rsidP="00C1423A">
      <w:pPr>
        <w:spacing w:after="0" w:line="240" w:lineRule="auto"/>
        <w:rPr>
          <w:rFonts w:eastAsia="Arial" w:cstheme="minorHAnsi"/>
          <w:sz w:val="18"/>
          <w:szCs w:val="18"/>
        </w:rPr>
      </w:pPr>
      <w:r w:rsidRPr="00C1423A">
        <w:rPr>
          <w:rFonts w:eastAsia="Arial" w:cstheme="minorHAnsi"/>
          <w:sz w:val="18"/>
          <w:szCs w:val="18"/>
        </w:rPr>
        <w:t>(Printed Name and Title)</w:t>
      </w:r>
    </w:p>
    <w:p w14:paraId="3CA90EF6" w14:textId="77777777" w:rsidR="00C1423A" w:rsidRPr="00C1423A" w:rsidRDefault="00C1423A" w:rsidP="00C1423A">
      <w:pPr>
        <w:spacing w:after="0" w:line="240" w:lineRule="auto"/>
        <w:rPr>
          <w:rFonts w:eastAsia="Arial" w:cstheme="minorHAnsi"/>
          <w:sz w:val="18"/>
          <w:szCs w:val="18"/>
        </w:rPr>
      </w:pPr>
      <w:r w:rsidRPr="00C1423A">
        <w:rPr>
          <w:rFonts w:eastAsia="Arial" w:cstheme="minorHAnsi"/>
          <w:sz w:val="18"/>
          <w:szCs w:val="18"/>
        </w:rPr>
        <w:t>(Date)</w:t>
      </w:r>
    </w:p>
    <w:p w14:paraId="159CFEED" w14:textId="09DBE43F" w:rsidR="00C1423A" w:rsidRDefault="00C1423A">
      <w:pPr>
        <w:spacing w:line="259" w:lineRule="auto"/>
        <w:rPr>
          <w:rFonts w:ascii="Calibri" w:eastAsia="Calibri" w:hAnsi="Calibri" w:cs="Calibri"/>
          <w:color w:val="000000" w:themeColor="text1"/>
          <w:sz w:val="18"/>
          <w:szCs w:val="18"/>
          <w:lang w:val="en-CA"/>
        </w:rPr>
      </w:pPr>
      <w:r>
        <w:rPr>
          <w:rFonts w:ascii="Calibri" w:eastAsia="Calibri" w:hAnsi="Calibri" w:cs="Calibri"/>
          <w:color w:val="000000" w:themeColor="text1"/>
          <w:sz w:val="18"/>
          <w:szCs w:val="18"/>
          <w:lang w:val="en-CA"/>
        </w:rPr>
        <w:br w:type="page"/>
      </w:r>
    </w:p>
    <w:p w14:paraId="45F4E674" w14:textId="77777777" w:rsidR="00D532DA" w:rsidRPr="00D532DA" w:rsidRDefault="00D532DA" w:rsidP="00D532DA">
      <w:pPr>
        <w:spacing w:after="0" w:line="259" w:lineRule="auto"/>
        <w:jc w:val="center"/>
        <w:rPr>
          <w:rFonts w:eastAsia="Calibri" w:cstheme="minorHAnsi"/>
          <w:b/>
          <w:bCs/>
          <w:iCs/>
          <w:color w:val="002060"/>
          <w:spacing w:val="-3"/>
          <w:sz w:val="18"/>
          <w:szCs w:val="18"/>
          <w:lang w:val="en-CA"/>
        </w:rPr>
      </w:pPr>
      <w:r w:rsidRPr="00D532DA">
        <w:rPr>
          <w:rFonts w:eastAsia="Calibri" w:cstheme="minorHAnsi"/>
          <w:b/>
          <w:bCs/>
          <w:iCs/>
          <w:color w:val="002060"/>
          <w:spacing w:val="-3"/>
          <w:sz w:val="18"/>
          <w:szCs w:val="18"/>
          <w:lang w:val="en-CA"/>
        </w:rPr>
        <w:t>Annex B-3</w:t>
      </w:r>
    </w:p>
    <w:p w14:paraId="5F39D8AA" w14:textId="77777777" w:rsidR="00D532DA" w:rsidRPr="00D532DA" w:rsidRDefault="00D532DA" w:rsidP="00D532DA">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D532DA">
        <w:rPr>
          <w:rFonts w:eastAsia="Calibri" w:cstheme="minorHAnsi"/>
          <w:b/>
          <w:bCs/>
          <w:color w:val="002060"/>
          <w:spacing w:val="-3"/>
          <w:sz w:val="18"/>
          <w:szCs w:val="18"/>
          <w:u w:val="single"/>
          <w:lang w:val="en-CA"/>
        </w:rPr>
        <w:t>Format of Resume for Proposed Personnel</w:t>
      </w:r>
    </w:p>
    <w:p w14:paraId="4939DA82" w14:textId="77777777" w:rsidR="00D532DA" w:rsidRPr="00D532DA" w:rsidRDefault="00D532DA" w:rsidP="00D532DA">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4B808485" w14:textId="77777777" w:rsidR="00D532DA" w:rsidRPr="00D532DA" w:rsidRDefault="00D532DA" w:rsidP="00D532DA">
      <w:pPr>
        <w:tabs>
          <w:tab w:val="center" w:pos="4320"/>
          <w:tab w:val="right" w:pos="8640"/>
        </w:tabs>
        <w:spacing w:after="0" w:line="240" w:lineRule="auto"/>
        <w:rPr>
          <w:rFonts w:eastAsia="Times New Roman" w:cstheme="minorHAnsi"/>
          <w:b/>
          <w:sz w:val="18"/>
          <w:szCs w:val="18"/>
          <w:lang w:val="en-GB" w:eastAsia="en-GB"/>
        </w:rPr>
      </w:pPr>
      <w:r w:rsidRPr="00D532DA">
        <w:rPr>
          <w:rFonts w:eastAsia="Times New Roman" w:cstheme="minorHAnsi"/>
          <w:b/>
          <w:sz w:val="18"/>
          <w:szCs w:val="18"/>
          <w:lang w:val="en-GB" w:eastAsia="en-GB"/>
        </w:rPr>
        <w:t>Call For Proposals</w:t>
      </w:r>
    </w:p>
    <w:p w14:paraId="1C68AD3F" w14:textId="77777777" w:rsidR="00D532DA" w:rsidRPr="00D532DA" w:rsidRDefault="00D532DA" w:rsidP="00D532DA">
      <w:pPr>
        <w:tabs>
          <w:tab w:val="center" w:pos="4320"/>
          <w:tab w:val="right" w:pos="8640"/>
        </w:tabs>
        <w:spacing w:after="0" w:line="240" w:lineRule="auto"/>
        <w:rPr>
          <w:rFonts w:eastAsia="Times New Roman" w:cstheme="minorHAnsi"/>
          <w:b/>
          <w:sz w:val="18"/>
          <w:szCs w:val="18"/>
          <w:lang w:val="en-GB" w:eastAsia="en-GB"/>
        </w:rPr>
      </w:pPr>
      <w:r w:rsidRPr="00D532DA">
        <w:rPr>
          <w:rFonts w:eastAsia="Times New Roman" w:cstheme="minorHAnsi"/>
          <w:b/>
          <w:sz w:val="18"/>
          <w:szCs w:val="18"/>
          <w:lang w:val="en-GB" w:eastAsia="en-GB"/>
        </w:rPr>
        <w:t xml:space="preserve">Description of Services </w:t>
      </w:r>
    </w:p>
    <w:p w14:paraId="76CB15F0" w14:textId="1FB4117C" w:rsidR="00D532DA" w:rsidRPr="00163DD5" w:rsidRDefault="00D532DA" w:rsidP="00D532DA">
      <w:pPr>
        <w:tabs>
          <w:tab w:val="left" w:pos="-1440"/>
          <w:tab w:val="left" w:pos="7200"/>
        </w:tabs>
        <w:suppressAutoHyphens/>
        <w:spacing w:after="0" w:line="240" w:lineRule="auto"/>
        <w:ind w:right="634"/>
        <w:rPr>
          <w:rFonts w:eastAsia="Times New Roman" w:cstheme="minorHAnsi"/>
          <w:b/>
          <w:color w:val="000000"/>
          <w:spacing w:val="-3"/>
          <w:sz w:val="18"/>
          <w:szCs w:val="18"/>
          <w:lang w:val="pt-BR"/>
        </w:rPr>
      </w:pPr>
      <w:r w:rsidRPr="00163DD5">
        <w:rPr>
          <w:rFonts w:eastAsia="Times New Roman" w:cstheme="minorHAnsi"/>
          <w:b/>
          <w:sz w:val="18"/>
          <w:szCs w:val="18"/>
          <w:lang w:val="pt-BR" w:eastAsia="en-GB"/>
        </w:rPr>
        <w:t>CFP No</w:t>
      </w:r>
      <w:r w:rsidR="00C46AE8" w:rsidRPr="00163DD5">
        <w:rPr>
          <w:rFonts w:eastAsia="Times New Roman" w:cstheme="minorHAnsi"/>
          <w:b/>
          <w:sz w:val="18"/>
          <w:szCs w:val="18"/>
          <w:lang w:val="pt-BR" w:eastAsia="en-GB"/>
        </w:rPr>
        <w:t>. UNW/ESA/ZWE/CFP/2024/001</w:t>
      </w:r>
    </w:p>
    <w:p w14:paraId="68158009" w14:textId="77777777" w:rsidR="00D532DA" w:rsidRPr="00163DD5" w:rsidRDefault="00D532DA" w:rsidP="00D532DA">
      <w:pPr>
        <w:tabs>
          <w:tab w:val="left" w:pos="-1440"/>
          <w:tab w:val="left" w:pos="7200"/>
        </w:tabs>
        <w:suppressAutoHyphens/>
        <w:spacing w:after="0" w:line="240" w:lineRule="auto"/>
        <w:ind w:left="630" w:right="634"/>
        <w:rPr>
          <w:rFonts w:eastAsia="Times New Roman" w:cstheme="minorHAnsi"/>
          <w:b/>
          <w:color w:val="000000"/>
          <w:spacing w:val="-3"/>
          <w:sz w:val="18"/>
          <w:szCs w:val="18"/>
          <w:lang w:val="pt-BR"/>
        </w:rPr>
      </w:pPr>
    </w:p>
    <w:p w14:paraId="1BDDD02F" w14:textId="77777777" w:rsidR="00D532DA" w:rsidRPr="00D532DA" w:rsidRDefault="00D532DA" w:rsidP="00D532DA">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D532DA">
        <w:rPr>
          <w:rFonts w:eastAsia="Arial" w:cstheme="minorHAnsi"/>
          <w:color w:val="000000"/>
          <w:spacing w:val="-3"/>
          <w:sz w:val="18"/>
          <w:szCs w:val="18"/>
        </w:rPr>
        <w:t xml:space="preserve">Name of personnel: </w:t>
      </w:r>
      <w:r w:rsidRPr="00D532DA">
        <w:rPr>
          <w:rFonts w:eastAsia="Arial" w:cstheme="minorHAnsi"/>
          <w:color w:val="000000"/>
          <w:spacing w:val="-3"/>
          <w:sz w:val="18"/>
          <w:szCs w:val="18"/>
        </w:rPr>
        <w:tab/>
        <w:t>__________________________________________________________</w:t>
      </w:r>
    </w:p>
    <w:p w14:paraId="278858AB" w14:textId="77777777" w:rsidR="00D532DA" w:rsidRPr="00D532DA" w:rsidRDefault="00D532DA" w:rsidP="00D532DA">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34BE5770" w14:textId="77777777" w:rsidR="00D532DA" w:rsidRPr="00D532DA" w:rsidRDefault="00D532DA" w:rsidP="00D532DA">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D532DA">
        <w:rPr>
          <w:rFonts w:eastAsia="Arial" w:cstheme="minorHAnsi"/>
          <w:color w:val="000000"/>
          <w:spacing w:val="-3"/>
          <w:sz w:val="18"/>
          <w:szCs w:val="18"/>
        </w:rPr>
        <w:t>Title:</w:t>
      </w:r>
      <w:r w:rsidRPr="00D532DA">
        <w:rPr>
          <w:rFonts w:eastAsia="Times New Roman" w:cstheme="minorHAnsi"/>
          <w:color w:val="000000"/>
          <w:spacing w:val="-3"/>
          <w:sz w:val="18"/>
          <w:szCs w:val="18"/>
        </w:rPr>
        <w:tab/>
      </w:r>
      <w:r w:rsidRPr="00D532DA">
        <w:rPr>
          <w:rFonts w:eastAsia="Arial" w:cstheme="minorHAnsi"/>
          <w:color w:val="000000"/>
          <w:spacing w:val="-3"/>
          <w:sz w:val="18"/>
          <w:szCs w:val="18"/>
        </w:rPr>
        <w:t>__________________________________________________________</w:t>
      </w:r>
    </w:p>
    <w:p w14:paraId="052D29D3" w14:textId="77777777" w:rsidR="00D532DA" w:rsidRPr="00D532DA" w:rsidRDefault="00D532DA" w:rsidP="00D532DA">
      <w:pPr>
        <w:tabs>
          <w:tab w:val="left" w:pos="-1440"/>
          <w:tab w:val="left" w:pos="7200"/>
        </w:tabs>
        <w:suppressAutoHyphens/>
        <w:spacing w:after="0" w:line="240" w:lineRule="auto"/>
        <w:ind w:right="634"/>
        <w:rPr>
          <w:rFonts w:eastAsia="Times New Roman" w:cstheme="minorHAnsi"/>
          <w:color w:val="000000"/>
          <w:spacing w:val="-3"/>
          <w:sz w:val="18"/>
          <w:szCs w:val="18"/>
        </w:rPr>
      </w:pPr>
    </w:p>
    <w:p w14:paraId="30AA37BB" w14:textId="77777777" w:rsidR="00D532DA" w:rsidRPr="00D532DA" w:rsidRDefault="00D532DA" w:rsidP="00D532DA">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D532DA">
        <w:rPr>
          <w:rFonts w:eastAsia="Arial" w:cstheme="minorHAnsi"/>
          <w:color w:val="000000"/>
          <w:spacing w:val="-3"/>
          <w:sz w:val="18"/>
          <w:szCs w:val="18"/>
        </w:rPr>
        <w:t>Years with CSO:</w:t>
      </w:r>
      <w:r w:rsidRPr="00D532DA">
        <w:rPr>
          <w:rFonts w:eastAsia="Arial" w:cstheme="minorHAnsi"/>
          <w:color w:val="000000"/>
          <w:spacing w:val="-3"/>
          <w:sz w:val="18"/>
          <w:szCs w:val="18"/>
        </w:rPr>
        <w:tab/>
        <w:t xml:space="preserve"> _____________________ Nationality:</w:t>
      </w:r>
      <w:r w:rsidRPr="00D532DA">
        <w:rPr>
          <w:rFonts w:eastAsia="Arial" w:cstheme="minorHAnsi"/>
          <w:color w:val="000000"/>
          <w:spacing w:val="-3"/>
          <w:sz w:val="18"/>
          <w:szCs w:val="18"/>
        </w:rPr>
        <w:tab/>
        <w:t xml:space="preserve"> ____________________</w:t>
      </w:r>
    </w:p>
    <w:p w14:paraId="0D28BDA1" w14:textId="77777777" w:rsidR="00D532DA" w:rsidRPr="00D532DA" w:rsidRDefault="00D532DA" w:rsidP="00D532DA">
      <w:pPr>
        <w:tabs>
          <w:tab w:val="left" w:pos="-1440"/>
          <w:tab w:val="left" w:pos="7200"/>
        </w:tabs>
        <w:suppressAutoHyphens/>
        <w:spacing w:after="0" w:line="240" w:lineRule="auto"/>
        <w:ind w:right="634"/>
        <w:rPr>
          <w:rFonts w:eastAsia="Times New Roman" w:cstheme="minorHAnsi"/>
          <w:color w:val="000000"/>
          <w:spacing w:val="-3"/>
          <w:sz w:val="18"/>
          <w:szCs w:val="18"/>
        </w:rPr>
      </w:pPr>
    </w:p>
    <w:p w14:paraId="6EFF81E8" w14:textId="77777777" w:rsidR="00D532DA" w:rsidRPr="00D532DA" w:rsidRDefault="00D532DA" w:rsidP="00D532DA">
      <w:pPr>
        <w:tabs>
          <w:tab w:val="left" w:pos="-1440"/>
          <w:tab w:val="left" w:pos="7200"/>
        </w:tabs>
        <w:suppressAutoHyphens/>
        <w:spacing w:after="0" w:line="240" w:lineRule="auto"/>
        <w:ind w:right="634"/>
        <w:rPr>
          <w:rFonts w:eastAsia="Times New Roman" w:cstheme="minorHAnsi"/>
          <w:color w:val="000000"/>
          <w:spacing w:val="-3"/>
          <w:sz w:val="18"/>
          <w:szCs w:val="18"/>
        </w:rPr>
      </w:pPr>
    </w:p>
    <w:p w14:paraId="5B2798DE" w14:textId="77777777" w:rsidR="00D532DA" w:rsidRPr="00D532DA" w:rsidRDefault="00D532DA" w:rsidP="00D532DA">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D532DA">
        <w:rPr>
          <w:rFonts w:eastAsia="Arial" w:cstheme="minorHAnsi"/>
          <w:b/>
          <w:color w:val="000000"/>
          <w:spacing w:val="-3"/>
          <w:sz w:val="18"/>
          <w:szCs w:val="18"/>
        </w:rPr>
        <w:t>Education/Qualifications</w:t>
      </w:r>
      <w:r w:rsidRPr="00D532DA">
        <w:rPr>
          <w:rFonts w:eastAsia="Arial" w:cstheme="minorHAnsi"/>
          <w:color w:val="000000"/>
          <w:spacing w:val="-3"/>
          <w:sz w:val="18"/>
          <w:szCs w:val="18"/>
        </w:rPr>
        <w:t xml:space="preserve">: </w:t>
      </w:r>
    </w:p>
    <w:p w14:paraId="19205298" w14:textId="77777777" w:rsidR="00D532DA" w:rsidRPr="00D532DA" w:rsidRDefault="00D532DA" w:rsidP="00D532DA">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80D51D0" w14:textId="77777777" w:rsidR="00D532DA" w:rsidRPr="00D532DA" w:rsidRDefault="00D532DA" w:rsidP="00D532DA">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D532DA">
        <w:rPr>
          <w:rFonts w:eastAsia="Arial" w:cstheme="minorHAnsi"/>
          <w:i/>
          <w:iCs/>
          <w:color w:val="000000"/>
          <w:spacing w:val="-3"/>
          <w:sz w:val="18"/>
          <w:szCs w:val="18"/>
        </w:rPr>
        <w:t>Summarize college/university and other specialized education of personnel member, giving names of schools, dates attended, and degrees-professional qualifications obtained.</w:t>
      </w:r>
    </w:p>
    <w:p w14:paraId="02083BB5" w14:textId="77777777" w:rsidR="00D532DA" w:rsidRPr="00D532DA" w:rsidRDefault="00D532DA" w:rsidP="00D532DA">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0E74980" w14:textId="77777777" w:rsidR="00D532DA" w:rsidRPr="00D532DA" w:rsidRDefault="00D532DA" w:rsidP="00D532DA">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D532DA">
        <w:rPr>
          <w:rFonts w:eastAsia="Arial" w:cstheme="minorHAnsi"/>
          <w:b/>
          <w:color w:val="000000"/>
          <w:spacing w:val="-3"/>
          <w:sz w:val="18"/>
          <w:szCs w:val="18"/>
        </w:rPr>
        <w:t>Employment Record/Experience</w:t>
      </w:r>
    </w:p>
    <w:p w14:paraId="13FB7691" w14:textId="77777777" w:rsidR="00D532DA" w:rsidRPr="00D532DA" w:rsidRDefault="00D532DA" w:rsidP="00D532DA">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1005299" w14:textId="77777777" w:rsidR="00D532DA" w:rsidRPr="00D532DA" w:rsidRDefault="00D532DA" w:rsidP="00D532DA">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D532DA">
        <w:rPr>
          <w:rFonts w:eastAsia="Arial" w:cstheme="minorHAnsi"/>
          <w:i/>
          <w:iCs/>
          <w:color w:val="000000"/>
          <w:spacing w:val="-3"/>
          <w:sz w:val="18"/>
          <w:szCs w:val="18"/>
        </w:rPr>
        <w:t xml:space="preserve">Starting with present position, list in reverse order, every employment held: </w:t>
      </w:r>
    </w:p>
    <w:p w14:paraId="746D7AB7" w14:textId="77777777" w:rsidR="00D532DA" w:rsidRPr="00D532DA" w:rsidRDefault="00D532DA" w:rsidP="00C46AE8">
      <w:pPr>
        <w:numPr>
          <w:ilvl w:val="0"/>
          <w:numId w:val="47"/>
        </w:numPr>
        <w:tabs>
          <w:tab w:val="left" w:pos="-1440"/>
          <w:tab w:val="left" w:pos="7200"/>
        </w:tabs>
        <w:suppressAutoHyphens/>
        <w:spacing w:after="0" w:line="240" w:lineRule="auto"/>
        <w:ind w:left="360" w:right="634"/>
        <w:contextualSpacing/>
        <w:jc w:val="both"/>
        <w:rPr>
          <w:rFonts w:eastAsia="Arial" w:cstheme="minorHAnsi"/>
          <w:i/>
          <w:iCs/>
          <w:color w:val="000000"/>
          <w:spacing w:val="-3"/>
          <w:sz w:val="18"/>
          <w:szCs w:val="18"/>
        </w:rPr>
      </w:pPr>
      <w:r w:rsidRPr="00D532DA">
        <w:rPr>
          <w:rFonts w:eastAsia="Arial" w:cstheme="minorHAnsi"/>
          <w:i/>
          <w:iCs/>
          <w:color w:val="000000"/>
          <w:spacing w:val="-3"/>
          <w:sz w:val="18"/>
          <w:szCs w:val="18"/>
        </w:rPr>
        <w:t xml:space="preserve">For </w:t>
      </w:r>
      <w:r w:rsidRPr="00D532DA">
        <w:rPr>
          <w:rFonts w:eastAsia="Arial" w:cstheme="minorHAnsi"/>
          <w:i/>
          <w:iCs/>
          <w:color w:val="000000"/>
          <w:spacing w:val="-3"/>
          <w:sz w:val="18"/>
          <w:szCs w:val="18"/>
          <w:u w:val="single"/>
        </w:rPr>
        <w:t>all</w:t>
      </w:r>
      <w:r w:rsidRPr="00D532DA">
        <w:rPr>
          <w:rFonts w:eastAsia="Arial" w:cstheme="minorHAnsi"/>
          <w:i/>
          <w:iCs/>
          <w:color w:val="000000"/>
          <w:spacing w:val="-3"/>
          <w:sz w:val="18"/>
          <w:szCs w:val="18"/>
        </w:rPr>
        <w:t xml:space="preserve"> positions held by personnel member since graduation: List each position and provide dates, names of employing organization, title of position held and location of employment. </w:t>
      </w:r>
    </w:p>
    <w:p w14:paraId="2709B518" w14:textId="77777777" w:rsidR="00D532DA" w:rsidRPr="00D532DA" w:rsidRDefault="00D532DA" w:rsidP="00C46AE8">
      <w:pPr>
        <w:numPr>
          <w:ilvl w:val="0"/>
          <w:numId w:val="47"/>
        </w:numPr>
        <w:tabs>
          <w:tab w:val="left" w:pos="-1440"/>
          <w:tab w:val="left" w:pos="7200"/>
        </w:tabs>
        <w:suppressAutoHyphens/>
        <w:spacing w:after="0" w:line="240" w:lineRule="auto"/>
        <w:ind w:left="360" w:right="634"/>
        <w:contextualSpacing/>
        <w:jc w:val="both"/>
        <w:rPr>
          <w:rFonts w:eastAsia="Arial" w:cstheme="minorHAnsi"/>
          <w:i/>
          <w:iCs/>
          <w:color w:val="000000"/>
          <w:spacing w:val="-3"/>
          <w:sz w:val="18"/>
          <w:szCs w:val="18"/>
        </w:rPr>
      </w:pPr>
      <w:r w:rsidRPr="00D532DA">
        <w:rPr>
          <w:rFonts w:eastAsia="Arial" w:cstheme="minorHAnsi"/>
          <w:i/>
          <w:iCs/>
          <w:color w:val="000000"/>
          <w:spacing w:val="-3"/>
          <w:sz w:val="18"/>
          <w:szCs w:val="18"/>
        </w:rPr>
        <w:t xml:space="preserve">For experience in </w:t>
      </w:r>
      <w:r w:rsidRPr="00D532DA">
        <w:rPr>
          <w:rFonts w:eastAsia="Arial" w:cstheme="minorHAnsi"/>
          <w:i/>
          <w:iCs/>
          <w:color w:val="000000"/>
          <w:spacing w:val="-3"/>
          <w:sz w:val="18"/>
          <w:szCs w:val="18"/>
          <w:u w:val="single"/>
        </w:rPr>
        <w:t>last five years</w:t>
      </w:r>
      <w:r w:rsidRPr="00D532DA">
        <w:rPr>
          <w:rFonts w:eastAsia="Arial" w:cstheme="minorHAnsi"/>
          <w:i/>
          <w:iCs/>
          <w:color w:val="000000"/>
          <w:spacing w:val="-3"/>
          <w:sz w:val="18"/>
          <w:szCs w:val="18"/>
        </w:rPr>
        <w:t>: Detail the type of activities performed, degree of responsibilities, location of assignments and any other information or professional experience considered pertinent for this assignment.</w:t>
      </w:r>
    </w:p>
    <w:p w14:paraId="3A7521E0" w14:textId="77777777" w:rsidR="00D532DA" w:rsidRPr="00D532DA" w:rsidRDefault="00D532DA" w:rsidP="00D532DA">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AA16525" w14:textId="77777777" w:rsidR="00D532DA" w:rsidRPr="00D532DA" w:rsidRDefault="00D532DA" w:rsidP="00D532DA">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D532DA">
        <w:rPr>
          <w:rFonts w:eastAsia="Arial" w:cstheme="minorHAnsi"/>
          <w:b/>
          <w:color w:val="000000"/>
          <w:spacing w:val="-3"/>
          <w:sz w:val="18"/>
          <w:szCs w:val="18"/>
        </w:rPr>
        <w:t>References</w:t>
      </w:r>
    </w:p>
    <w:p w14:paraId="5CB1FCF4" w14:textId="77777777" w:rsidR="00D532DA" w:rsidRPr="00D532DA" w:rsidRDefault="00D532DA" w:rsidP="00D532DA">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003E58B5" w14:textId="0268692A" w:rsidR="00B03D12" w:rsidRPr="00D532DA" w:rsidRDefault="00D532DA" w:rsidP="00D532DA">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D532DA">
        <w:rPr>
          <w:rFonts w:eastAsia="Arial" w:cstheme="minorHAnsi"/>
          <w:i/>
          <w:iCs/>
          <w:color w:val="000000"/>
          <w:spacing w:val="-3"/>
          <w:sz w:val="18"/>
          <w:szCs w:val="18"/>
        </w:rPr>
        <w:t>Provide names and addresses for two (2) references.</w:t>
      </w:r>
      <w:r w:rsidR="00B03D12">
        <w:rPr>
          <w:rFonts w:ascii="Calibri" w:eastAsia="Calibri" w:hAnsi="Calibri" w:cs="Calibri"/>
          <w:color w:val="000000"/>
          <w:sz w:val="18"/>
          <w:szCs w:val="18"/>
          <w:lang w:val="en-CA"/>
        </w:rPr>
        <w:br w:type="page"/>
      </w:r>
    </w:p>
    <w:p w14:paraId="6A03FF20" w14:textId="77777777" w:rsidR="00B03D12" w:rsidRDefault="00B03D12" w:rsidP="00B03D12">
      <w:pPr>
        <w:spacing w:after="0" w:line="247" w:lineRule="auto"/>
        <w:rPr>
          <w:rFonts w:eastAsia="Times New Roman" w:cstheme="minorHAnsi"/>
          <w:color w:val="000000"/>
          <w:sz w:val="18"/>
          <w:szCs w:val="18"/>
        </w:rPr>
      </w:pPr>
    </w:p>
    <w:p w14:paraId="13C0D795" w14:textId="77777777" w:rsidR="005F414E" w:rsidRPr="005F414E" w:rsidRDefault="005F414E" w:rsidP="005F414E">
      <w:pPr>
        <w:spacing w:after="0" w:line="240" w:lineRule="auto"/>
        <w:jc w:val="center"/>
        <w:rPr>
          <w:rFonts w:eastAsia="Times New Roman" w:cstheme="minorHAnsi"/>
          <w:b/>
          <w:color w:val="002060"/>
          <w:sz w:val="18"/>
          <w:szCs w:val="18"/>
          <w:lang w:val="en-GB" w:eastAsia="en-GB"/>
        </w:rPr>
      </w:pPr>
      <w:r w:rsidRPr="005F414E">
        <w:rPr>
          <w:rFonts w:eastAsia="Times New Roman" w:cstheme="minorHAnsi"/>
          <w:b/>
          <w:color w:val="002060"/>
          <w:sz w:val="18"/>
          <w:szCs w:val="18"/>
          <w:lang w:val="en-GB" w:eastAsia="en-GB"/>
        </w:rPr>
        <w:t>Annex B-4</w:t>
      </w:r>
    </w:p>
    <w:p w14:paraId="681B1E2F" w14:textId="77777777" w:rsidR="005F414E" w:rsidRPr="005F414E" w:rsidRDefault="005F414E" w:rsidP="005F414E">
      <w:pPr>
        <w:spacing w:after="0" w:line="240" w:lineRule="auto"/>
        <w:jc w:val="center"/>
        <w:rPr>
          <w:rFonts w:eastAsia="Calibri" w:cstheme="minorHAnsi"/>
          <w:b/>
          <w:bCs/>
          <w:color w:val="002060"/>
          <w:sz w:val="18"/>
          <w:szCs w:val="18"/>
          <w:u w:val="single"/>
          <w:lang w:val="en-CA"/>
        </w:rPr>
      </w:pPr>
      <w:r w:rsidRPr="005F414E">
        <w:rPr>
          <w:rFonts w:eastAsia="Calibri" w:cstheme="minorHAnsi"/>
          <w:b/>
          <w:bCs/>
          <w:color w:val="002060"/>
          <w:sz w:val="18"/>
          <w:szCs w:val="18"/>
          <w:u w:val="single"/>
          <w:lang w:val="en-CA"/>
        </w:rPr>
        <w:t xml:space="preserve">Capacity Assessment Minimum Documents </w:t>
      </w:r>
    </w:p>
    <w:p w14:paraId="7361CD9C" w14:textId="77777777" w:rsidR="005F414E" w:rsidRPr="005F414E" w:rsidRDefault="005F414E" w:rsidP="005F414E">
      <w:pPr>
        <w:spacing w:after="0" w:line="240" w:lineRule="auto"/>
        <w:jc w:val="center"/>
        <w:rPr>
          <w:rFonts w:eastAsia="Times New Roman" w:cstheme="minorHAnsi"/>
          <w:b/>
          <w:color w:val="002060"/>
          <w:sz w:val="18"/>
          <w:szCs w:val="18"/>
          <w:lang w:val="en-GB" w:eastAsia="en-GB"/>
        </w:rPr>
      </w:pPr>
      <w:r w:rsidRPr="005F414E">
        <w:rPr>
          <w:rFonts w:eastAsia="Times New Roman" w:cstheme="minorHAnsi"/>
          <w:b/>
          <w:color w:val="002060"/>
          <w:sz w:val="18"/>
          <w:szCs w:val="18"/>
          <w:lang w:val="en-GB" w:eastAsia="en-GB"/>
        </w:rPr>
        <w:t>[To be submitted by proponents and assessed by the reviewer]</w:t>
      </w:r>
    </w:p>
    <w:p w14:paraId="0A19C007" w14:textId="77777777" w:rsidR="005F414E" w:rsidRPr="005F414E" w:rsidRDefault="005F414E" w:rsidP="005F414E">
      <w:pPr>
        <w:tabs>
          <w:tab w:val="center" w:pos="4320"/>
          <w:tab w:val="right" w:pos="8640"/>
        </w:tabs>
        <w:spacing w:after="0" w:line="240" w:lineRule="auto"/>
        <w:rPr>
          <w:rFonts w:eastAsia="Times New Roman" w:cstheme="minorHAnsi"/>
          <w:b/>
          <w:color w:val="000000"/>
          <w:sz w:val="18"/>
          <w:szCs w:val="18"/>
          <w:lang w:val="en-GB" w:eastAsia="en-GB"/>
        </w:rPr>
      </w:pPr>
    </w:p>
    <w:p w14:paraId="18E884D1" w14:textId="77777777" w:rsidR="005F414E" w:rsidRPr="005F414E" w:rsidRDefault="005F414E" w:rsidP="005F414E">
      <w:pPr>
        <w:tabs>
          <w:tab w:val="center" w:pos="4320"/>
          <w:tab w:val="right" w:pos="8640"/>
        </w:tabs>
        <w:spacing w:after="0" w:line="240" w:lineRule="auto"/>
        <w:rPr>
          <w:rFonts w:eastAsia="Times New Roman" w:cstheme="minorHAnsi"/>
          <w:b/>
          <w:color w:val="000000"/>
          <w:sz w:val="18"/>
          <w:szCs w:val="18"/>
          <w:lang w:val="en-GB" w:eastAsia="en-GB"/>
        </w:rPr>
      </w:pPr>
      <w:r w:rsidRPr="005F414E">
        <w:rPr>
          <w:rFonts w:eastAsia="Times New Roman" w:cstheme="minorHAnsi"/>
          <w:b/>
          <w:color w:val="000000"/>
          <w:sz w:val="18"/>
          <w:szCs w:val="18"/>
          <w:lang w:val="en-GB" w:eastAsia="en-GB"/>
        </w:rPr>
        <w:t>Call For Proposals</w:t>
      </w:r>
    </w:p>
    <w:p w14:paraId="2B3C0937" w14:textId="77777777" w:rsidR="005F414E" w:rsidRPr="005F414E" w:rsidRDefault="005F414E" w:rsidP="005F414E">
      <w:pPr>
        <w:tabs>
          <w:tab w:val="center" w:pos="4320"/>
          <w:tab w:val="right" w:pos="8640"/>
        </w:tabs>
        <w:spacing w:after="0" w:line="240" w:lineRule="auto"/>
        <w:rPr>
          <w:rFonts w:eastAsia="Times New Roman" w:cstheme="minorHAnsi"/>
          <w:b/>
          <w:color w:val="000000"/>
          <w:sz w:val="18"/>
          <w:szCs w:val="18"/>
          <w:lang w:val="en-GB" w:eastAsia="en-GB"/>
        </w:rPr>
      </w:pPr>
      <w:r w:rsidRPr="005F414E">
        <w:rPr>
          <w:rFonts w:eastAsia="Times New Roman" w:cstheme="minorHAnsi"/>
          <w:b/>
          <w:color w:val="000000"/>
          <w:sz w:val="18"/>
          <w:szCs w:val="18"/>
          <w:lang w:val="en-GB" w:eastAsia="en-GB"/>
        </w:rPr>
        <w:t xml:space="preserve">Description of Services </w:t>
      </w:r>
    </w:p>
    <w:p w14:paraId="393A3ACE" w14:textId="4085F84C" w:rsidR="005F414E" w:rsidRPr="00163DD5" w:rsidRDefault="005F414E" w:rsidP="005F414E">
      <w:pPr>
        <w:tabs>
          <w:tab w:val="center" w:pos="4320"/>
          <w:tab w:val="right" w:pos="8640"/>
        </w:tabs>
        <w:spacing w:after="0" w:line="240" w:lineRule="auto"/>
        <w:rPr>
          <w:rFonts w:eastAsia="Times New Roman" w:cstheme="minorHAnsi"/>
          <w:b/>
          <w:color w:val="000000"/>
          <w:sz w:val="18"/>
          <w:szCs w:val="18"/>
          <w:lang w:val="pt-BR" w:eastAsia="en-GB"/>
        </w:rPr>
      </w:pPr>
      <w:r w:rsidRPr="00163DD5">
        <w:rPr>
          <w:rFonts w:eastAsia="Times New Roman" w:cstheme="minorHAnsi"/>
          <w:b/>
          <w:color w:val="000000"/>
          <w:sz w:val="18"/>
          <w:szCs w:val="18"/>
          <w:lang w:val="pt-BR" w:eastAsia="en-GB"/>
        </w:rPr>
        <w:t xml:space="preserve">CFP No. </w:t>
      </w:r>
      <w:r w:rsidR="00C46AE8" w:rsidRPr="00163DD5">
        <w:rPr>
          <w:rFonts w:eastAsia="Times New Roman" w:cstheme="minorHAnsi"/>
          <w:b/>
          <w:color w:val="000000"/>
          <w:sz w:val="18"/>
          <w:szCs w:val="18"/>
          <w:lang w:val="pt-BR" w:eastAsia="en-GB"/>
        </w:rPr>
        <w:t>UNW/ESA/ZWE/CFP/2024/001</w:t>
      </w:r>
    </w:p>
    <w:p w14:paraId="09EEB0AE" w14:textId="77777777" w:rsidR="005F414E" w:rsidRPr="00163DD5" w:rsidRDefault="005F414E" w:rsidP="005F414E">
      <w:pPr>
        <w:spacing w:after="0" w:line="240" w:lineRule="auto"/>
        <w:jc w:val="center"/>
        <w:rPr>
          <w:rFonts w:eastAsia="Calibri" w:cstheme="minorHAnsi"/>
          <w:b/>
          <w:color w:val="000000"/>
          <w:sz w:val="18"/>
          <w:szCs w:val="18"/>
          <w:lang w:val="pt-BR"/>
        </w:rPr>
      </w:pPr>
    </w:p>
    <w:tbl>
      <w:tblPr>
        <w:tblStyle w:val="TableGrid4"/>
        <w:tblpPr w:leftFromText="180" w:rightFromText="180" w:vertAnchor="text" w:horzAnchor="margin" w:tblpY="36"/>
        <w:tblW w:w="0" w:type="auto"/>
        <w:tblInd w:w="0" w:type="dxa"/>
        <w:tblLook w:val="04A0" w:firstRow="1" w:lastRow="0" w:firstColumn="1" w:lastColumn="0" w:noHBand="0" w:noVBand="1"/>
      </w:tblPr>
      <w:tblGrid>
        <w:gridCol w:w="6205"/>
        <w:gridCol w:w="1980"/>
      </w:tblGrid>
      <w:tr w:rsidR="005F414E" w:rsidRPr="005F414E" w14:paraId="4654A29E" w14:textId="77777777" w:rsidTr="00BF47E7">
        <w:tc>
          <w:tcPr>
            <w:tcW w:w="6205" w:type="dxa"/>
          </w:tcPr>
          <w:p w14:paraId="24FCAD66" w14:textId="77777777" w:rsidR="005F414E" w:rsidRPr="005F414E" w:rsidRDefault="005F414E" w:rsidP="005F414E">
            <w:pPr>
              <w:spacing w:line="240" w:lineRule="auto"/>
              <w:contextualSpacing/>
              <w:rPr>
                <w:rFonts w:cstheme="minorHAnsi"/>
                <w:b/>
                <w:bCs/>
                <w:color w:val="000000"/>
                <w:sz w:val="18"/>
                <w:szCs w:val="18"/>
                <w:lang w:val="en-CA"/>
              </w:rPr>
            </w:pPr>
            <w:r w:rsidRPr="005F414E">
              <w:rPr>
                <w:rFonts w:cstheme="minorHAnsi"/>
                <w:b/>
                <w:bCs/>
                <w:color w:val="000000"/>
                <w:sz w:val="18"/>
                <w:szCs w:val="18"/>
                <w:lang w:val="en-CA"/>
              </w:rPr>
              <w:t>Document</w:t>
            </w:r>
          </w:p>
        </w:tc>
        <w:tc>
          <w:tcPr>
            <w:tcW w:w="1980" w:type="dxa"/>
          </w:tcPr>
          <w:p w14:paraId="0C94DFA6" w14:textId="77777777" w:rsidR="005F414E" w:rsidRPr="005F414E" w:rsidRDefault="005F414E" w:rsidP="005F414E">
            <w:pPr>
              <w:spacing w:line="240" w:lineRule="auto"/>
              <w:contextualSpacing/>
              <w:rPr>
                <w:rFonts w:cstheme="minorHAnsi"/>
                <w:b/>
                <w:bCs/>
                <w:color w:val="000000"/>
                <w:sz w:val="18"/>
                <w:szCs w:val="18"/>
                <w:lang w:val="en-CA"/>
              </w:rPr>
            </w:pPr>
            <w:r w:rsidRPr="005F414E">
              <w:rPr>
                <w:rFonts w:cstheme="minorHAnsi"/>
                <w:b/>
                <w:bCs/>
                <w:color w:val="000000"/>
                <w:sz w:val="18"/>
                <w:szCs w:val="18"/>
                <w:lang w:val="en-CA"/>
              </w:rPr>
              <w:t>Mandatory / Optional</w:t>
            </w:r>
          </w:p>
        </w:tc>
      </w:tr>
      <w:tr w:rsidR="005F414E" w:rsidRPr="005F414E" w14:paraId="783DF2A0" w14:textId="77777777" w:rsidTr="00BF47E7">
        <w:tc>
          <w:tcPr>
            <w:tcW w:w="8185" w:type="dxa"/>
            <w:gridSpan w:val="2"/>
          </w:tcPr>
          <w:p w14:paraId="37EF73E5" w14:textId="77777777" w:rsidR="005F414E" w:rsidRPr="005F414E" w:rsidRDefault="005F414E" w:rsidP="005F414E">
            <w:pPr>
              <w:spacing w:line="240" w:lineRule="auto"/>
              <w:contextualSpacing/>
              <w:jc w:val="center"/>
              <w:rPr>
                <w:rFonts w:cstheme="minorHAnsi"/>
                <w:color w:val="000000"/>
                <w:sz w:val="18"/>
                <w:szCs w:val="18"/>
                <w:lang w:val="en-CA"/>
              </w:rPr>
            </w:pPr>
            <w:r w:rsidRPr="005F414E">
              <w:rPr>
                <w:rFonts w:cstheme="minorHAnsi"/>
                <w:b/>
                <w:bCs/>
                <w:color w:val="002060"/>
                <w:sz w:val="18"/>
                <w:szCs w:val="18"/>
                <w:lang w:val="en-CA"/>
              </w:rPr>
              <w:t>Governance, Management and Technical</w:t>
            </w:r>
          </w:p>
        </w:tc>
      </w:tr>
      <w:tr w:rsidR="005F414E" w:rsidRPr="005F414E" w14:paraId="0B797733" w14:textId="77777777" w:rsidTr="00BF47E7">
        <w:tc>
          <w:tcPr>
            <w:tcW w:w="6205" w:type="dxa"/>
          </w:tcPr>
          <w:p w14:paraId="7B91ED8A" w14:textId="77777777" w:rsidR="005F414E" w:rsidRPr="005F414E" w:rsidRDefault="005F414E" w:rsidP="005F414E">
            <w:pPr>
              <w:spacing w:line="240" w:lineRule="auto"/>
              <w:contextualSpacing/>
              <w:jc w:val="both"/>
              <w:rPr>
                <w:rFonts w:cstheme="minorHAnsi"/>
                <w:b/>
                <w:bCs/>
                <w:color w:val="000000"/>
                <w:sz w:val="18"/>
                <w:szCs w:val="18"/>
                <w:lang w:val="en-CA"/>
              </w:rPr>
            </w:pPr>
            <w:r w:rsidRPr="005F414E">
              <w:rPr>
                <w:rFonts w:cstheme="minorHAnsi"/>
                <w:color w:val="000000"/>
                <w:sz w:val="18"/>
                <w:szCs w:val="18"/>
                <w:lang w:val="en-CA"/>
              </w:rPr>
              <w:t>Organization’s legal registration documentation</w:t>
            </w:r>
          </w:p>
        </w:tc>
        <w:tc>
          <w:tcPr>
            <w:tcW w:w="1980" w:type="dxa"/>
          </w:tcPr>
          <w:p w14:paraId="2852CC6F" w14:textId="77777777" w:rsidR="005F414E" w:rsidRPr="005F414E" w:rsidRDefault="005F414E" w:rsidP="005F414E">
            <w:pPr>
              <w:spacing w:line="240" w:lineRule="auto"/>
              <w:contextualSpacing/>
              <w:jc w:val="center"/>
              <w:rPr>
                <w:rFonts w:cstheme="minorHAnsi"/>
                <w:b/>
                <w:bCs/>
                <w:color w:val="000000"/>
                <w:sz w:val="18"/>
                <w:szCs w:val="18"/>
                <w:lang w:val="en-CA"/>
              </w:rPr>
            </w:pPr>
            <w:r w:rsidRPr="005F414E">
              <w:rPr>
                <w:rFonts w:cstheme="minorHAnsi"/>
                <w:color w:val="000000"/>
                <w:sz w:val="18"/>
                <w:szCs w:val="18"/>
                <w:lang w:val="en-CA"/>
              </w:rPr>
              <w:t>Mandatory</w:t>
            </w:r>
          </w:p>
        </w:tc>
      </w:tr>
      <w:tr w:rsidR="005F414E" w:rsidRPr="005F414E" w14:paraId="45E22B34" w14:textId="77777777" w:rsidTr="00BF47E7">
        <w:tc>
          <w:tcPr>
            <w:tcW w:w="6205" w:type="dxa"/>
          </w:tcPr>
          <w:p w14:paraId="4DDE8DD5" w14:textId="77777777" w:rsidR="005F414E" w:rsidRPr="005F414E" w:rsidRDefault="005F414E" w:rsidP="005F414E">
            <w:pPr>
              <w:spacing w:line="240" w:lineRule="auto"/>
              <w:contextualSpacing/>
              <w:jc w:val="both"/>
              <w:rPr>
                <w:rFonts w:cstheme="minorHAnsi"/>
                <w:b/>
                <w:bCs/>
                <w:color w:val="000000"/>
                <w:sz w:val="18"/>
                <w:szCs w:val="18"/>
                <w:lang w:val="en-CA"/>
              </w:rPr>
            </w:pPr>
            <w:r w:rsidRPr="005F414E">
              <w:rPr>
                <w:rFonts w:cstheme="minorHAnsi"/>
                <w:color w:val="000000"/>
                <w:sz w:val="18"/>
                <w:szCs w:val="18"/>
                <w:lang w:val="en-CA"/>
              </w:rPr>
              <w:t>Rules of governance of the organization</w:t>
            </w:r>
          </w:p>
        </w:tc>
        <w:tc>
          <w:tcPr>
            <w:tcW w:w="1980" w:type="dxa"/>
          </w:tcPr>
          <w:p w14:paraId="6DF407F5" w14:textId="77777777" w:rsidR="005F414E" w:rsidRPr="005F414E" w:rsidRDefault="005F414E" w:rsidP="005F414E">
            <w:pPr>
              <w:spacing w:line="240" w:lineRule="auto"/>
              <w:contextualSpacing/>
              <w:jc w:val="center"/>
              <w:rPr>
                <w:rFonts w:cstheme="minorHAnsi"/>
                <w:b/>
                <w:bCs/>
                <w:color w:val="000000"/>
                <w:sz w:val="18"/>
                <w:szCs w:val="18"/>
                <w:lang w:val="en-CA"/>
              </w:rPr>
            </w:pPr>
            <w:r w:rsidRPr="005F414E">
              <w:rPr>
                <w:rFonts w:cstheme="minorHAnsi"/>
                <w:color w:val="000000"/>
                <w:sz w:val="18"/>
                <w:szCs w:val="18"/>
                <w:lang w:val="en-CA"/>
              </w:rPr>
              <w:t>Mandatory</w:t>
            </w:r>
          </w:p>
        </w:tc>
      </w:tr>
      <w:tr w:rsidR="005F414E" w:rsidRPr="005F414E" w14:paraId="107CC064" w14:textId="77777777" w:rsidTr="00BF47E7">
        <w:tc>
          <w:tcPr>
            <w:tcW w:w="6205" w:type="dxa"/>
          </w:tcPr>
          <w:p w14:paraId="10A044A2" w14:textId="77777777" w:rsidR="005F414E" w:rsidRPr="005F414E" w:rsidRDefault="005F414E" w:rsidP="005F414E">
            <w:pPr>
              <w:spacing w:line="240" w:lineRule="auto"/>
              <w:jc w:val="both"/>
              <w:rPr>
                <w:rFonts w:cstheme="minorHAnsi"/>
                <w:color w:val="000000"/>
                <w:sz w:val="18"/>
                <w:szCs w:val="18"/>
                <w:lang w:val="en-CA"/>
              </w:rPr>
            </w:pPr>
            <w:r w:rsidRPr="005F414E">
              <w:rPr>
                <w:rFonts w:cstheme="minorHAnsi"/>
                <w:color w:val="000000"/>
                <w:sz w:val="18"/>
                <w:szCs w:val="18"/>
                <w:lang w:val="en-CA"/>
              </w:rPr>
              <w:t>Organigram of the organization</w:t>
            </w:r>
          </w:p>
        </w:tc>
        <w:tc>
          <w:tcPr>
            <w:tcW w:w="1980" w:type="dxa"/>
          </w:tcPr>
          <w:p w14:paraId="6F75AD0D" w14:textId="77777777" w:rsidR="005F414E" w:rsidRPr="005F414E" w:rsidRDefault="005F414E" w:rsidP="005F414E">
            <w:pPr>
              <w:spacing w:line="240" w:lineRule="auto"/>
              <w:contextualSpacing/>
              <w:jc w:val="center"/>
              <w:rPr>
                <w:rFonts w:cstheme="minorHAnsi"/>
                <w:color w:val="000000"/>
                <w:sz w:val="18"/>
                <w:szCs w:val="18"/>
                <w:lang w:val="en-CA"/>
              </w:rPr>
            </w:pPr>
            <w:r w:rsidRPr="005F414E">
              <w:rPr>
                <w:rFonts w:cstheme="minorHAnsi"/>
                <w:color w:val="000000"/>
                <w:sz w:val="18"/>
                <w:szCs w:val="18"/>
                <w:lang w:val="en-CA"/>
              </w:rPr>
              <w:t>Mandatory</w:t>
            </w:r>
          </w:p>
        </w:tc>
      </w:tr>
      <w:tr w:rsidR="005F414E" w:rsidRPr="005F414E" w14:paraId="4AA389E5" w14:textId="77777777" w:rsidTr="00BF47E7">
        <w:trPr>
          <w:trHeight w:val="189"/>
        </w:trPr>
        <w:tc>
          <w:tcPr>
            <w:tcW w:w="6205" w:type="dxa"/>
          </w:tcPr>
          <w:p w14:paraId="1CED68C3" w14:textId="77777777" w:rsidR="005F414E" w:rsidRPr="005F414E" w:rsidRDefault="005F414E" w:rsidP="005F414E">
            <w:pPr>
              <w:spacing w:line="240" w:lineRule="auto"/>
              <w:jc w:val="both"/>
              <w:rPr>
                <w:rFonts w:cstheme="minorHAnsi"/>
                <w:color w:val="000000"/>
                <w:sz w:val="18"/>
                <w:szCs w:val="18"/>
                <w:lang w:val="en-CA"/>
              </w:rPr>
            </w:pPr>
            <w:r w:rsidRPr="005F414E">
              <w:rPr>
                <w:rFonts w:cstheme="minorHAnsi"/>
                <w:color w:val="000000"/>
                <w:sz w:val="18"/>
                <w:szCs w:val="18"/>
                <w:lang w:val="en-CA"/>
              </w:rPr>
              <w:t>List of key management at organization</w:t>
            </w:r>
          </w:p>
        </w:tc>
        <w:tc>
          <w:tcPr>
            <w:tcW w:w="1980" w:type="dxa"/>
          </w:tcPr>
          <w:p w14:paraId="5AD8CFAA" w14:textId="77777777" w:rsidR="005F414E" w:rsidRPr="005F414E" w:rsidRDefault="005F414E" w:rsidP="005F414E">
            <w:pPr>
              <w:spacing w:line="240" w:lineRule="auto"/>
              <w:contextualSpacing/>
              <w:jc w:val="center"/>
              <w:rPr>
                <w:rFonts w:cstheme="minorHAnsi"/>
                <w:color w:val="000000"/>
                <w:sz w:val="18"/>
                <w:szCs w:val="18"/>
                <w:lang w:val="en-CA"/>
              </w:rPr>
            </w:pPr>
            <w:r w:rsidRPr="005F414E">
              <w:rPr>
                <w:rFonts w:cstheme="minorHAnsi"/>
                <w:color w:val="000000"/>
                <w:sz w:val="18"/>
                <w:szCs w:val="18"/>
                <w:lang w:val="en-CA"/>
              </w:rPr>
              <w:t>Mandatory</w:t>
            </w:r>
          </w:p>
        </w:tc>
      </w:tr>
      <w:tr w:rsidR="005F414E" w:rsidRPr="005F414E" w14:paraId="39BF2D96" w14:textId="77777777" w:rsidTr="00BF47E7">
        <w:tc>
          <w:tcPr>
            <w:tcW w:w="6205" w:type="dxa"/>
          </w:tcPr>
          <w:p w14:paraId="7EEDE78F" w14:textId="77777777" w:rsidR="005F414E" w:rsidRPr="005F414E" w:rsidRDefault="005F414E" w:rsidP="005F414E">
            <w:pPr>
              <w:spacing w:line="240" w:lineRule="auto"/>
              <w:jc w:val="both"/>
              <w:rPr>
                <w:rFonts w:cstheme="minorHAnsi"/>
                <w:color w:val="000000"/>
                <w:sz w:val="18"/>
                <w:szCs w:val="18"/>
                <w:lang w:val="en-CA"/>
              </w:rPr>
            </w:pPr>
            <w:r w:rsidRPr="005F414E">
              <w:rPr>
                <w:rFonts w:cstheme="minorHAnsi"/>
                <w:color w:val="000000"/>
                <w:sz w:val="18"/>
                <w:szCs w:val="18"/>
                <w:lang w:val="en-CA"/>
              </w:rPr>
              <w:t>CVs of key personnel of organization who are proposed for the engagement with UN Women</w:t>
            </w:r>
          </w:p>
        </w:tc>
        <w:tc>
          <w:tcPr>
            <w:tcW w:w="1980" w:type="dxa"/>
          </w:tcPr>
          <w:p w14:paraId="07D96332" w14:textId="77777777" w:rsidR="005F414E" w:rsidRPr="005F414E" w:rsidRDefault="005F414E" w:rsidP="005F414E">
            <w:pPr>
              <w:spacing w:line="240" w:lineRule="auto"/>
              <w:contextualSpacing/>
              <w:jc w:val="center"/>
              <w:rPr>
                <w:rFonts w:cstheme="minorHAnsi"/>
                <w:color w:val="000000"/>
                <w:sz w:val="18"/>
                <w:szCs w:val="18"/>
                <w:lang w:val="en-CA"/>
              </w:rPr>
            </w:pPr>
            <w:r w:rsidRPr="005F414E">
              <w:rPr>
                <w:rFonts w:cstheme="minorHAnsi"/>
                <w:color w:val="000000"/>
                <w:sz w:val="18"/>
                <w:szCs w:val="18"/>
                <w:lang w:val="en-CA"/>
              </w:rPr>
              <w:t>Mandatory</w:t>
            </w:r>
          </w:p>
        </w:tc>
      </w:tr>
      <w:tr w:rsidR="005F414E" w:rsidRPr="005F414E" w14:paraId="5781D442" w14:textId="77777777" w:rsidTr="00BF47E7">
        <w:tc>
          <w:tcPr>
            <w:tcW w:w="6205" w:type="dxa"/>
          </w:tcPr>
          <w:p w14:paraId="7644A4B6" w14:textId="77777777" w:rsidR="005F414E" w:rsidRPr="005F414E" w:rsidRDefault="005F414E" w:rsidP="005F414E">
            <w:pPr>
              <w:spacing w:line="240" w:lineRule="auto"/>
              <w:jc w:val="both"/>
              <w:rPr>
                <w:rFonts w:cstheme="minorHAnsi"/>
                <w:color w:val="000000"/>
                <w:sz w:val="18"/>
                <w:szCs w:val="18"/>
                <w:lang w:val="en-CA"/>
              </w:rPr>
            </w:pPr>
            <w:r w:rsidRPr="005F414E">
              <w:rPr>
                <w:rFonts w:cstheme="minorHAnsi"/>
                <w:color w:val="000000"/>
                <w:sz w:val="18"/>
                <w:szCs w:val="18"/>
                <w:lang w:val="en-CA"/>
              </w:rPr>
              <w:t xml:space="preserve">Details of organization’s anti-fraud policy framework (which shall be consistent with UN Women’s anti-fraud policy) </w:t>
            </w:r>
          </w:p>
        </w:tc>
        <w:tc>
          <w:tcPr>
            <w:tcW w:w="1980" w:type="dxa"/>
          </w:tcPr>
          <w:p w14:paraId="426FD66C" w14:textId="77777777" w:rsidR="005F414E" w:rsidRPr="005F414E" w:rsidRDefault="005F414E" w:rsidP="005F414E">
            <w:pPr>
              <w:spacing w:line="240" w:lineRule="auto"/>
              <w:contextualSpacing/>
              <w:jc w:val="center"/>
              <w:rPr>
                <w:rFonts w:cstheme="minorHAnsi"/>
                <w:color w:val="000000"/>
                <w:sz w:val="18"/>
                <w:szCs w:val="18"/>
                <w:lang w:val="en-CA"/>
              </w:rPr>
            </w:pPr>
            <w:r w:rsidRPr="005F414E">
              <w:rPr>
                <w:rFonts w:cstheme="minorHAnsi"/>
                <w:color w:val="000000"/>
                <w:sz w:val="18"/>
                <w:szCs w:val="18"/>
                <w:lang w:val="en-CA"/>
              </w:rPr>
              <w:t>Mandatory</w:t>
            </w:r>
          </w:p>
        </w:tc>
      </w:tr>
      <w:tr w:rsidR="005F414E" w:rsidRPr="005F414E" w14:paraId="2C5D1AA9" w14:textId="77777777" w:rsidTr="00BF47E7">
        <w:tc>
          <w:tcPr>
            <w:tcW w:w="6205" w:type="dxa"/>
          </w:tcPr>
          <w:p w14:paraId="2AB8DED1" w14:textId="77777777" w:rsidR="005F414E" w:rsidRPr="005F414E" w:rsidRDefault="005F414E" w:rsidP="005F414E">
            <w:pPr>
              <w:spacing w:line="240" w:lineRule="auto"/>
              <w:jc w:val="both"/>
              <w:rPr>
                <w:rFonts w:cstheme="minorHAnsi"/>
                <w:color w:val="000000" w:themeColor="text1"/>
                <w:sz w:val="18"/>
                <w:szCs w:val="18"/>
                <w:lang w:val="en-CA"/>
              </w:rPr>
            </w:pPr>
            <w:r w:rsidRPr="005F414E">
              <w:rPr>
                <w:rFonts w:cstheme="minorHAnsi"/>
                <w:color w:val="000000" w:themeColor="text1"/>
                <w:sz w:val="18"/>
                <w:szCs w:val="18"/>
                <w:lang w:val="en-CA"/>
              </w:rPr>
              <w:t>Details of organization’s PSEA policy framework</w:t>
            </w:r>
          </w:p>
        </w:tc>
        <w:tc>
          <w:tcPr>
            <w:tcW w:w="1980" w:type="dxa"/>
          </w:tcPr>
          <w:p w14:paraId="1148AE8D" w14:textId="77777777" w:rsidR="005F414E" w:rsidRPr="005F414E" w:rsidRDefault="005F414E" w:rsidP="005F414E">
            <w:pPr>
              <w:spacing w:line="240" w:lineRule="auto"/>
              <w:contextualSpacing/>
              <w:jc w:val="center"/>
              <w:rPr>
                <w:rFonts w:cstheme="minorHAnsi"/>
                <w:color w:val="000000"/>
                <w:sz w:val="18"/>
                <w:szCs w:val="18"/>
                <w:lang w:val="en-CA"/>
              </w:rPr>
            </w:pPr>
            <w:r w:rsidRPr="005F414E">
              <w:rPr>
                <w:rFonts w:cstheme="minorHAnsi"/>
                <w:color w:val="000000"/>
                <w:sz w:val="18"/>
                <w:szCs w:val="18"/>
                <w:lang w:val="en-CA"/>
              </w:rPr>
              <w:t>Optional</w:t>
            </w:r>
          </w:p>
        </w:tc>
      </w:tr>
      <w:tr w:rsidR="005F414E" w:rsidRPr="005F414E" w14:paraId="58620449" w14:textId="77777777" w:rsidTr="00BF47E7">
        <w:tc>
          <w:tcPr>
            <w:tcW w:w="6205" w:type="dxa"/>
          </w:tcPr>
          <w:p w14:paraId="0AD48B28" w14:textId="77777777" w:rsidR="005F414E" w:rsidRPr="005F414E" w:rsidRDefault="005F414E" w:rsidP="005F414E">
            <w:pPr>
              <w:spacing w:line="240" w:lineRule="auto"/>
              <w:jc w:val="both"/>
              <w:rPr>
                <w:rFonts w:cstheme="minorHAnsi"/>
                <w:color w:val="000000" w:themeColor="text1"/>
                <w:sz w:val="18"/>
                <w:szCs w:val="18"/>
                <w:highlight w:val="yellow"/>
                <w:lang w:val="en-CA"/>
              </w:rPr>
            </w:pPr>
            <w:r w:rsidRPr="005F414E">
              <w:rPr>
                <w:rFonts w:cstheme="minorHAnsi"/>
                <w:color w:val="000000" w:themeColor="text1"/>
                <w:sz w:val="18"/>
                <w:szCs w:val="18"/>
                <w:lang w:val="en-CA"/>
              </w:rPr>
              <w:cr/>
            </w:r>
            <w:r w:rsidRPr="005F414E">
              <w:rPr>
                <w:rFonts w:cstheme="minorHAnsi"/>
                <w:sz w:val="18"/>
                <w:szCs w:val="18"/>
                <w:lang w:val="en-CA"/>
              </w:rPr>
              <w:t xml:space="preserve">Documentation evidencing training offered by organization to its employees and associated personnel on prevention and response to SEA. </w:t>
            </w:r>
          </w:p>
        </w:tc>
        <w:tc>
          <w:tcPr>
            <w:tcW w:w="1980" w:type="dxa"/>
          </w:tcPr>
          <w:p w14:paraId="16EB3522" w14:textId="77777777" w:rsidR="005F414E" w:rsidRPr="005F414E" w:rsidRDefault="005F414E" w:rsidP="005F414E">
            <w:pPr>
              <w:spacing w:line="240" w:lineRule="auto"/>
              <w:contextualSpacing/>
              <w:jc w:val="center"/>
              <w:rPr>
                <w:rFonts w:cstheme="minorHAnsi"/>
                <w:color w:val="000000"/>
                <w:sz w:val="18"/>
                <w:szCs w:val="18"/>
                <w:lang w:val="en-CA"/>
              </w:rPr>
            </w:pPr>
            <w:r w:rsidRPr="005F414E">
              <w:rPr>
                <w:rFonts w:cstheme="minorHAnsi"/>
                <w:color w:val="000000"/>
                <w:sz w:val="18"/>
                <w:szCs w:val="18"/>
                <w:lang w:val="en-CA"/>
              </w:rPr>
              <w:t>Mandatory</w:t>
            </w:r>
          </w:p>
        </w:tc>
      </w:tr>
      <w:tr w:rsidR="005F414E" w:rsidRPr="005F414E" w14:paraId="34DD64A0" w14:textId="77777777" w:rsidTr="00BF47E7">
        <w:tc>
          <w:tcPr>
            <w:tcW w:w="6205" w:type="dxa"/>
          </w:tcPr>
          <w:p w14:paraId="434B416E" w14:textId="77777777" w:rsidR="005F414E" w:rsidRPr="005F414E" w:rsidRDefault="005F414E" w:rsidP="005F414E">
            <w:pPr>
              <w:spacing w:line="240" w:lineRule="auto"/>
              <w:jc w:val="both"/>
              <w:rPr>
                <w:rFonts w:cstheme="minorHAnsi"/>
                <w:color w:val="000000" w:themeColor="text1"/>
                <w:sz w:val="18"/>
                <w:szCs w:val="18"/>
                <w:lang w:val="en-CA"/>
              </w:rPr>
            </w:pPr>
            <w:r w:rsidRPr="005F414E">
              <w:rPr>
                <w:rFonts w:cstheme="minorHAnsi"/>
                <w:color w:val="000000" w:themeColor="text1"/>
                <w:sz w:val="18"/>
                <w:szCs w:val="18"/>
                <w:lang w:val="en-CA"/>
              </w:rPr>
              <w:t xml:space="preserve">Organization’s policy and procedure documents in respect to grant-making </w:t>
            </w:r>
            <w:r w:rsidRPr="005F414E">
              <w:rPr>
                <w:rFonts w:cstheme="minorHAnsi"/>
                <w:color w:val="000000"/>
                <w:sz w:val="18"/>
                <w:szCs w:val="18"/>
                <w:lang w:val="en-CA"/>
              </w:rPr>
              <w:t>(if grant-making activities are included in the UN Women Terms of Reference of the CFP)</w:t>
            </w:r>
          </w:p>
        </w:tc>
        <w:tc>
          <w:tcPr>
            <w:tcW w:w="1980" w:type="dxa"/>
          </w:tcPr>
          <w:p w14:paraId="3919FBCB" w14:textId="77777777" w:rsidR="005F414E" w:rsidRPr="005F414E" w:rsidRDefault="005F414E" w:rsidP="005F414E">
            <w:pPr>
              <w:spacing w:line="240" w:lineRule="auto"/>
              <w:contextualSpacing/>
              <w:jc w:val="center"/>
              <w:rPr>
                <w:rFonts w:cstheme="minorHAnsi"/>
                <w:color w:val="000000"/>
                <w:sz w:val="18"/>
                <w:szCs w:val="18"/>
                <w:lang w:val="en-CA"/>
              </w:rPr>
            </w:pPr>
            <w:r w:rsidRPr="005F414E">
              <w:rPr>
                <w:rFonts w:cstheme="minorHAnsi"/>
                <w:color w:val="000000"/>
                <w:sz w:val="18"/>
                <w:szCs w:val="18"/>
                <w:lang w:val="en-CA"/>
              </w:rPr>
              <w:t xml:space="preserve">Mandatory </w:t>
            </w:r>
          </w:p>
        </w:tc>
      </w:tr>
      <w:tr w:rsidR="005F414E" w:rsidRPr="005F414E" w14:paraId="42B8F757" w14:textId="77777777" w:rsidTr="00BF47E7">
        <w:tc>
          <w:tcPr>
            <w:tcW w:w="6205" w:type="dxa"/>
          </w:tcPr>
          <w:p w14:paraId="2C6A2BB6" w14:textId="77777777" w:rsidR="005F414E" w:rsidRPr="005F414E" w:rsidRDefault="005F414E" w:rsidP="005F414E">
            <w:pPr>
              <w:spacing w:line="240" w:lineRule="auto"/>
              <w:jc w:val="both"/>
              <w:rPr>
                <w:rFonts w:cstheme="minorHAnsi"/>
                <w:color w:val="000000" w:themeColor="text1"/>
                <w:sz w:val="18"/>
                <w:szCs w:val="18"/>
                <w:lang w:val="en-CA"/>
              </w:rPr>
            </w:pPr>
            <w:r w:rsidRPr="005F414E">
              <w:rPr>
                <w:rFonts w:cstheme="minorHAnsi"/>
                <w:color w:val="000000" w:themeColor="text1"/>
                <w:sz w:val="18"/>
                <w:szCs w:val="18"/>
                <w:lang w:val="en-CA"/>
              </w:rPr>
              <w:t xml:space="preserve">Organization’s policy and procedure for selecting partners (if sub-partner/s are going to be used) </w:t>
            </w:r>
          </w:p>
        </w:tc>
        <w:tc>
          <w:tcPr>
            <w:tcW w:w="1980" w:type="dxa"/>
          </w:tcPr>
          <w:p w14:paraId="001BB9F1" w14:textId="77777777" w:rsidR="005F414E" w:rsidRPr="005F414E" w:rsidRDefault="005F414E" w:rsidP="005F414E">
            <w:pPr>
              <w:spacing w:line="240" w:lineRule="auto"/>
              <w:contextualSpacing/>
              <w:jc w:val="center"/>
              <w:rPr>
                <w:rFonts w:cstheme="minorHAnsi"/>
                <w:color w:val="000000"/>
                <w:sz w:val="18"/>
                <w:szCs w:val="18"/>
                <w:lang w:val="en-CA"/>
              </w:rPr>
            </w:pPr>
            <w:r w:rsidRPr="005F414E">
              <w:rPr>
                <w:rFonts w:cstheme="minorHAnsi"/>
                <w:color w:val="000000"/>
                <w:sz w:val="18"/>
                <w:szCs w:val="18"/>
                <w:lang w:val="en-CA"/>
              </w:rPr>
              <w:t xml:space="preserve">Mandatory </w:t>
            </w:r>
          </w:p>
        </w:tc>
      </w:tr>
      <w:tr w:rsidR="005F414E" w:rsidRPr="005F414E" w14:paraId="06DD6F31" w14:textId="77777777" w:rsidTr="00BF47E7">
        <w:tc>
          <w:tcPr>
            <w:tcW w:w="8185" w:type="dxa"/>
            <w:gridSpan w:val="2"/>
          </w:tcPr>
          <w:p w14:paraId="4CF5A590" w14:textId="77777777" w:rsidR="005F414E" w:rsidRPr="005F414E" w:rsidRDefault="005F414E" w:rsidP="005F414E">
            <w:pPr>
              <w:spacing w:line="240" w:lineRule="auto"/>
              <w:contextualSpacing/>
              <w:jc w:val="center"/>
              <w:rPr>
                <w:rFonts w:cstheme="minorHAnsi"/>
                <w:color w:val="000000"/>
                <w:sz w:val="18"/>
                <w:szCs w:val="18"/>
                <w:lang w:val="en-CA"/>
              </w:rPr>
            </w:pPr>
            <w:r w:rsidRPr="005F414E">
              <w:rPr>
                <w:rFonts w:cstheme="minorHAnsi"/>
                <w:b/>
                <w:bCs/>
                <w:color w:val="002060"/>
                <w:sz w:val="18"/>
                <w:szCs w:val="18"/>
                <w:lang w:val="en-CA"/>
              </w:rPr>
              <w:t>Administration and Finance</w:t>
            </w:r>
          </w:p>
        </w:tc>
      </w:tr>
      <w:tr w:rsidR="005F414E" w:rsidRPr="005F414E" w14:paraId="6DC69AD4" w14:textId="77777777" w:rsidTr="00BF47E7">
        <w:tc>
          <w:tcPr>
            <w:tcW w:w="6205" w:type="dxa"/>
          </w:tcPr>
          <w:p w14:paraId="77FF5129" w14:textId="77777777" w:rsidR="005F414E" w:rsidRPr="005F414E" w:rsidRDefault="005F414E" w:rsidP="005F414E">
            <w:pPr>
              <w:spacing w:line="240" w:lineRule="auto"/>
              <w:jc w:val="both"/>
              <w:rPr>
                <w:rFonts w:cstheme="minorHAnsi"/>
                <w:color w:val="000000" w:themeColor="text1"/>
                <w:sz w:val="18"/>
                <w:szCs w:val="18"/>
                <w:lang w:val="en-CA"/>
              </w:rPr>
            </w:pPr>
            <w:r w:rsidRPr="005F414E">
              <w:rPr>
                <w:rFonts w:cstheme="minorHAnsi"/>
                <w:color w:val="000000"/>
                <w:sz w:val="18"/>
                <w:szCs w:val="18"/>
                <w:lang w:val="en-CA"/>
              </w:rPr>
              <w:t>Administrative and financial rules of the organization</w:t>
            </w:r>
          </w:p>
        </w:tc>
        <w:tc>
          <w:tcPr>
            <w:tcW w:w="1980" w:type="dxa"/>
          </w:tcPr>
          <w:p w14:paraId="18D99219" w14:textId="77777777" w:rsidR="005F414E" w:rsidRPr="005F414E" w:rsidRDefault="005F414E" w:rsidP="005F414E">
            <w:pPr>
              <w:spacing w:line="240" w:lineRule="auto"/>
              <w:contextualSpacing/>
              <w:jc w:val="center"/>
              <w:rPr>
                <w:rFonts w:cstheme="minorHAnsi"/>
                <w:color w:val="000000"/>
                <w:sz w:val="18"/>
                <w:szCs w:val="18"/>
                <w:lang w:val="en-CA"/>
              </w:rPr>
            </w:pPr>
            <w:r w:rsidRPr="005F414E">
              <w:rPr>
                <w:rFonts w:cstheme="minorHAnsi"/>
                <w:color w:val="000000"/>
                <w:sz w:val="18"/>
                <w:szCs w:val="18"/>
                <w:lang w:val="en-CA"/>
              </w:rPr>
              <w:t>Mandatory</w:t>
            </w:r>
          </w:p>
        </w:tc>
      </w:tr>
      <w:tr w:rsidR="005F414E" w:rsidRPr="005F414E" w14:paraId="1EAEB421" w14:textId="77777777" w:rsidTr="00BF47E7">
        <w:tc>
          <w:tcPr>
            <w:tcW w:w="6205" w:type="dxa"/>
          </w:tcPr>
          <w:p w14:paraId="772E975F" w14:textId="77777777" w:rsidR="005F414E" w:rsidRPr="005F414E" w:rsidRDefault="005F414E" w:rsidP="005F414E">
            <w:pPr>
              <w:spacing w:line="240" w:lineRule="auto"/>
              <w:jc w:val="both"/>
              <w:rPr>
                <w:rFonts w:cstheme="minorHAnsi"/>
                <w:color w:val="000000"/>
                <w:sz w:val="18"/>
                <w:szCs w:val="18"/>
                <w:lang w:val="en-CA"/>
              </w:rPr>
            </w:pPr>
            <w:r w:rsidRPr="005F414E">
              <w:rPr>
                <w:rFonts w:cstheme="minorHAnsi"/>
                <w:color w:val="000000"/>
                <w:sz w:val="18"/>
                <w:szCs w:val="18"/>
                <w:lang w:val="en-CA"/>
              </w:rPr>
              <w:t xml:space="preserve">Details of the organization’s internal control framework </w:t>
            </w:r>
          </w:p>
        </w:tc>
        <w:tc>
          <w:tcPr>
            <w:tcW w:w="1980" w:type="dxa"/>
          </w:tcPr>
          <w:p w14:paraId="51720821" w14:textId="77777777" w:rsidR="005F414E" w:rsidRPr="005F414E" w:rsidRDefault="005F414E" w:rsidP="005F414E">
            <w:pPr>
              <w:spacing w:line="240" w:lineRule="auto"/>
              <w:contextualSpacing/>
              <w:jc w:val="center"/>
              <w:rPr>
                <w:rFonts w:cstheme="minorHAnsi"/>
                <w:color w:val="000000"/>
                <w:sz w:val="18"/>
                <w:szCs w:val="18"/>
                <w:lang w:val="en-CA"/>
              </w:rPr>
            </w:pPr>
            <w:r w:rsidRPr="005F414E">
              <w:rPr>
                <w:rFonts w:cstheme="minorHAnsi"/>
                <w:color w:val="000000"/>
                <w:sz w:val="18"/>
                <w:szCs w:val="18"/>
                <w:lang w:val="en-CA"/>
              </w:rPr>
              <w:t>Mandatory</w:t>
            </w:r>
          </w:p>
        </w:tc>
      </w:tr>
      <w:tr w:rsidR="005F414E" w:rsidRPr="005F414E" w14:paraId="21019F8E" w14:textId="77777777" w:rsidTr="00BF47E7">
        <w:tc>
          <w:tcPr>
            <w:tcW w:w="6205" w:type="dxa"/>
          </w:tcPr>
          <w:p w14:paraId="2F411D2C" w14:textId="77777777" w:rsidR="005F414E" w:rsidRPr="005F414E" w:rsidRDefault="005F414E" w:rsidP="005F414E">
            <w:pPr>
              <w:spacing w:line="240" w:lineRule="auto"/>
              <w:jc w:val="both"/>
              <w:rPr>
                <w:rFonts w:cstheme="minorHAnsi"/>
                <w:color w:val="000000"/>
                <w:sz w:val="18"/>
                <w:szCs w:val="18"/>
                <w:lang w:val="en-CA"/>
              </w:rPr>
            </w:pPr>
            <w:r w:rsidRPr="005F414E">
              <w:rPr>
                <w:rFonts w:cstheme="minorHAnsi"/>
                <w:color w:val="000000"/>
                <w:sz w:val="18"/>
                <w:szCs w:val="18"/>
                <w:lang w:val="en-CA"/>
              </w:rPr>
              <w:t>Audited statements of the organization during last 3 years</w:t>
            </w:r>
          </w:p>
        </w:tc>
        <w:tc>
          <w:tcPr>
            <w:tcW w:w="1980" w:type="dxa"/>
          </w:tcPr>
          <w:p w14:paraId="7008E9E3" w14:textId="77777777" w:rsidR="005F414E" w:rsidRPr="005F414E" w:rsidRDefault="005F414E" w:rsidP="005F414E">
            <w:pPr>
              <w:spacing w:line="240" w:lineRule="auto"/>
              <w:contextualSpacing/>
              <w:jc w:val="center"/>
              <w:rPr>
                <w:rFonts w:cstheme="minorHAnsi"/>
                <w:color w:val="000000"/>
                <w:sz w:val="18"/>
                <w:szCs w:val="18"/>
                <w:lang w:val="en-CA"/>
              </w:rPr>
            </w:pPr>
            <w:r w:rsidRPr="005F414E">
              <w:rPr>
                <w:rFonts w:cstheme="minorHAnsi"/>
                <w:color w:val="000000"/>
                <w:sz w:val="18"/>
                <w:szCs w:val="18"/>
                <w:lang w:val="en-CA"/>
              </w:rPr>
              <w:t>Mandatory</w:t>
            </w:r>
          </w:p>
        </w:tc>
      </w:tr>
      <w:tr w:rsidR="005F414E" w:rsidRPr="005F414E" w14:paraId="6675D891" w14:textId="77777777" w:rsidTr="00BF47E7">
        <w:tc>
          <w:tcPr>
            <w:tcW w:w="6205" w:type="dxa"/>
          </w:tcPr>
          <w:p w14:paraId="5652C840" w14:textId="77777777" w:rsidR="005F414E" w:rsidRPr="005F414E" w:rsidRDefault="005F414E" w:rsidP="005F414E">
            <w:pPr>
              <w:spacing w:line="240" w:lineRule="auto"/>
              <w:jc w:val="both"/>
              <w:rPr>
                <w:rFonts w:cstheme="minorHAnsi"/>
                <w:color w:val="000000"/>
                <w:sz w:val="18"/>
                <w:szCs w:val="18"/>
                <w:lang w:val="en-CA"/>
              </w:rPr>
            </w:pPr>
            <w:r w:rsidRPr="005F414E">
              <w:rPr>
                <w:rFonts w:cstheme="minorHAnsi"/>
                <w:color w:val="000000"/>
                <w:sz w:val="18"/>
                <w:szCs w:val="18"/>
                <w:lang w:val="en-CA"/>
              </w:rPr>
              <w:t>List of banks with which organizational bank accounts are held</w:t>
            </w:r>
          </w:p>
        </w:tc>
        <w:tc>
          <w:tcPr>
            <w:tcW w:w="1980" w:type="dxa"/>
          </w:tcPr>
          <w:p w14:paraId="40D92BE5" w14:textId="77777777" w:rsidR="005F414E" w:rsidRPr="005F414E" w:rsidRDefault="005F414E" w:rsidP="005F414E">
            <w:pPr>
              <w:spacing w:line="240" w:lineRule="auto"/>
              <w:contextualSpacing/>
              <w:jc w:val="center"/>
              <w:rPr>
                <w:rFonts w:cstheme="minorHAnsi"/>
                <w:color w:val="000000"/>
                <w:sz w:val="18"/>
                <w:szCs w:val="18"/>
                <w:lang w:val="en-CA"/>
              </w:rPr>
            </w:pPr>
            <w:r w:rsidRPr="005F414E">
              <w:rPr>
                <w:rFonts w:cstheme="minorHAnsi"/>
                <w:color w:val="000000"/>
                <w:sz w:val="18"/>
                <w:szCs w:val="18"/>
                <w:lang w:val="en-CA"/>
              </w:rPr>
              <w:t>Mandatory</w:t>
            </w:r>
          </w:p>
        </w:tc>
      </w:tr>
      <w:tr w:rsidR="005F414E" w:rsidRPr="005F414E" w14:paraId="40BD3518" w14:textId="77777777" w:rsidTr="00BF47E7">
        <w:tc>
          <w:tcPr>
            <w:tcW w:w="6205" w:type="dxa"/>
          </w:tcPr>
          <w:p w14:paraId="52020D7D" w14:textId="77777777" w:rsidR="005F414E" w:rsidRPr="005F414E" w:rsidRDefault="005F414E" w:rsidP="005F414E">
            <w:pPr>
              <w:spacing w:line="240" w:lineRule="auto"/>
              <w:jc w:val="both"/>
              <w:rPr>
                <w:rFonts w:cstheme="minorHAnsi"/>
                <w:color w:val="000000"/>
                <w:sz w:val="18"/>
                <w:szCs w:val="18"/>
                <w:lang w:val="en-CA"/>
              </w:rPr>
            </w:pPr>
            <w:r w:rsidRPr="005F414E">
              <w:rPr>
                <w:rFonts w:cstheme="minorHAnsi"/>
                <w:color w:val="000000"/>
                <w:sz w:val="18"/>
                <w:szCs w:val="18"/>
                <w:lang w:val="en-CA"/>
              </w:rPr>
              <w:t>Name of external auditors of organization</w:t>
            </w:r>
          </w:p>
        </w:tc>
        <w:tc>
          <w:tcPr>
            <w:tcW w:w="1980" w:type="dxa"/>
          </w:tcPr>
          <w:p w14:paraId="33CC53F2" w14:textId="77777777" w:rsidR="005F414E" w:rsidRPr="005F414E" w:rsidRDefault="005F414E" w:rsidP="005F414E">
            <w:pPr>
              <w:spacing w:line="240" w:lineRule="auto"/>
              <w:contextualSpacing/>
              <w:jc w:val="center"/>
              <w:rPr>
                <w:rFonts w:cstheme="minorHAnsi"/>
                <w:color w:val="000000"/>
                <w:sz w:val="18"/>
                <w:szCs w:val="18"/>
                <w:lang w:val="en-CA"/>
              </w:rPr>
            </w:pPr>
            <w:r w:rsidRPr="005F414E">
              <w:rPr>
                <w:rFonts w:cstheme="minorHAnsi"/>
                <w:color w:val="000000" w:themeColor="text1"/>
                <w:sz w:val="18"/>
                <w:szCs w:val="18"/>
                <w:lang w:val="en-CA"/>
              </w:rPr>
              <w:t>Optional</w:t>
            </w:r>
          </w:p>
        </w:tc>
      </w:tr>
      <w:tr w:rsidR="005F414E" w:rsidRPr="005F414E" w14:paraId="6FB49242" w14:textId="77777777" w:rsidTr="00BF47E7">
        <w:tc>
          <w:tcPr>
            <w:tcW w:w="8185" w:type="dxa"/>
            <w:gridSpan w:val="2"/>
          </w:tcPr>
          <w:p w14:paraId="35AAACD1" w14:textId="77777777" w:rsidR="005F414E" w:rsidRPr="005F414E" w:rsidRDefault="005F414E" w:rsidP="005F414E">
            <w:pPr>
              <w:spacing w:line="240" w:lineRule="auto"/>
              <w:contextualSpacing/>
              <w:jc w:val="center"/>
              <w:rPr>
                <w:rFonts w:cstheme="minorHAnsi"/>
                <w:color w:val="000000" w:themeColor="text1"/>
                <w:sz w:val="18"/>
                <w:szCs w:val="18"/>
                <w:lang w:val="en-CA"/>
              </w:rPr>
            </w:pPr>
            <w:r w:rsidRPr="005F414E">
              <w:rPr>
                <w:rFonts w:cstheme="minorHAnsi"/>
                <w:b/>
                <w:bCs/>
                <w:color w:val="002060"/>
                <w:sz w:val="18"/>
                <w:szCs w:val="18"/>
                <w:lang w:val="en-CA"/>
              </w:rPr>
              <w:t>Procurement</w:t>
            </w:r>
          </w:p>
        </w:tc>
      </w:tr>
      <w:tr w:rsidR="005F414E" w:rsidRPr="005F414E" w14:paraId="6BC6982D" w14:textId="77777777" w:rsidTr="00BF47E7">
        <w:tc>
          <w:tcPr>
            <w:tcW w:w="6205" w:type="dxa"/>
          </w:tcPr>
          <w:p w14:paraId="7D5BE0FD" w14:textId="77777777" w:rsidR="005F414E" w:rsidRPr="005F414E" w:rsidRDefault="005F414E" w:rsidP="005F414E">
            <w:pPr>
              <w:spacing w:line="240" w:lineRule="auto"/>
              <w:jc w:val="both"/>
              <w:rPr>
                <w:rFonts w:cstheme="minorHAnsi"/>
                <w:color w:val="000000"/>
                <w:sz w:val="18"/>
                <w:szCs w:val="18"/>
                <w:lang w:val="en-CA"/>
              </w:rPr>
            </w:pPr>
            <w:r w:rsidRPr="005F414E">
              <w:rPr>
                <w:rFonts w:cstheme="minorHAnsi"/>
                <w:color w:val="000000"/>
                <w:sz w:val="18"/>
                <w:szCs w:val="18"/>
                <w:lang w:val="en-CA"/>
              </w:rPr>
              <w:t>Organization’s procurement policy/manual</w:t>
            </w:r>
          </w:p>
        </w:tc>
        <w:tc>
          <w:tcPr>
            <w:tcW w:w="1980" w:type="dxa"/>
          </w:tcPr>
          <w:p w14:paraId="48D34338" w14:textId="77777777" w:rsidR="005F414E" w:rsidRPr="005F414E" w:rsidRDefault="005F414E" w:rsidP="005F414E">
            <w:pPr>
              <w:spacing w:line="240" w:lineRule="auto"/>
              <w:contextualSpacing/>
              <w:jc w:val="center"/>
              <w:rPr>
                <w:rFonts w:cstheme="minorHAnsi"/>
                <w:color w:val="000000" w:themeColor="text1"/>
                <w:sz w:val="18"/>
                <w:szCs w:val="18"/>
                <w:lang w:val="en-CA"/>
              </w:rPr>
            </w:pPr>
            <w:r w:rsidRPr="005F414E">
              <w:rPr>
                <w:rFonts w:cstheme="minorHAnsi"/>
                <w:color w:val="000000"/>
                <w:sz w:val="18"/>
                <w:szCs w:val="18"/>
                <w:lang w:val="en-CA"/>
              </w:rPr>
              <w:t>Mandatory</w:t>
            </w:r>
          </w:p>
        </w:tc>
      </w:tr>
      <w:tr w:rsidR="005F414E" w:rsidRPr="005F414E" w14:paraId="434A255F" w14:textId="77777777" w:rsidTr="00BF47E7">
        <w:tc>
          <w:tcPr>
            <w:tcW w:w="6205" w:type="dxa"/>
          </w:tcPr>
          <w:p w14:paraId="3CC8F893" w14:textId="77777777" w:rsidR="005F414E" w:rsidRPr="005F414E" w:rsidRDefault="005F414E" w:rsidP="005F414E">
            <w:pPr>
              <w:spacing w:line="240" w:lineRule="auto"/>
              <w:jc w:val="both"/>
              <w:rPr>
                <w:rFonts w:cstheme="minorHAnsi"/>
                <w:color w:val="000000"/>
                <w:sz w:val="18"/>
                <w:szCs w:val="18"/>
                <w:lang w:val="en-CA"/>
              </w:rPr>
            </w:pPr>
            <w:r w:rsidRPr="005F414E">
              <w:rPr>
                <w:rFonts w:cstheme="minorHAnsi"/>
                <w:color w:val="000000"/>
                <w:sz w:val="18"/>
                <w:szCs w:val="18"/>
                <w:lang w:val="en-CA"/>
              </w:rPr>
              <w:t xml:space="preserve">Templates of the solicitation documents for procurement of goods/services (e.g., request for quotation (FRQ), request for proposal (RFP) etc.) used by organization </w:t>
            </w:r>
          </w:p>
        </w:tc>
        <w:tc>
          <w:tcPr>
            <w:tcW w:w="1980" w:type="dxa"/>
          </w:tcPr>
          <w:p w14:paraId="04F4ED8E" w14:textId="77777777" w:rsidR="005F414E" w:rsidRPr="005F414E" w:rsidRDefault="005F414E" w:rsidP="005F414E">
            <w:pPr>
              <w:spacing w:line="240" w:lineRule="auto"/>
              <w:contextualSpacing/>
              <w:jc w:val="center"/>
              <w:rPr>
                <w:rFonts w:cstheme="minorHAnsi"/>
                <w:color w:val="000000"/>
                <w:sz w:val="18"/>
                <w:szCs w:val="18"/>
                <w:lang w:val="en-CA"/>
              </w:rPr>
            </w:pPr>
            <w:r w:rsidRPr="005F414E">
              <w:rPr>
                <w:rFonts w:cstheme="minorHAnsi"/>
                <w:color w:val="000000"/>
                <w:sz w:val="18"/>
                <w:szCs w:val="18"/>
                <w:lang w:val="en-CA"/>
              </w:rPr>
              <w:t>Mandatory</w:t>
            </w:r>
          </w:p>
        </w:tc>
      </w:tr>
      <w:tr w:rsidR="005F414E" w:rsidRPr="005F414E" w14:paraId="49587EC0" w14:textId="77777777" w:rsidTr="00BF47E7">
        <w:tc>
          <w:tcPr>
            <w:tcW w:w="6205" w:type="dxa"/>
          </w:tcPr>
          <w:p w14:paraId="0E887D9D" w14:textId="77777777" w:rsidR="005F414E" w:rsidRPr="005F414E" w:rsidRDefault="005F414E" w:rsidP="005F414E">
            <w:pPr>
              <w:spacing w:line="240" w:lineRule="auto"/>
              <w:jc w:val="both"/>
              <w:rPr>
                <w:rFonts w:cstheme="minorHAnsi"/>
                <w:color w:val="000000"/>
                <w:sz w:val="18"/>
                <w:szCs w:val="18"/>
                <w:lang w:val="en-CA"/>
              </w:rPr>
            </w:pPr>
            <w:r w:rsidRPr="005F414E">
              <w:rPr>
                <w:rFonts w:cstheme="minorHAnsi"/>
                <w:color w:val="000000"/>
                <w:sz w:val="18"/>
                <w:szCs w:val="18"/>
                <w:lang w:val="en-CA"/>
              </w:rPr>
              <w:t xml:space="preserve">List of main suppliers/vendors of organization and copies of their contract(s) including evidence of their selection processes </w:t>
            </w:r>
          </w:p>
        </w:tc>
        <w:tc>
          <w:tcPr>
            <w:tcW w:w="1980" w:type="dxa"/>
          </w:tcPr>
          <w:p w14:paraId="2547AA2E" w14:textId="77777777" w:rsidR="005F414E" w:rsidRPr="005F414E" w:rsidRDefault="005F414E" w:rsidP="005F414E">
            <w:pPr>
              <w:spacing w:line="240" w:lineRule="auto"/>
              <w:contextualSpacing/>
              <w:jc w:val="center"/>
              <w:rPr>
                <w:rFonts w:cstheme="minorHAnsi"/>
                <w:color w:val="000000"/>
                <w:sz w:val="18"/>
                <w:szCs w:val="18"/>
                <w:lang w:val="en-CA"/>
              </w:rPr>
            </w:pPr>
            <w:r w:rsidRPr="005F414E">
              <w:rPr>
                <w:rFonts w:cstheme="minorHAnsi"/>
                <w:color w:val="000000"/>
                <w:sz w:val="18"/>
                <w:szCs w:val="18"/>
                <w:lang w:val="en-CA"/>
              </w:rPr>
              <w:t>Mandatory</w:t>
            </w:r>
          </w:p>
        </w:tc>
      </w:tr>
      <w:tr w:rsidR="005F414E" w:rsidRPr="005F414E" w14:paraId="16D2A735" w14:textId="77777777" w:rsidTr="00BF47E7">
        <w:tc>
          <w:tcPr>
            <w:tcW w:w="8185" w:type="dxa"/>
            <w:gridSpan w:val="2"/>
          </w:tcPr>
          <w:p w14:paraId="630375FF" w14:textId="77777777" w:rsidR="005F414E" w:rsidRPr="005F414E" w:rsidRDefault="005F414E" w:rsidP="005F414E">
            <w:pPr>
              <w:spacing w:line="240" w:lineRule="auto"/>
              <w:contextualSpacing/>
              <w:jc w:val="center"/>
              <w:rPr>
                <w:rFonts w:cstheme="minorHAnsi"/>
                <w:color w:val="000000"/>
                <w:sz w:val="18"/>
                <w:szCs w:val="18"/>
                <w:lang w:val="en-CA"/>
              </w:rPr>
            </w:pPr>
            <w:r w:rsidRPr="005F414E">
              <w:rPr>
                <w:rFonts w:cstheme="minorHAnsi"/>
                <w:b/>
                <w:bCs/>
                <w:color w:val="002060"/>
                <w:sz w:val="18"/>
                <w:szCs w:val="18"/>
                <w:lang w:val="en-CA"/>
              </w:rPr>
              <w:t>Client Relationship</w:t>
            </w:r>
          </w:p>
        </w:tc>
      </w:tr>
      <w:tr w:rsidR="005F414E" w:rsidRPr="005F414E" w14:paraId="25F23DCA" w14:textId="77777777" w:rsidTr="00BF47E7">
        <w:tc>
          <w:tcPr>
            <w:tcW w:w="6205" w:type="dxa"/>
          </w:tcPr>
          <w:p w14:paraId="2A65617D" w14:textId="77777777" w:rsidR="005F414E" w:rsidRPr="005F414E" w:rsidRDefault="005F414E" w:rsidP="005F414E">
            <w:pPr>
              <w:spacing w:line="240" w:lineRule="auto"/>
              <w:jc w:val="both"/>
              <w:rPr>
                <w:rFonts w:cstheme="minorHAnsi"/>
                <w:color w:val="000000"/>
                <w:sz w:val="18"/>
                <w:szCs w:val="18"/>
                <w:lang w:val="en-CA"/>
              </w:rPr>
            </w:pPr>
            <w:r w:rsidRPr="005F414E">
              <w:rPr>
                <w:rFonts w:cstheme="minorHAnsi"/>
                <w:color w:val="000000"/>
                <w:sz w:val="18"/>
                <w:szCs w:val="18"/>
                <w:lang w:val="en-CA"/>
              </w:rPr>
              <w:t>List of main clients/donors of organization</w:t>
            </w:r>
          </w:p>
        </w:tc>
        <w:tc>
          <w:tcPr>
            <w:tcW w:w="1980" w:type="dxa"/>
          </w:tcPr>
          <w:p w14:paraId="0E59CBF5" w14:textId="77777777" w:rsidR="005F414E" w:rsidRPr="005F414E" w:rsidRDefault="005F414E" w:rsidP="005F414E">
            <w:pPr>
              <w:spacing w:line="240" w:lineRule="auto"/>
              <w:contextualSpacing/>
              <w:jc w:val="center"/>
              <w:rPr>
                <w:rFonts w:cstheme="minorHAnsi"/>
                <w:color w:val="000000"/>
                <w:sz w:val="18"/>
                <w:szCs w:val="18"/>
                <w:lang w:val="en-CA"/>
              </w:rPr>
            </w:pPr>
            <w:r w:rsidRPr="005F414E">
              <w:rPr>
                <w:rFonts w:cstheme="minorHAnsi"/>
                <w:color w:val="000000"/>
                <w:sz w:val="18"/>
                <w:szCs w:val="18"/>
                <w:lang w:val="en-CA"/>
              </w:rPr>
              <w:t>Mandatory</w:t>
            </w:r>
          </w:p>
        </w:tc>
      </w:tr>
      <w:tr w:rsidR="005F414E" w:rsidRPr="005F414E" w14:paraId="367A09F4" w14:textId="77777777" w:rsidTr="00BF47E7">
        <w:tc>
          <w:tcPr>
            <w:tcW w:w="6205" w:type="dxa"/>
          </w:tcPr>
          <w:p w14:paraId="5939224F" w14:textId="77777777" w:rsidR="005F414E" w:rsidRPr="005F414E" w:rsidRDefault="005F414E" w:rsidP="005F414E">
            <w:pPr>
              <w:spacing w:line="240" w:lineRule="auto"/>
              <w:jc w:val="both"/>
              <w:rPr>
                <w:rFonts w:cstheme="minorHAnsi"/>
                <w:color w:val="000000"/>
                <w:sz w:val="18"/>
                <w:szCs w:val="18"/>
                <w:lang w:val="en-CA"/>
              </w:rPr>
            </w:pPr>
            <w:r w:rsidRPr="005F414E">
              <w:rPr>
                <w:rFonts w:cstheme="minorHAnsi"/>
                <w:color w:val="000000"/>
                <w:sz w:val="18"/>
                <w:szCs w:val="18"/>
                <w:lang w:val="en-CA"/>
              </w:rPr>
              <w:t>Two references for organization</w:t>
            </w:r>
          </w:p>
        </w:tc>
        <w:tc>
          <w:tcPr>
            <w:tcW w:w="1980" w:type="dxa"/>
          </w:tcPr>
          <w:p w14:paraId="7FE605D0" w14:textId="77777777" w:rsidR="005F414E" w:rsidRPr="005F414E" w:rsidRDefault="005F414E" w:rsidP="005F414E">
            <w:pPr>
              <w:spacing w:line="240" w:lineRule="auto"/>
              <w:contextualSpacing/>
              <w:jc w:val="center"/>
              <w:rPr>
                <w:rFonts w:cstheme="minorHAnsi"/>
                <w:color w:val="000000"/>
                <w:sz w:val="18"/>
                <w:szCs w:val="18"/>
                <w:lang w:val="en-CA"/>
              </w:rPr>
            </w:pPr>
            <w:r w:rsidRPr="005F414E">
              <w:rPr>
                <w:rFonts w:cstheme="minorHAnsi"/>
                <w:color w:val="000000"/>
                <w:sz w:val="18"/>
                <w:szCs w:val="18"/>
                <w:lang w:val="en-CA"/>
              </w:rPr>
              <w:t>Mandatory</w:t>
            </w:r>
          </w:p>
        </w:tc>
      </w:tr>
      <w:tr w:rsidR="005F414E" w:rsidRPr="005F414E" w14:paraId="6C51D901" w14:textId="77777777" w:rsidTr="00BF47E7">
        <w:tc>
          <w:tcPr>
            <w:tcW w:w="6205" w:type="dxa"/>
          </w:tcPr>
          <w:p w14:paraId="02DCA631" w14:textId="77777777" w:rsidR="005F414E" w:rsidRPr="005F414E" w:rsidRDefault="005F414E" w:rsidP="005F414E">
            <w:pPr>
              <w:spacing w:line="240" w:lineRule="auto"/>
              <w:jc w:val="both"/>
              <w:rPr>
                <w:rFonts w:cstheme="minorHAnsi"/>
                <w:color w:val="000000"/>
                <w:sz w:val="18"/>
                <w:szCs w:val="18"/>
                <w:lang w:val="en-CA"/>
              </w:rPr>
            </w:pPr>
            <w:r w:rsidRPr="005F414E">
              <w:rPr>
                <w:rFonts w:cstheme="minorHAnsi"/>
                <w:color w:val="000000"/>
                <w:sz w:val="18"/>
                <w:szCs w:val="18"/>
                <w:lang w:val="en-CA"/>
              </w:rPr>
              <w:t>Past reports to clients/donors of organization for last 3 years</w:t>
            </w:r>
          </w:p>
        </w:tc>
        <w:tc>
          <w:tcPr>
            <w:tcW w:w="1980" w:type="dxa"/>
          </w:tcPr>
          <w:p w14:paraId="65E06364" w14:textId="77777777" w:rsidR="005F414E" w:rsidRPr="005F414E" w:rsidRDefault="005F414E" w:rsidP="005F414E">
            <w:pPr>
              <w:spacing w:line="240" w:lineRule="auto"/>
              <w:contextualSpacing/>
              <w:jc w:val="center"/>
              <w:rPr>
                <w:rFonts w:cstheme="minorHAnsi"/>
                <w:color w:val="000000"/>
                <w:sz w:val="18"/>
                <w:szCs w:val="18"/>
                <w:lang w:val="en-CA"/>
              </w:rPr>
            </w:pPr>
            <w:r w:rsidRPr="005F414E">
              <w:rPr>
                <w:rFonts w:cstheme="minorHAnsi"/>
                <w:color w:val="000000"/>
                <w:sz w:val="18"/>
                <w:szCs w:val="18"/>
                <w:lang w:val="en-CA"/>
              </w:rPr>
              <w:t>Mandatory</w:t>
            </w:r>
          </w:p>
        </w:tc>
      </w:tr>
    </w:tbl>
    <w:p w14:paraId="1AFEFEDD" w14:textId="77777777" w:rsidR="005F414E" w:rsidRPr="005F414E" w:rsidRDefault="005F414E" w:rsidP="005F414E">
      <w:pPr>
        <w:spacing w:after="0" w:line="240" w:lineRule="auto"/>
        <w:jc w:val="center"/>
        <w:rPr>
          <w:rFonts w:eastAsia="Calibri" w:cstheme="minorHAnsi"/>
          <w:b/>
          <w:bCs/>
          <w:color w:val="002060"/>
          <w:sz w:val="18"/>
          <w:szCs w:val="18"/>
          <w:lang w:val="en-CA"/>
        </w:rPr>
      </w:pPr>
    </w:p>
    <w:p w14:paraId="438435BB" w14:textId="77777777" w:rsidR="005F414E" w:rsidRPr="005F414E" w:rsidRDefault="005F414E" w:rsidP="005F414E">
      <w:pPr>
        <w:spacing w:after="0" w:line="240" w:lineRule="auto"/>
        <w:rPr>
          <w:rFonts w:eastAsia="Calibri" w:cstheme="minorHAnsi"/>
          <w:color w:val="000000"/>
          <w:sz w:val="18"/>
          <w:szCs w:val="18"/>
          <w:lang w:val="en-CA"/>
        </w:rPr>
      </w:pPr>
    </w:p>
    <w:p w14:paraId="420E31C8" w14:textId="77777777" w:rsidR="005F414E" w:rsidRPr="005F414E" w:rsidRDefault="005F414E" w:rsidP="005F414E">
      <w:pPr>
        <w:spacing w:after="0" w:line="240" w:lineRule="auto"/>
        <w:rPr>
          <w:rFonts w:eastAsia="Calibri" w:cstheme="minorHAnsi"/>
          <w:color w:val="000000"/>
          <w:sz w:val="18"/>
          <w:szCs w:val="18"/>
          <w:lang w:val="en-CA"/>
        </w:rPr>
      </w:pPr>
    </w:p>
    <w:p w14:paraId="3598A03F" w14:textId="77777777" w:rsidR="005F414E" w:rsidRPr="005F414E" w:rsidRDefault="005F414E" w:rsidP="005F414E">
      <w:pPr>
        <w:spacing w:after="0" w:line="240" w:lineRule="auto"/>
        <w:rPr>
          <w:rFonts w:eastAsia="Calibri" w:cstheme="minorHAnsi"/>
          <w:color w:val="000000"/>
          <w:sz w:val="18"/>
          <w:szCs w:val="18"/>
          <w:lang w:val="en-CA"/>
        </w:rPr>
      </w:pPr>
    </w:p>
    <w:p w14:paraId="3B485B84" w14:textId="77777777" w:rsidR="005F414E" w:rsidRPr="005F414E" w:rsidRDefault="005F414E" w:rsidP="005F414E">
      <w:pPr>
        <w:spacing w:after="0" w:line="240" w:lineRule="auto"/>
        <w:rPr>
          <w:rFonts w:cstheme="minorHAnsi"/>
          <w:sz w:val="18"/>
          <w:szCs w:val="18"/>
        </w:rPr>
      </w:pPr>
    </w:p>
    <w:p w14:paraId="61EBAD7E" w14:textId="77777777" w:rsidR="005F414E" w:rsidRPr="005F414E" w:rsidRDefault="005F414E" w:rsidP="005F414E">
      <w:pPr>
        <w:spacing w:after="0" w:line="240" w:lineRule="auto"/>
        <w:rPr>
          <w:rFonts w:cstheme="minorHAnsi"/>
          <w:sz w:val="18"/>
          <w:szCs w:val="18"/>
        </w:rPr>
      </w:pPr>
    </w:p>
    <w:p w14:paraId="296BB31C" w14:textId="77777777" w:rsidR="005F414E" w:rsidRPr="005F414E" w:rsidRDefault="005F414E" w:rsidP="005F414E">
      <w:pPr>
        <w:spacing w:after="0" w:line="240" w:lineRule="auto"/>
        <w:rPr>
          <w:rFonts w:cstheme="minorHAnsi"/>
          <w:sz w:val="18"/>
          <w:szCs w:val="18"/>
        </w:rPr>
      </w:pPr>
    </w:p>
    <w:p w14:paraId="23C30813" w14:textId="77777777" w:rsidR="005F414E" w:rsidRPr="005F414E" w:rsidRDefault="005F414E" w:rsidP="005F414E">
      <w:pPr>
        <w:spacing w:after="0" w:line="240" w:lineRule="auto"/>
        <w:rPr>
          <w:rFonts w:cstheme="minorHAnsi"/>
          <w:sz w:val="18"/>
          <w:szCs w:val="18"/>
        </w:rPr>
      </w:pPr>
    </w:p>
    <w:p w14:paraId="0C197EA6" w14:textId="77777777" w:rsidR="005F414E" w:rsidRPr="005F414E" w:rsidRDefault="005F414E" w:rsidP="005F414E">
      <w:pPr>
        <w:spacing w:after="0" w:line="240" w:lineRule="auto"/>
        <w:rPr>
          <w:rFonts w:cstheme="minorHAnsi"/>
          <w:sz w:val="18"/>
          <w:szCs w:val="18"/>
        </w:rPr>
      </w:pPr>
    </w:p>
    <w:p w14:paraId="491C4D31" w14:textId="77777777" w:rsidR="005F414E" w:rsidRPr="005F414E" w:rsidRDefault="005F414E" w:rsidP="005F414E">
      <w:pPr>
        <w:spacing w:after="0" w:line="240" w:lineRule="auto"/>
        <w:rPr>
          <w:rFonts w:cstheme="minorHAnsi"/>
          <w:sz w:val="18"/>
          <w:szCs w:val="18"/>
        </w:rPr>
      </w:pPr>
    </w:p>
    <w:p w14:paraId="5DCA350E" w14:textId="77777777" w:rsidR="005F414E" w:rsidRPr="005F414E" w:rsidRDefault="005F414E" w:rsidP="005F414E">
      <w:pPr>
        <w:spacing w:after="0" w:line="240" w:lineRule="auto"/>
        <w:rPr>
          <w:rFonts w:cstheme="minorHAnsi"/>
          <w:sz w:val="18"/>
          <w:szCs w:val="18"/>
        </w:rPr>
      </w:pPr>
    </w:p>
    <w:p w14:paraId="31623546" w14:textId="77777777" w:rsidR="005F414E" w:rsidRPr="005F414E" w:rsidRDefault="005F414E" w:rsidP="005F414E">
      <w:pPr>
        <w:spacing w:after="0" w:line="240" w:lineRule="auto"/>
        <w:rPr>
          <w:rFonts w:cstheme="minorHAnsi"/>
          <w:sz w:val="18"/>
          <w:szCs w:val="18"/>
        </w:rPr>
      </w:pPr>
    </w:p>
    <w:p w14:paraId="1FA29A72" w14:textId="77777777" w:rsidR="005F414E" w:rsidRPr="005F414E" w:rsidRDefault="005F414E" w:rsidP="005F414E">
      <w:pPr>
        <w:spacing w:after="0" w:line="240" w:lineRule="auto"/>
        <w:rPr>
          <w:rFonts w:cstheme="minorHAnsi"/>
          <w:sz w:val="18"/>
          <w:szCs w:val="18"/>
        </w:rPr>
      </w:pPr>
    </w:p>
    <w:p w14:paraId="3C0BBCFD" w14:textId="77777777" w:rsidR="005F414E" w:rsidRPr="005F414E" w:rsidRDefault="005F414E" w:rsidP="005F414E">
      <w:pPr>
        <w:spacing w:after="0" w:line="240" w:lineRule="auto"/>
        <w:rPr>
          <w:rFonts w:cstheme="minorHAnsi"/>
          <w:sz w:val="18"/>
          <w:szCs w:val="18"/>
        </w:rPr>
      </w:pPr>
    </w:p>
    <w:p w14:paraId="295E0AE1" w14:textId="77777777" w:rsidR="005F414E" w:rsidRPr="005F414E" w:rsidRDefault="005F414E" w:rsidP="005F414E">
      <w:pPr>
        <w:spacing w:after="0" w:line="240" w:lineRule="auto"/>
        <w:rPr>
          <w:rFonts w:cstheme="minorHAnsi"/>
          <w:sz w:val="18"/>
          <w:szCs w:val="18"/>
        </w:rPr>
      </w:pPr>
    </w:p>
    <w:p w14:paraId="17D432D5" w14:textId="77777777" w:rsidR="005F414E" w:rsidRPr="005F414E" w:rsidRDefault="005F414E" w:rsidP="005F414E">
      <w:pPr>
        <w:spacing w:after="0" w:line="240" w:lineRule="auto"/>
        <w:rPr>
          <w:rFonts w:cstheme="minorHAnsi"/>
          <w:sz w:val="18"/>
          <w:szCs w:val="18"/>
        </w:rPr>
      </w:pPr>
    </w:p>
    <w:p w14:paraId="42AEC7BB" w14:textId="77777777" w:rsidR="005F414E" w:rsidRPr="005F414E" w:rsidRDefault="005F414E" w:rsidP="005F414E">
      <w:pPr>
        <w:spacing w:after="0" w:line="240" w:lineRule="auto"/>
        <w:rPr>
          <w:rFonts w:cstheme="minorHAnsi"/>
          <w:sz w:val="18"/>
          <w:szCs w:val="18"/>
        </w:rPr>
      </w:pPr>
    </w:p>
    <w:p w14:paraId="46312D2C" w14:textId="77777777" w:rsidR="005F414E" w:rsidRPr="005F414E" w:rsidRDefault="005F414E" w:rsidP="005F414E">
      <w:pPr>
        <w:spacing w:after="0" w:line="240" w:lineRule="auto"/>
        <w:rPr>
          <w:rFonts w:cstheme="minorHAnsi"/>
          <w:sz w:val="18"/>
          <w:szCs w:val="18"/>
        </w:rPr>
      </w:pPr>
    </w:p>
    <w:p w14:paraId="679EBB76" w14:textId="77777777" w:rsidR="005F414E" w:rsidRPr="005F414E" w:rsidRDefault="005F414E" w:rsidP="005F414E">
      <w:pPr>
        <w:spacing w:after="0" w:line="240" w:lineRule="auto"/>
        <w:rPr>
          <w:rFonts w:cstheme="minorHAnsi"/>
          <w:sz w:val="18"/>
          <w:szCs w:val="18"/>
        </w:rPr>
      </w:pPr>
    </w:p>
    <w:p w14:paraId="4F8A8CD6" w14:textId="77777777" w:rsidR="005F414E" w:rsidRPr="005F414E" w:rsidRDefault="005F414E" w:rsidP="005F414E">
      <w:pPr>
        <w:spacing w:after="0" w:line="240" w:lineRule="auto"/>
        <w:rPr>
          <w:rFonts w:cstheme="minorHAnsi"/>
          <w:sz w:val="18"/>
          <w:szCs w:val="18"/>
        </w:rPr>
      </w:pPr>
    </w:p>
    <w:p w14:paraId="1149C7F6" w14:textId="77777777" w:rsidR="005F414E" w:rsidRPr="005F414E" w:rsidRDefault="005F414E" w:rsidP="005F414E">
      <w:pPr>
        <w:spacing w:after="0" w:line="240" w:lineRule="auto"/>
        <w:rPr>
          <w:rFonts w:cstheme="minorHAnsi"/>
          <w:sz w:val="18"/>
          <w:szCs w:val="18"/>
        </w:rPr>
      </w:pPr>
    </w:p>
    <w:p w14:paraId="5688D027" w14:textId="77777777" w:rsidR="005F414E" w:rsidRPr="005F414E" w:rsidRDefault="005F414E" w:rsidP="005F414E">
      <w:pPr>
        <w:spacing w:after="0" w:line="240" w:lineRule="auto"/>
        <w:rPr>
          <w:rFonts w:cstheme="minorHAnsi"/>
          <w:sz w:val="18"/>
          <w:szCs w:val="18"/>
        </w:rPr>
      </w:pPr>
    </w:p>
    <w:p w14:paraId="59A65350" w14:textId="77777777" w:rsidR="005F414E" w:rsidRPr="005F414E" w:rsidRDefault="005F414E" w:rsidP="005F414E">
      <w:pPr>
        <w:spacing w:after="0" w:line="240" w:lineRule="auto"/>
        <w:rPr>
          <w:rFonts w:cstheme="minorHAnsi"/>
          <w:sz w:val="18"/>
          <w:szCs w:val="18"/>
        </w:rPr>
      </w:pPr>
    </w:p>
    <w:p w14:paraId="5CD71A86" w14:textId="77777777" w:rsidR="005F414E" w:rsidRPr="005F414E" w:rsidRDefault="005F414E" w:rsidP="005F414E">
      <w:pPr>
        <w:spacing w:after="0" w:line="240" w:lineRule="auto"/>
        <w:rPr>
          <w:rFonts w:cstheme="minorHAnsi"/>
          <w:sz w:val="18"/>
          <w:szCs w:val="18"/>
        </w:rPr>
      </w:pPr>
    </w:p>
    <w:p w14:paraId="43216730" w14:textId="77777777" w:rsidR="005F414E" w:rsidRPr="005F414E" w:rsidRDefault="005F414E" w:rsidP="005F414E">
      <w:pPr>
        <w:spacing w:after="0" w:line="240" w:lineRule="auto"/>
        <w:rPr>
          <w:rFonts w:cstheme="minorHAnsi"/>
          <w:sz w:val="18"/>
          <w:szCs w:val="18"/>
        </w:rPr>
      </w:pPr>
    </w:p>
    <w:p w14:paraId="7380747A" w14:textId="77777777" w:rsidR="005F414E" w:rsidRPr="005F414E" w:rsidRDefault="005F414E" w:rsidP="005F414E">
      <w:pPr>
        <w:spacing w:after="0" w:line="240" w:lineRule="auto"/>
        <w:rPr>
          <w:rFonts w:cstheme="minorHAnsi"/>
          <w:sz w:val="18"/>
          <w:szCs w:val="18"/>
        </w:rPr>
      </w:pPr>
    </w:p>
    <w:p w14:paraId="22015692" w14:textId="77777777" w:rsidR="005F414E" w:rsidRPr="005F414E" w:rsidRDefault="005F414E" w:rsidP="005F414E">
      <w:pPr>
        <w:spacing w:after="0" w:line="240" w:lineRule="auto"/>
        <w:rPr>
          <w:rFonts w:cstheme="minorHAnsi"/>
          <w:sz w:val="18"/>
          <w:szCs w:val="18"/>
        </w:rPr>
      </w:pPr>
    </w:p>
    <w:p w14:paraId="2862E865" w14:textId="77777777" w:rsidR="005F414E" w:rsidRPr="005F414E" w:rsidRDefault="005F414E" w:rsidP="005F414E">
      <w:pPr>
        <w:spacing w:after="0" w:line="240" w:lineRule="auto"/>
        <w:rPr>
          <w:rFonts w:cstheme="minorHAnsi"/>
          <w:sz w:val="18"/>
          <w:szCs w:val="18"/>
        </w:rPr>
      </w:pPr>
    </w:p>
    <w:p w14:paraId="757A3DDC" w14:textId="77777777" w:rsidR="005F414E" w:rsidRPr="005F414E" w:rsidRDefault="005F414E" w:rsidP="005F414E">
      <w:pPr>
        <w:spacing w:after="0" w:line="240" w:lineRule="auto"/>
        <w:rPr>
          <w:rFonts w:cstheme="minorHAnsi"/>
          <w:sz w:val="18"/>
          <w:szCs w:val="18"/>
        </w:rPr>
      </w:pPr>
    </w:p>
    <w:p w14:paraId="6DA41296" w14:textId="77777777" w:rsidR="005F414E" w:rsidRPr="005F414E" w:rsidRDefault="005F414E" w:rsidP="005F414E">
      <w:pPr>
        <w:spacing w:after="0" w:line="240" w:lineRule="auto"/>
        <w:rPr>
          <w:rFonts w:cstheme="minorHAnsi"/>
          <w:sz w:val="18"/>
          <w:szCs w:val="18"/>
        </w:rPr>
      </w:pPr>
    </w:p>
    <w:p w14:paraId="4A69F376" w14:textId="77777777" w:rsidR="005F414E" w:rsidRPr="005F414E" w:rsidRDefault="005F414E" w:rsidP="005F414E">
      <w:pPr>
        <w:spacing w:after="0" w:line="240" w:lineRule="auto"/>
        <w:rPr>
          <w:rFonts w:cstheme="minorHAnsi"/>
          <w:sz w:val="18"/>
          <w:szCs w:val="18"/>
        </w:rPr>
      </w:pPr>
    </w:p>
    <w:p w14:paraId="5DADD027" w14:textId="77777777" w:rsidR="005F414E" w:rsidRPr="005F414E" w:rsidRDefault="005F414E" w:rsidP="005F414E">
      <w:pPr>
        <w:spacing w:after="0" w:line="240" w:lineRule="auto"/>
        <w:rPr>
          <w:rFonts w:cstheme="minorHAnsi"/>
          <w:sz w:val="18"/>
          <w:szCs w:val="18"/>
        </w:rPr>
      </w:pPr>
    </w:p>
    <w:p w14:paraId="701763A6" w14:textId="77777777" w:rsidR="005F414E" w:rsidRPr="005F414E" w:rsidRDefault="005F414E" w:rsidP="005F414E">
      <w:pPr>
        <w:spacing w:after="0" w:line="240" w:lineRule="auto"/>
        <w:rPr>
          <w:rFonts w:cstheme="minorHAnsi"/>
          <w:sz w:val="18"/>
          <w:szCs w:val="18"/>
        </w:rPr>
      </w:pPr>
    </w:p>
    <w:p w14:paraId="4C56BE55" w14:textId="77777777" w:rsidR="005F414E" w:rsidRPr="005F414E" w:rsidRDefault="005F414E" w:rsidP="005F414E">
      <w:pPr>
        <w:spacing w:after="0" w:line="240" w:lineRule="auto"/>
        <w:rPr>
          <w:rFonts w:cstheme="minorHAnsi"/>
          <w:sz w:val="18"/>
          <w:szCs w:val="18"/>
        </w:rPr>
      </w:pPr>
    </w:p>
    <w:p w14:paraId="36D0936D" w14:textId="77777777" w:rsidR="005F414E" w:rsidRPr="005F414E" w:rsidRDefault="005F414E" w:rsidP="005F414E">
      <w:pPr>
        <w:spacing w:after="0" w:line="240" w:lineRule="auto"/>
        <w:rPr>
          <w:rFonts w:cstheme="minorHAnsi"/>
          <w:sz w:val="18"/>
          <w:szCs w:val="18"/>
        </w:rPr>
      </w:pPr>
    </w:p>
    <w:p w14:paraId="7AB4A08C" w14:textId="77777777" w:rsidR="005F414E" w:rsidRPr="005F414E" w:rsidRDefault="005F414E" w:rsidP="005F414E">
      <w:pPr>
        <w:spacing w:after="0" w:line="240" w:lineRule="auto"/>
        <w:rPr>
          <w:rFonts w:cstheme="minorHAnsi"/>
          <w:sz w:val="18"/>
          <w:szCs w:val="18"/>
        </w:rPr>
      </w:pPr>
    </w:p>
    <w:p w14:paraId="7E8026E6" w14:textId="77777777" w:rsidR="005F414E" w:rsidRPr="005F414E" w:rsidRDefault="005F414E" w:rsidP="005F414E">
      <w:pPr>
        <w:spacing w:after="0" w:line="240" w:lineRule="auto"/>
        <w:rPr>
          <w:rFonts w:cstheme="minorHAnsi"/>
          <w:sz w:val="18"/>
          <w:szCs w:val="18"/>
        </w:rPr>
      </w:pPr>
    </w:p>
    <w:p w14:paraId="15613221" w14:textId="77777777" w:rsidR="005F414E" w:rsidRPr="005F414E" w:rsidRDefault="005F414E" w:rsidP="005F414E">
      <w:pPr>
        <w:spacing w:after="0" w:line="240" w:lineRule="auto"/>
        <w:rPr>
          <w:rFonts w:cstheme="minorHAnsi"/>
          <w:sz w:val="18"/>
          <w:szCs w:val="18"/>
        </w:rPr>
      </w:pPr>
    </w:p>
    <w:p w14:paraId="4CCCD71B" w14:textId="77777777" w:rsidR="005F414E" w:rsidRPr="005F414E" w:rsidRDefault="005F414E" w:rsidP="005F414E">
      <w:pPr>
        <w:spacing w:after="0" w:line="240" w:lineRule="auto"/>
        <w:rPr>
          <w:rFonts w:cstheme="minorHAnsi"/>
          <w:sz w:val="18"/>
          <w:szCs w:val="18"/>
        </w:rPr>
      </w:pPr>
    </w:p>
    <w:p w14:paraId="69650CB5" w14:textId="77777777" w:rsidR="005F414E" w:rsidRPr="005F414E" w:rsidRDefault="005F414E" w:rsidP="005F414E">
      <w:pPr>
        <w:spacing w:after="0" w:line="240" w:lineRule="auto"/>
        <w:rPr>
          <w:rFonts w:cstheme="minorHAnsi"/>
          <w:sz w:val="18"/>
          <w:szCs w:val="18"/>
        </w:rPr>
      </w:pPr>
    </w:p>
    <w:p w14:paraId="64A57D27" w14:textId="77777777" w:rsidR="005F414E" w:rsidRPr="005F414E" w:rsidRDefault="005F414E" w:rsidP="005F414E">
      <w:pPr>
        <w:spacing w:after="0" w:line="240" w:lineRule="auto"/>
        <w:rPr>
          <w:rFonts w:cstheme="minorHAnsi"/>
          <w:sz w:val="18"/>
          <w:szCs w:val="18"/>
        </w:rPr>
      </w:pPr>
    </w:p>
    <w:p w14:paraId="3BBF359B" w14:textId="77777777" w:rsidR="005F414E" w:rsidRPr="005F414E" w:rsidRDefault="005F414E" w:rsidP="005F414E">
      <w:pPr>
        <w:spacing w:line="259" w:lineRule="auto"/>
        <w:rPr>
          <w:rFonts w:cstheme="minorHAnsi"/>
          <w:sz w:val="18"/>
          <w:szCs w:val="18"/>
        </w:rPr>
      </w:pPr>
      <w:r w:rsidRPr="005F414E">
        <w:rPr>
          <w:rFonts w:cstheme="minorHAnsi"/>
          <w:sz w:val="18"/>
          <w:szCs w:val="18"/>
        </w:rPr>
        <w:br w:type="page"/>
      </w:r>
    </w:p>
    <w:p w14:paraId="7934C0E1" w14:textId="25C63C51" w:rsidR="000249CF" w:rsidRDefault="000249CF" w:rsidP="000249C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Annex B-5</w:t>
      </w:r>
    </w:p>
    <w:p w14:paraId="77D85DB6" w14:textId="3EDF4712" w:rsidR="000249CF" w:rsidRDefault="000249CF" w:rsidP="000249CF">
      <w:pPr>
        <w:spacing w:after="0" w:line="240" w:lineRule="auto"/>
        <w:jc w:val="center"/>
        <w:rPr>
          <w:rFonts w:ascii="Calibri" w:eastAsia="Calibri" w:hAnsi="Calibri" w:cs="Calibri"/>
          <w:b/>
          <w:bCs/>
          <w:color w:val="002060"/>
          <w:sz w:val="24"/>
          <w:szCs w:val="24"/>
          <w:u w:val="single"/>
          <w:lang w:val="en-CA"/>
        </w:rPr>
      </w:pPr>
      <w:r>
        <w:rPr>
          <w:rFonts w:ascii="Calibri" w:eastAsia="Calibri" w:hAnsi="Calibri" w:cs="Calibri"/>
          <w:b/>
          <w:bCs/>
          <w:color w:val="002060"/>
          <w:sz w:val="24"/>
          <w:szCs w:val="24"/>
          <w:u w:val="single"/>
          <w:lang w:val="en-CA"/>
        </w:rPr>
        <w:t xml:space="preserve">UN Women Partner Agreement </w:t>
      </w:r>
      <w:r w:rsidR="007C2051">
        <w:rPr>
          <w:rFonts w:ascii="Calibri" w:eastAsia="Calibri" w:hAnsi="Calibri" w:cs="Calibri"/>
          <w:b/>
          <w:bCs/>
          <w:color w:val="002060"/>
          <w:sz w:val="24"/>
          <w:szCs w:val="24"/>
          <w:u w:val="single"/>
          <w:lang w:val="en-CA"/>
        </w:rPr>
        <w:t>Template</w:t>
      </w:r>
    </w:p>
    <w:p w14:paraId="6FEC6DA8" w14:textId="77777777" w:rsidR="00B03D12" w:rsidRDefault="00B03D12" w:rsidP="00B03D12"/>
    <w:p w14:paraId="54D1988C" w14:textId="18786038" w:rsidR="007C2051" w:rsidRPr="00CF6036" w:rsidRDefault="007C2051" w:rsidP="00AA3BCC">
      <w:pPr>
        <w:spacing w:after="0" w:line="259" w:lineRule="auto"/>
        <w:jc w:val="both"/>
      </w:pPr>
      <w:r w:rsidRPr="00CF6036">
        <w:t>PARTNER AGREEMENT</w:t>
      </w:r>
    </w:p>
    <w:p w14:paraId="07D6074F" w14:textId="77777777" w:rsidR="007C2051" w:rsidRPr="00CF6036" w:rsidRDefault="007C2051" w:rsidP="00AA3BCC">
      <w:pPr>
        <w:spacing w:after="0" w:line="259" w:lineRule="auto"/>
        <w:ind w:left="882"/>
        <w:jc w:val="both"/>
      </w:pPr>
      <w:r w:rsidRPr="00CF6036">
        <w:t xml:space="preserve"> </w:t>
      </w:r>
    </w:p>
    <w:p w14:paraId="38E32104" w14:textId="77777777" w:rsidR="007C2051" w:rsidRPr="00CF6036" w:rsidRDefault="007C2051" w:rsidP="00AA3BCC">
      <w:pPr>
        <w:ind w:left="882" w:firstLine="720"/>
        <w:jc w:val="both"/>
      </w:pPr>
      <w:r w:rsidRPr="00CF6036">
        <w:t>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w:t>
      </w:r>
      <w:r w:rsidRPr="00CF6036">
        <w:rPr>
          <w:shd w:val="clear" w:color="auto" w:fill="FFFF00"/>
        </w:rPr>
        <w:t>Full name and address of partner and</w:t>
      </w:r>
      <w:r w:rsidRPr="00CF6036">
        <w:t xml:space="preserve"> </w:t>
      </w:r>
      <w:r w:rsidRPr="00CF6036">
        <w:rPr>
          <w:shd w:val="clear" w:color="auto" w:fill="FFFF00"/>
        </w:rPr>
        <w:t>legal registration number</w:t>
      </w:r>
      <w:r w:rsidRPr="00CF6036">
        <w:t xml:space="preserve">], (the “Partner”).   </w:t>
      </w:r>
    </w:p>
    <w:p w14:paraId="7C765C95" w14:textId="77777777" w:rsidR="007C2051" w:rsidRPr="00CF6036" w:rsidRDefault="007C2051" w:rsidP="00AA3BCC">
      <w:pPr>
        <w:spacing w:after="0" w:line="259" w:lineRule="auto"/>
        <w:ind w:left="882"/>
        <w:jc w:val="both"/>
      </w:pPr>
      <w:r w:rsidRPr="00CF6036">
        <w:rPr>
          <w:rFonts w:ascii="Times New Roman" w:eastAsia="Times New Roman" w:hAnsi="Times New Roman" w:cs="Times New Roman"/>
          <w:b/>
        </w:rPr>
        <w:t xml:space="preserve"> </w:t>
      </w:r>
    </w:p>
    <w:p w14:paraId="63CAC0EE" w14:textId="77777777" w:rsidR="007C2051" w:rsidRPr="00CF6036" w:rsidRDefault="007C2051" w:rsidP="00AA3BCC">
      <w:pPr>
        <w:ind w:left="882" w:firstLine="720"/>
        <w:jc w:val="both"/>
      </w:pPr>
      <w:r w:rsidRPr="00CF6036">
        <w:t xml:space="preserve">UN Women and the Partner hereinafter collectively referred to as the Parties and individually also as a Party.  </w:t>
      </w:r>
    </w:p>
    <w:p w14:paraId="74584D97" w14:textId="77777777" w:rsidR="007C2051" w:rsidRPr="00CF6036" w:rsidRDefault="007C2051" w:rsidP="00AA3BCC">
      <w:pPr>
        <w:spacing w:after="0" w:line="259" w:lineRule="auto"/>
        <w:ind w:left="882"/>
        <w:jc w:val="both"/>
      </w:pPr>
      <w:r w:rsidRPr="00CF6036">
        <w:t xml:space="preserve"> </w:t>
      </w:r>
    </w:p>
    <w:p w14:paraId="7AA57F9B" w14:textId="77777777" w:rsidR="007C2051" w:rsidRPr="00CF6036" w:rsidRDefault="007C2051" w:rsidP="00AA3BCC">
      <w:pPr>
        <w:ind w:left="882" w:right="255" w:firstLine="720"/>
        <w:jc w:val="both"/>
      </w:pPr>
      <w:r w:rsidRPr="00CF6036">
        <w:t xml:space="preserve">UN Women has been entrusted by its donors with certain resources that can be allocated for the implementation of its programmes and UN Women is accountable to its donors and its Executive Board for the proper management of these resources.   </w:t>
      </w:r>
    </w:p>
    <w:p w14:paraId="3A1D50EC" w14:textId="77777777" w:rsidR="007C2051" w:rsidRPr="00CF6036" w:rsidRDefault="007C2051" w:rsidP="00AA3BCC">
      <w:pPr>
        <w:spacing w:after="0" w:line="259" w:lineRule="auto"/>
        <w:ind w:left="882"/>
        <w:jc w:val="both"/>
      </w:pPr>
      <w:r w:rsidRPr="00CF6036">
        <w:t xml:space="preserve"> </w:t>
      </w:r>
    </w:p>
    <w:p w14:paraId="11B65211" w14:textId="77777777" w:rsidR="007C2051" w:rsidRPr="00CF6036" w:rsidRDefault="007C2051" w:rsidP="00AA3BCC">
      <w:pPr>
        <w:ind w:left="882" w:firstLine="720"/>
        <w:jc w:val="both"/>
      </w:pPr>
      <w:r w:rsidRPr="00CF6036">
        <w:t xml:space="preserve">UN Women is willing to make resources available to engage the Partner to contribute to the implementation of UN Women’s programmes by performing the Work and achieving the Results.   </w:t>
      </w:r>
    </w:p>
    <w:p w14:paraId="1A7711F9" w14:textId="77777777" w:rsidR="007C2051" w:rsidRPr="00CF6036" w:rsidRDefault="007C2051" w:rsidP="00AA3BCC">
      <w:pPr>
        <w:spacing w:after="0" w:line="259" w:lineRule="auto"/>
        <w:ind w:left="882"/>
        <w:jc w:val="both"/>
      </w:pPr>
      <w:r w:rsidRPr="00CF6036">
        <w:t xml:space="preserve"> </w:t>
      </w:r>
    </w:p>
    <w:p w14:paraId="64F92EFC" w14:textId="77777777" w:rsidR="007C2051" w:rsidRPr="00CF6036" w:rsidRDefault="007C2051" w:rsidP="00AA3BCC">
      <w:pPr>
        <w:jc w:val="both"/>
      </w:pPr>
      <w:r w:rsidRPr="00CF6036">
        <w:t xml:space="preserve">The Parties therefore agree as follows:  </w:t>
      </w:r>
    </w:p>
    <w:p w14:paraId="468C55DC" w14:textId="77777777" w:rsidR="007C2051" w:rsidRPr="00CF6036" w:rsidRDefault="007C2051" w:rsidP="00AA3BCC">
      <w:pPr>
        <w:spacing w:after="0" w:line="259" w:lineRule="auto"/>
        <w:ind w:left="882"/>
        <w:jc w:val="both"/>
      </w:pPr>
      <w:r w:rsidRPr="00CF6036">
        <w:t xml:space="preserve"> </w:t>
      </w:r>
    </w:p>
    <w:p w14:paraId="1E3F1D27" w14:textId="2E607AF0" w:rsidR="00F668C9" w:rsidRPr="00AA3BCC" w:rsidRDefault="007C2051" w:rsidP="00AA3BCC">
      <w:pPr>
        <w:pStyle w:val="Heading1"/>
        <w:ind w:left="729" w:right="93"/>
        <w:jc w:val="center"/>
        <w:rPr>
          <w:i w:val="0"/>
        </w:rPr>
      </w:pPr>
      <w:r w:rsidRPr="00AA3BCC">
        <w:rPr>
          <w:i w:val="0"/>
        </w:rPr>
        <w:t>ARTICLE I</w:t>
      </w:r>
    </w:p>
    <w:p w14:paraId="10C6AA5F" w14:textId="4659195C" w:rsidR="007C2051" w:rsidRPr="00AA3BCC" w:rsidRDefault="007C2051" w:rsidP="00AA3BCC">
      <w:pPr>
        <w:pStyle w:val="Heading1"/>
        <w:ind w:left="729" w:right="93"/>
        <w:jc w:val="center"/>
        <w:rPr>
          <w:i w:val="0"/>
        </w:rPr>
      </w:pPr>
      <w:r w:rsidRPr="00AA3BCC">
        <w:rPr>
          <w:i w:val="0"/>
        </w:rPr>
        <w:t>DEFINITIONS</w:t>
      </w:r>
    </w:p>
    <w:p w14:paraId="3082C2FF" w14:textId="77777777" w:rsidR="007C2051" w:rsidRPr="00CF6036" w:rsidRDefault="007C2051" w:rsidP="00AA3BCC">
      <w:pPr>
        <w:spacing w:after="0" w:line="259" w:lineRule="auto"/>
        <w:ind w:left="687"/>
        <w:jc w:val="both"/>
      </w:pPr>
      <w:r w:rsidRPr="00CF6036">
        <w:rPr>
          <w:rFonts w:ascii="Times New Roman" w:eastAsia="Times New Roman" w:hAnsi="Times New Roman" w:cs="Times New Roman"/>
          <w:b/>
        </w:rPr>
        <w:t xml:space="preserve"> </w:t>
      </w:r>
    </w:p>
    <w:p w14:paraId="237F8B3A" w14:textId="77777777" w:rsidR="007C2051" w:rsidRPr="00CF6036" w:rsidRDefault="007C2051" w:rsidP="00AA3BCC">
      <w:pPr>
        <w:jc w:val="both"/>
      </w:pPr>
      <w:r w:rsidRPr="00CF6036">
        <w:t xml:space="preserve">In this Agreement: </w:t>
      </w:r>
    </w:p>
    <w:p w14:paraId="6F0CFAB2" w14:textId="77777777" w:rsidR="007C2051" w:rsidRPr="00CF6036" w:rsidRDefault="007C2051" w:rsidP="00AA3BCC">
      <w:pPr>
        <w:spacing w:after="0" w:line="259" w:lineRule="auto"/>
        <w:ind w:left="882"/>
        <w:jc w:val="both"/>
      </w:pPr>
      <w:r w:rsidRPr="00CF6036">
        <w:rPr>
          <w:rFonts w:ascii="Times New Roman" w:eastAsia="Times New Roman" w:hAnsi="Times New Roman" w:cs="Times New Roman"/>
          <w:b/>
        </w:rPr>
        <w:t xml:space="preserve"> </w:t>
      </w:r>
    </w:p>
    <w:p w14:paraId="5FFA7B91" w14:textId="77777777" w:rsidR="007C2051" w:rsidRPr="00CF6036" w:rsidRDefault="007C2051" w:rsidP="00AA3BCC">
      <w:pPr>
        <w:ind w:right="255"/>
        <w:jc w:val="both"/>
      </w:pPr>
      <w:r w:rsidRPr="00CF6036">
        <w:rPr>
          <w:rFonts w:ascii="Times New Roman" w:eastAsia="Times New Roman" w:hAnsi="Times New Roman" w:cs="Times New Roman"/>
          <w:b/>
        </w:rPr>
        <w:t xml:space="preserve">“Direct Costs” </w:t>
      </w:r>
      <w:r w:rsidRPr="00CF6036">
        <w:t xml:space="preserve">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  </w:t>
      </w:r>
    </w:p>
    <w:p w14:paraId="27636216" w14:textId="77777777" w:rsidR="007C2051" w:rsidRPr="00CF6036" w:rsidRDefault="007C2051" w:rsidP="00AA3BCC">
      <w:pPr>
        <w:spacing w:after="0" w:line="259" w:lineRule="auto"/>
        <w:ind w:left="882"/>
        <w:jc w:val="both"/>
      </w:pPr>
      <w:r w:rsidRPr="00CF6036">
        <w:t xml:space="preserve"> </w:t>
      </w:r>
    </w:p>
    <w:p w14:paraId="2AB6BBDD" w14:textId="77777777" w:rsidR="007C2051" w:rsidRPr="00CF6036" w:rsidRDefault="007C2051" w:rsidP="00AA3BCC">
      <w:pPr>
        <w:jc w:val="both"/>
      </w:pPr>
      <w:r w:rsidRPr="00CF6036">
        <w:rPr>
          <w:rFonts w:ascii="Times New Roman" w:eastAsia="Times New Roman" w:hAnsi="Times New Roman" w:cs="Times New Roman"/>
          <w:b/>
        </w:rPr>
        <w:t xml:space="preserve">“Donor Specific Conditions” </w:t>
      </w:r>
      <w:r w:rsidRPr="00CF6036">
        <w:t xml:space="preserve">mean the conditions requested by a donor when making a contribution for the Work to UN Women, which are required to be imposed on the Partner, and accepted by UN Women.  </w:t>
      </w:r>
    </w:p>
    <w:p w14:paraId="3F51C6E8" w14:textId="77777777" w:rsidR="007C2051" w:rsidRPr="00CF6036" w:rsidRDefault="007C2051" w:rsidP="00AA3BCC">
      <w:pPr>
        <w:spacing w:after="0" w:line="259" w:lineRule="auto"/>
        <w:ind w:left="882"/>
        <w:jc w:val="both"/>
      </w:pPr>
      <w:r w:rsidRPr="00CF6036">
        <w:rPr>
          <w:rFonts w:ascii="Times New Roman" w:eastAsia="Times New Roman" w:hAnsi="Times New Roman" w:cs="Times New Roman"/>
          <w:b/>
        </w:rPr>
        <w:t xml:space="preserve"> </w:t>
      </w:r>
    </w:p>
    <w:p w14:paraId="3F487FE8" w14:textId="77777777" w:rsidR="007C2051" w:rsidRPr="00CF6036" w:rsidRDefault="007C2051" w:rsidP="00AA3BCC">
      <w:pPr>
        <w:ind w:right="255"/>
        <w:jc w:val="both"/>
      </w:pPr>
      <w:r w:rsidRPr="00CF6036">
        <w:rPr>
          <w:rFonts w:ascii="Times New Roman" w:eastAsia="Times New Roman" w:hAnsi="Times New Roman" w:cs="Times New Roman"/>
          <w:b/>
        </w:rPr>
        <w:t>“FACE Form”</w:t>
      </w:r>
      <w:r w:rsidRPr="00CF6036">
        <w:t xml:space="preserve"> means the Funding Authorization and Certificate of Expenditure Form attached to this Agreement. The FACE Form is used for (i) requests for cash advances, direct payments or reimbursements and (ii) financial reporting by the Partner.  </w:t>
      </w:r>
    </w:p>
    <w:p w14:paraId="5B5FC803" w14:textId="77777777" w:rsidR="007C2051" w:rsidRPr="00CF6036" w:rsidRDefault="007C2051" w:rsidP="00AA3BCC">
      <w:pPr>
        <w:spacing w:after="0" w:line="259" w:lineRule="auto"/>
        <w:ind w:left="882"/>
        <w:jc w:val="both"/>
      </w:pPr>
      <w:r w:rsidRPr="00CF6036">
        <w:t xml:space="preserve"> </w:t>
      </w:r>
    </w:p>
    <w:p w14:paraId="0489080A" w14:textId="77777777" w:rsidR="007C2051" w:rsidRPr="00CF6036" w:rsidRDefault="007C2051" w:rsidP="00AA3BCC">
      <w:pPr>
        <w:ind w:right="254"/>
        <w:jc w:val="both"/>
      </w:pPr>
      <w:r w:rsidRPr="00CF6036">
        <w:rPr>
          <w:rFonts w:ascii="Times New Roman" w:eastAsia="Times New Roman" w:hAnsi="Times New Roman" w:cs="Times New Roman"/>
          <w:b/>
        </w:rPr>
        <w:t xml:space="preserve">“Fraud” </w:t>
      </w:r>
      <w:r w:rsidRPr="00CF6036">
        <w:t xml:space="preserve">is any act or omission whereby an individual or entity knowingly misrepresents or conceals a material fact (i) in order to obtain an undue benefit or advantage for himself, herself, itself, or a third party, and/or (ii) in such a way as to cause an individual or entity to act, or fail to act, to his, her or its detriment.  </w:t>
      </w:r>
    </w:p>
    <w:p w14:paraId="18061F28" w14:textId="77777777" w:rsidR="007C2051" w:rsidRPr="00CF6036" w:rsidRDefault="007C2051" w:rsidP="00AA3BCC">
      <w:pPr>
        <w:spacing w:after="0" w:line="259" w:lineRule="auto"/>
        <w:ind w:left="882"/>
        <w:jc w:val="both"/>
      </w:pPr>
      <w:r w:rsidRPr="00CF6036">
        <w:t xml:space="preserve"> </w:t>
      </w:r>
    </w:p>
    <w:p w14:paraId="3DE60BDC" w14:textId="77777777" w:rsidR="007C2051" w:rsidRPr="00CF6036" w:rsidRDefault="007C2051" w:rsidP="00AA3BCC">
      <w:pPr>
        <w:spacing w:after="272"/>
        <w:jc w:val="both"/>
      </w:pPr>
      <w:r w:rsidRPr="00CF6036">
        <w:rPr>
          <w:rFonts w:ascii="Times New Roman" w:eastAsia="Times New Roman" w:hAnsi="Times New Roman" w:cs="Times New Roman"/>
          <w:b/>
        </w:rPr>
        <w:t>“Grant-Making Work”</w:t>
      </w:r>
      <w:r w:rsidRPr="00CF6036">
        <w:t xml:space="preserve"> means such work and activities relating to the management of grants outsourced to the Partner as described in the Partner Project Document.  Grant-Making Work may be one component of a broader project, or the sole purpose of the project.  Grant-Making Work may also include project design, project management and grant administration, monitoring and evaluation.  </w:t>
      </w:r>
    </w:p>
    <w:p w14:paraId="3D61D7F4" w14:textId="77777777" w:rsidR="007C2051" w:rsidRPr="00CF6036" w:rsidRDefault="007C2051" w:rsidP="00AA3BCC">
      <w:pPr>
        <w:jc w:val="both"/>
      </w:pPr>
      <w:r w:rsidRPr="00CF6036">
        <w:rPr>
          <w:rFonts w:ascii="Times New Roman" w:eastAsia="Times New Roman" w:hAnsi="Times New Roman" w:cs="Times New Roman"/>
          <w:b/>
        </w:rPr>
        <w:t xml:space="preserve">“Partner Authorized Official” </w:t>
      </w:r>
      <w:r w:rsidRPr="00CF6036">
        <w:t>means the person or persons appointed by the Partner to be its focal point for this Agreement with the authority to and ability to respond to all questions from UN Women and authorized to sign the FACE Forms and Progress</w:t>
      </w:r>
      <w:r w:rsidRPr="00CF6036">
        <w:rPr>
          <w:rFonts w:ascii="Times New Roman" w:eastAsia="Times New Roman" w:hAnsi="Times New Roman" w:cs="Times New Roman"/>
          <w:b/>
        </w:rPr>
        <w:t xml:space="preserve"> </w:t>
      </w:r>
      <w:r w:rsidRPr="00CF6036">
        <w:t xml:space="preserve">Report Forms and other funding authorization forms. In addition, the Partner Authorized Official is authorized to sign the written statement set forth in Article V, section 5 (c).   </w:t>
      </w:r>
    </w:p>
    <w:p w14:paraId="6DA68E18" w14:textId="77777777" w:rsidR="007C2051" w:rsidRPr="00CF6036" w:rsidRDefault="007C2051" w:rsidP="00AA3BCC">
      <w:pPr>
        <w:spacing w:after="0" w:line="259" w:lineRule="auto"/>
        <w:ind w:left="882"/>
        <w:jc w:val="both"/>
      </w:pPr>
      <w:r w:rsidRPr="00CF6036">
        <w:rPr>
          <w:rFonts w:ascii="Times New Roman" w:eastAsia="Times New Roman" w:hAnsi="Times New Roman" w:cs="Times New Roman"/>
          <w:b/>
        </w:rPr>
        <w:t xml:space="preserve"> </w:t>
      </w:r>
    </w:p>
    <w:p w14:paraId="29A6227C" w14:textId="77777777" w:rsidR="007C2051" w:rsidRPr="00CF6036" w:rsidRDefault="007C2051" w:rsidP="00AA3BCC">
      <w:pPr>
        <w:jc w:val="both"/>
      </w:pPr>
      <w:r w:rsidRPr="00CF6036">
        <w:rPr>
          <w:rFonts w:ascii="Times New Roman" w:eastAsia="Times New Roman" w:hAnsi="Times New Roman" w:cs="Times New Roman"/>
          <w:b/>
        </w:rPr>
        <w:t xml:space="preserve">“Partner Project Document” </w:t>
      </w:r>
      <w:r w:rsidRPr="00CF6036">
        <w:t>means the document describing in detail the Work, the Parties’ responsibilities, the expected Results including the work plan, the budget and the installment schedule. The Partner Project Document</w:t>
      </w:r>
      <w:r w:rsidRPr="00CF6036">
        <w:rPr>
          <w:rFonts w:ascii="Times New Roman" w:eastAsia="Times New Roman" w:hAnsi="Times New Roman" w:cs="Times New Roman"/>
          <w:b/>
        </w:rPr>
        <w:t xml:space="preserve"> </w:t>
      </w:r>
      <w:r w:rsidRPr="00CF6036">
        <w:t xml:space="preserve">is the basis for requesting, committing and disbursing funds to carry out the Work and for monitoring and reporting.  </w:t>
      </w:r>
    </w:p>
    <w:p w14:paraId="6585BAF3" w14:textId="77777777" w:rsidR="007C2051" w:rsidRPr="00CF6036" w:rsidRDefault="007C2051" w:rsidP="00AA3BCC">
      <w:pPr>
        <w:spacing w:after="0" w:line="259" w:lineRule="auto"/>
        <w:ind w:left="882"/>
        <w:jc w:val="both"/>
      </w:pPr>
      <w:r w:rsidRPr="00CF6036">
        <w:t xml:space="preserve"> </w:t>
      </w:r>
    </w:p>
    <w:p w14:paraId="5661D631" w14:textId="77777777" w:rsidR="007C2051" w:rsidRPr="00CF6036" w:rsidRDefault="007C2051" w:rsidP="00AA3BCC">
      <w:pPr>
        <w:jc w:val="both"/>
      </w:pPr>
      <w:r w:rsidRPr="00CF6036">
        <w:rPr>
          <w:rFonts w:ascii="Times New Roman" w:eastAsia="Times New Roman" w:hAnsi="Times New Roman" w:cs="Times New Roman"/>
          <w:b/>
        </w:rPr>
        <w:t xml:space="preserve">“Progress Report Form” </w:t>
      </w:r>
      <w:r w:rsidRPr="00CF6036">
        <w:t xml:space="preserve">means UN Women’s standard form for progress reports attached to this Agreement.  </w:t>
      </w:r>
    </w:p>
    <w:p w14:paraId="0262EE72" w14:textId="77777777" w:rsidR="007C2051" w:rsidRPr="00CF6036" w:rsidRDefault="007C2051" w:rsidP="00AA3BCC">
      <w:pPr>
        <w:spacing w:after="0" w:line="259" w:lineRule="auto"/>
        <w:ind w:left="882"/>
        <w:jc w:val="both"/>
      </w:pPr>
      <w:r w:rsidRPr="00CF6036">
        <w:rPr>
          <w:rFonts w:ascii="Times New Roman" w:eastAsia="Times New Roman" w:hAnsi="Times New Roman" w:cs="Times New Roman"/>
          <w:b/>
        </w:rPr>
        <w:t xml:space="preserve"> </w:t>
      </w:r>
    </w:p>
    <w:p w14:paraId="28623A52" w14:textId="77777777" w:rsidR="007C2051" w:rsidRPr="00CF6036" w:rsidRDefault="007C2051" w:rsidP="00AA3BCC">
      <w:pPr>
        <w:ind w:right="254"/>
        <w:jc w:val="both"/>
      </w:pPr>
      <w:r w:rsidRPr="00CF6036">
        <w:rPr>
          <w:rFonts w:ascii="Times New Roman" w:eastAsia="Times New Roman" w:hAnsi="Times New Roman" w:cs="Times New Roman"/>
          <w:b/>
        </w:rPr>
        <w:t>“Property”</w:t>
      </w:r>
      <w:r w:rsidRPr="00CF6036">
        <w:t xml:space="preserve"> means equipment, supplies, non-expendable materials and other property either provided by UN Women</w:t>
      </w:r>
      <w:r w:rsidRPr="00CF6036">
        <w:rPr>
          <w:rFonts w:ascii="Times New Roman" w:eastAsia="Times New Roman" w:hAnsi="Times New Roman" w:cs="Times New Roman"/>
          <w:b/>
        </w:rPr>
        <w:t xml:space="preserve"> </w:t>
      </w:r>
      <w:r w:rsidRPr="00CF6036">
        <w:t xml:space="preserve">to the Partner for the purposes of this Agreement or purchased by the Partner with the funding provided by UN Women under this Agreement.  </w:t>
      </w:r>
    </w:p>
    <w:p w14:paraId="5B642A64" w14:textId="77777777" w:rsidR="007C2051" w:rsidRPr="00CF6036" w:rsidRDefault="007C2051" w:rsidP="00AA3BCC">
      <w:pPr>
        <w:spacing w:after="0" w:line="259" w:lineRule="auto"/>
        <w:ind w:left="882"/>
        <w:jc w:val="both"/>
      </w:pPr>
      <w:r w:rsidRPr="00CF6036">
        <w:t xml:space="preserve">  </w:t>
      </w:r>
    </w:p>
    <w:p w14:paraId="2CBB1D90" w14:textId="77777777" w:rsidR="007C2051" w:rsidRPr="00CF6036" w:rsidRDefault="007C2051" w:rsidP="00AA3BCC">
      <w:pPr>
        <w:jc w:val="both"/>
      </w:pPr>
      <w:r w:rsidRPr="00CF6036">
        <w:rPr>
          <w:rFonts w:ascii="Times New Roman" w:eastAsia="Times New Roman" w:hAnsi="Times New Roman" w:cs="Times New Roman"/>
          <w:b/>
        </w:rPr>
        <w:t>“Results”</w:t>
      </w:r>
      <w:r w:rsidRPr="00CF6036">
        <w:t xml:space="preserve"> mean the outcomes and outputs described in the Partner Project Document.  </w:t>
      </w:r>
    </w:p>
    <w:p w14:paraId="2169F1FC" w14:textId="77777777" w:rsidR="007C2051" w:rsidRPr="00CF6036" w:rsidRDefault="007C2051" w:rsidP="00AA3BCC">
      <w:pPr>
        <w:spacing w:after="0" w:line="259" w:lineRule="auto"/>
        <w:ind w:left="882"/>
        <w:jc w:val="both"/>
      </w:pPr>
      <w:r w:rsidRPr="00CF6036">
        <w:t xml:space="preserve"> </w:t>
      </w:r>
    </w:p>
    <w:p w14:paraId="78750DC3" w14:textId="77777777" w:rsidR="007C2051" w:rsidRPr="00CF6036" w:rsidRDefault="007C2051" w:rsidP="00AA3BCC">
      <w:pPr>
        <w:spacing w:after="1" w:line="239" w:lineRule="auto"/>
        <w:ind w:left="877"/>
        <w:jc w:val="both"/>
      </w:pPr>
      <w:r w:rsidRPr="00CF6036">
        <w:rPr>
          <w:rFonts w:ascii="Times New Roman" w:eastAsia="Times New Roman" w:hAnsi="Times New Roman" w:cs="Times New Roman"/>
          <w:b/>
        </w:rPr>
        <w:t>“Sexual Abuse”</w:t>
      </w:r>
      <w:r w:rsidRPr="00CF6036">
        <w:t xml:space="preserve"> has the same meaning as set forth in ST/SGB/2003/13, in which it is defined as follows: “the actual or threatened physical intrusion of a sexual nature, whether by force or unequal or coercive condition.”  </w:t>
      </w:r>
    </w:p>
    <w:p w14:paraId="3D9DDB0A" w14:textId="77777777" w:rsidR="007C2051" w:rsidRPr="00CF6036" w:rsidRDefault="007C2051" w:rsidP="00AA3BCC">
      <w:pPr>
        <w:spacing w:after="0" w:line="259" w:lineRule="auto"/>
        <w:ind w:left="882"/>
        <w:jc w:val="both"/>
      </w:pPr>
      <w:r w:rsidRPr="00CF6036">
        <w:rPr>
          <w:rFonts w:ascii="Times New Roman" w:eastAsia="Times New Roman" w:hAnsi="Times New Roman" w:cs="Times New Roman"/>
          <w:b/>
        </w:rPr>
        <w:t xml:space="preserve"> </w:t>
      </w:r>
    </w:p>
    <w:p w14:paraId="6BE8E95E" w14:textId="77777777" w:rsidR="007C2051" w:rsidRPr="00CF6036" w:rsidRDefault="007C2051" w:rsidP="00AA3BCC">
      <w:pPr>
        <w:ind w:right="254"/>
        <w:jc w:val="both"/>
      </w:pPr>
      <w:r w:rsidRPr="00CF6036">
        <w:rPr>
          <w:rFonts w:ascii="Times New Roman" w:eastAsia="Times New Roman" w:hAnsi="Times New Roman" w:cs="Times New Roman"/>
          <w:b/>
        </w:rPr>
        <w:t>“Sexual Exploitation”</w:t>
      </w:r>
      <w:r w:rsidRPr="00CF6036">
        <w:t xml:space="preserve"> 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614DBA13" w14:textId="77777777" w:rsidR="007C2051" w:rsidRPr="00CF6036" w:rsidRDefault="007C2051" w:rsidP="00AA3BCC">
      <w:pPr>
        <w:spacing w:after="0" w:line="259" w:lineRule="auto"/>
        <w:ind w:left="882"/>
        <w:jc w:val="both"/>
      </w:pPr>
      <w:r w:rsidRPr="00CF6036">
        <w:t xml:space="preserve"> </w:t>
      </w:r>
    </w:p>
    <w:p w14:paraId="7DE85FB6" w14:textId="77777777" w:rsidR="007C2051" w:rsidRPr="00CF6036" w:rsidRDefault="007C2051" w:rsidP="00AA3BCC">
      <w:pPr>
        <w:jc w:val="both"/>
      </w:pPr>
      <w:r w:rsidRPr="00CF6036">
        <w:rPr>
          <w:rFonts w:ascii="Times New Roman" w:eastAsia="Times New Roman" w:hAnsi="Times New Roman" w:cs="Times New Roman"/>
          <w:b/>
        </w:rPr>
        <w:t>“Support Costs”</w:t>
      </w:r>
      <w:r w:rsidRPr="00CF6036">
        <w:t xml:space="preserve">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56ACD023" w14:textId="77777777" w:rsidR="007C2051" w:rsidRPr="00CF6036" w:rsidRDefault="007C2051" w:rsidP="00AA3BCC">
      <w:pPr>
        <w:spacing w:after="0" w:line="259" w:lineRule="auto"/>
        <w:ind w:left="882"/>
        <w:jc w:val="both"/>
      </w:pPr>
      <w:r w:rsidRPr="00CF6036">
        <w:t xml:space="preserve"> </w:t>
      </w:r>
    </w:p>
    <w:p w14:paraId="3EB9B4D8" w14:textId="77777777" w:rsidR="007C2051" w:rsidRPr="00CF6036" w:rsidRDefault="007C2051" w:rsidP="00AA3BCC">
      <w:pPr>
        <w:ind w:right="254"/>
        <w:jc w:val="both"/>
      </w:pPr>
      <w:r w:rsidRPr="00CF6036">
        <w:rPr>
          <w:rFonts w:ascii="Times New Roman" w:eastAsia="Times New Roman" w:hAnsi="Times New Roman" w:cs="Times New Roman"/>
          <w:b/>
        </w:rPr>
        <w:t>“Support Cost Rate”</w:t>
      </w:r>
      <w:r w:rsidRPr="00CF6036">
        <w:t xml:space="preserv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  </w:t>
      </w:r>
    </w:p>
    <w:p w14:paraId="755B8C0C" w14:textId="77777777" w:rsidR="007C2051" w:rsidRPr="00CF6036" w:rsidRDefault="007C2051" w:rsidP="00AA3BCC">
      <w:pPr>
        <w:spacing w:after="0" w:line="259" w:lineRule="auto"/>
        <w:ind w:left="882"/>
        <w:jc w:val="both"/>
      </w:pPr>
      <w:r w:rsidRPr="00CF6036">
        <w:t xml:space="preserve"> </w:t>
      </w:r>
    </w:p>
    <w:p w14:paraId="5418906F" w14:textId="77777777" w:rsidR="007C2051" w:rsidRPr="00CF6036" w:rsidRDefault="007C2051" w:rsidP="00AA3BCC">
      <w:pPr>
        <w:jc w:val="both"/>
      </w:pPr>
      <w:r w:rsidRPr="00CF6036">
        <w:rPr>
          <w:rFonts w:ascii="Times New Roman" w:eastAsia="Times New Roman" w:hAnsi="Times New Roman" w:cs="Times New Roman"/>
          <w:b/>
        </w:rPr>
        <w:t xml:space="preserve">“Work” </w:t>
      </w:r>
      <w:r w:rsidRPr="00CF6036">
        <w:t>means</w:t>
      </w:r>
      <w:r w:rsidRPr="00CF6036">
        <w:rPr>
          <w:rFonts w:ascii="Times New Roman" w:eastAsia="Times New Roman" w:hAnsi="Times New Roman" w:cs="Times New Roman"/>
          <w:b/>
        </w:rPr>
        <w:t xml:space="preserve"> </w:t>
      </w:r>
      <w:r w:rsidRPr="00CF6036">
        <w:t xml:space="preserve">the activities, work and services to be performed by the Partner as set forth in this Agreement including Grant-Making Work.  </w:t>
      </w:r>
    </w:p>
    <w:p w14:paraId="4D69D7B4" w14:textId="77777777" w:rsidR="007C2051" w:rsidRPr="00CF6036" w:rsidRDefault="007C2051" w:rsidP="00AA3BCC">
      <w:pPr>
        <w:spacing w:after="0" w:line="259" w:lineRule="auto"/>
        <w:ind w:left="882"/>
        <w:jc w:val="both"/>
      </w:pPr>
      <w:r w:rsidRPr="00CF6036">
        <w:t xml:space="preserve"> </w:t>
      </w:r>
    </w:p>
    <w:p w14:paraId="7084E503" w14:textId="77777777" w:rsidR="007C2051" w:rsidRPr="00AA3BCC" w:rsidRDefault="007C2051" w:rsidP="00AA3BCC">
      <w:pPr>
        <w:pStyle w:val="Heading1"/>
        <w:ind w:left="729" w:right="93"/>
        <w:jc w:val="both"/>
        <w:rPr>
          <w:i w:val="0"/>
        </w:rPr>
      </w:pPr>
      <w:r w:rsidRPr="00AA3BCC">
        <w:rPr>
          <w:i w:val="0"/>
        </w:rPr>
        <w:t xml:space="preserve">ARTICLE II AGREEMENT DOCUMENTS </w:t>
      </w:r>
    </w:p>
    <w:p w14:paraId="35528F03" w14:textId="77777777" w:rsidR="007C2051" w:rsidRPr="00CF6036" w:rsidRDefault="007C2051" w:rsidP="00AA3BCC">
      <w:pPr>
        <w:spacing w:after="5" w:line="259" w:lineRule="auto"/>
        <w:ind w:left="882"/>
        <w:jc w:val="both"/>
      </w:pPr>
      <w:r w:rsidRPr="00CF6036">
        <w:t xml:space="preserve"> </w:t>
      </w:r>
    </w:p>
    <w:p w14:paraId="3B4547B9" w14:textId="77777777" w:rsidR="007C2051" w:rsidRPr="00CF6036" w:rsidRDefault="007C2051" w:rsidP="00C46AE8">
      <w:pPr>
        <w:numPr>
          <w:ilvl w:val="0"/>
          <w:numId w:val="11"/>
        </w:numPr>
        <w:spacing w:after="4" w:line="248" w:lineRule="auto"/>
        <w:ind w:right="253" w:hanging="540"/>
        <w:jc w:val="both"/>
      </w:pPr>
      <w:r w:rsidRPr="00CF6036">
        <w:t xml:space="preserve">This Agreement consists of the following documents: </w:t>
      </w:r>
    </w:p>
    <w:p w14:paraId="6BDD51AE" w14:textId="77777777" w:rsidR="007C2051" w:rsidRPr="00CF6036" w:rsidRDefault="007C2051" w:rsidP="00AA3BCC">
      <w:pPr>
        <w:spacing w:after="0" w:line="259" w:lineRule="auto"/>
        <w:ind w:left="882"/>
        <w:jc w:val="both"/>
      </w:pPr>
      <w:r w:rsidRPr="00CF6036">
        <w:t xml:space="preserve"> </w:t>
      </w:r>
    </w:p>
    <w:p w14:paraId="2493795F" w14:textId="77777777" w:rsidR="007C2051" w:rsidRPr="00CF6036" w:rsidRDefault="007C2051" w:rsidP="00C46AE8">
      <w:pPr>
        <w:numPr>
          <w:ilvl w:val="1"/>
          <w:numId w:val="11"/>
        </w:numPr>
        <w:spacing w:after="4" w:line="248" w:lineRule="auto"/>
        <w:ind w:hanging="420"/>
        <w:jc w:val="both"/>
      </w:pPr>
      <w:r w:rsidRPr="00CF6036">
        <w:t xml:space="preserve">This agreement document; </w:t>
      </w:r>
    </w:p>
    <w:p w14:paraId="48A40069" w14:textId="77777777" w:rsidR="007C2051" w:rsidRPr="00CF6036" w:rsidRDefault="007C2051" w:rsidP="00AA3BCC">
      <w:pPr>
        <w:spacing w:after="0" w:line="259" w:lineRule="auto"/>
        <w:ind w:left="1782"/>
        <w:jc w:val="both"/>
      </w:pPr>
      <w:r w:rsidRPr="00CF6036">
        <w:t xml:space="preserve"> </w:t>
      </w:r>
    </w:p>
    <w:p w14:paraId="56B0A03F" w14:textId="77777777" w:rsidR="007C2051" w:rsidRPr="00CF6036" w:rsidRDefault="00000000" w:rsidP="00C46AE8">
      <w:pPr>
        <w:numPr>
          <w:ilvl w:val="1"/>
          <w:numId w:val="11"/>
        </w:numPr>
        <w:spacing w:after="10" w:line="249" w:lineRule="auto"/>
        <w:ind w:hanging="420"/>
        <w:jc w:val="both"/>
      </w:pPr>
      <w:hyperlink r:id="rId17">
        <w:r w:rsidR="007C2051" w:rsidRPr="00CF6036">
          <w:rPr>
            <w:color w:val="0000FF"/>
            <w:u w:val="single" w:color="0000FF"/>
          </w:rPr>
          <w:t>ST/SGB/2003/13 "Special measures for protection from sexual exploitation and</w:t>
        </w:r>
      </w:hyperlink>
      <w:hyperlink r:id="rId18">
        <w:r w:rsidR="007C2051" w:rsidRPr="00CF6036">
          <w:rPr>
            <w:color w:val="0000FF"/>
          </w:rPr>
          <w:t xml:space="preserve"> </w:t>
        </w:r>
      </w:hyperlink>
      <w:hyperlink r:id="rId19">
        <w:r w:rsidR="007C2051" w:rsidRPr="00CF6036">
          <w:rPr>
            <w:color w:val="0000FF"/>
            <w:u w:val="single" w:color="0000FF"/>
          </w:rPr>
          <w:t>sexual abuse"</w:t>
        </w:r>
      </w:hyperlink>
      <w:hyperlink r:id="rId20">
        <w:r w:rsidR="007C2051" w:rsidRPr="00CF6036">
          <w:t xml:space="preserve"> </w:t>
        </w:r>
      </w:hyperlink>
      <w:r w:rsidR="007C2051" w:rsidRPr="00CF6036">
        <w:t xml:space="preserve">(Annex 1); </w:t>
      </w:r>
    </w:p>
    <w:p w14:paraId="51008480" w14:textId="77777777" w:rsidR="007C2051" w:rsidRPr="00CF6036" w:rsidRDefault="007C2051" w:rsidP="00AA3BCC">
      <w:pPr>
        <w:spacing w:after="0" w:line="259" w:lineRule="auto"/>
        <w:ind w:left="1782"/>
        <w:jc w:val="both"/>
      </w:pPr>
      <w:r w:rsidRPr="00CF6036">
        <w:t xml:space="preserve"> </w:t>
      </w:r>
    </w:p>
    <w:p w14:paraId="1BE806C2" w14:textId="77777777" w:rsidR="007C2051" w:rsidRPr="00CF6036" w:rsidRDefault="007C2051" w:rsidP="00C46AE8">
      <w:pPr>
        <w:numPr>
          <w:ilvl w:val="1"/>
          <w:numId w:val="11"/>
        </w:numPr>
        <w:spacing w:after="10" w:line="249" w:lineRule="auto"/>
        <w:ind w:hanging="420"/>
        <w:jc w:val="both"/>
      </w:pPr>
      <w:r w:rsidRPr="00CF6036">
        <w:t xml:space="preserve">The </w:t>
      </w:r>
      <w:hyperlink r:id="rId21">
        <w:r w:rsidRPr="00CF6036">
          <w:rPr>
            <w:color w:val="0000FF"/>
            <w:u w:val="single" w:color="0000FF"/>
          </w:rPr>
          <w:t>General Terms and Conditions for Partner Agreements</w:t>
        </w:r>
      </w:hyperlink>
      <w:hyperlink r:id="rId22">
        <w:r w:rsidRPr="00CF6036">
          <w:t xml:space="preserve"> </w:t>
        </w:r>
      </w:hyperlink>
      <w:r w:rsidRPr="00CF6036">
        <w:t xml:space="preserve">(Annex 2);  </w:t>
      </w:r>
    </w:p>
    <w:p w14:paraId="2F57F54D" w14:textId="77777777" w:rsidR="007C2051" w:rsidRPr="00CF6036" w:rsidRDefault="007C2051" w:rsidP="00AA3BCC">
      <w:pPr>
        <w:spacing w:after="0" w:line="259" w:lineRule="auto"/>
        <w:ind w:left="1782"/>
        <w:jc w:val="both"/>
      </w:pPr>
      <w:r w:rsidRPr="00CF6036">
        <w:t xml:space="preserve"> </w:t>
      </w:r>
    </w:p>
    <w:p w14:paraId="5C6A66FC" w14:textId="77777777" w:rsidR="007C2051" w:rsidRPr="00CF6036" w:rsidRDefault="00000000" w:rsidP="00C46AE8">
      <w:pPr>
        <w:numPr>
          <w:ilvl w:val="1"/>
          <w:numId w:val="11"/>
        </w:numPr>
        <w:spacing w:after="10" w:line="249" w:lineRule="auto"/>
        <w:ind w:hanging="420"/>
        <w:jc w:val="both"/>
      </w:pPr>
      <w:hyperlink r:id="rId23">
        <w:r w:rsidR="007C2051" w:rsidRPr="00CF6036">
          <w:rPr>
            <w:color w:val="0000FF"/>
            <w:u w:val="single" w:color="0000FF"/>
          </w:rPr>
          <w:t>Donor Specific Conditions, as applicable</w:t>
        </w:r>
      </w:hyperlink>
      <w:hyperlink r:id="rId24">
        <w:r w:rsidR="007C2051" w:rsidRPr="00CF6036">
          <w:t xml:space="preserve"> </w:t>
        </w:r>
      </w:hyperlink>
      <w:r w:rsidR="007C2051" w:rsidRPr="00CF6036">
        <w:t xml:space="preserve">(Annex 3);  </w:t>
      </w:r>
    </w:p>
    <w:p w14:paraId="78FDAD7B" w14:textId="77777777" w:rsidR="007C2051" w:rsidRPr="00CF6036" w:rsidRDefault="007C2051" w:rsidP="00AA3BCC">
      <w:pPr>
        <w:spacing w:after="0" w:line="259" w:lineRule="auto"/>
        <w:ind w:left="1782"/>
        <w:jc w:val="both"/>
      </w:pPr>
      <w:r w:rsidRPr="00CF6036">
        <w:t xml:space="preserve"> </w:t>
      </w:r>
    </w:p>
    <w:p w14:paraId="36F54304" w14:textId="77777777" w:rsidR="007C2051" w:rsidRPr="00CF6036" w:rsidRDefault="007C2051" w:rsidP="00C46AE8">
      <w:pPr>
        <w:numPr>
          <w:ilvl w:val="1"/>
          <w:numId w:val="11"/>
        </w:numPr>
        <w:spacing w:after="4" w:line="248" w:lineRule="auto"/>
        <w:ind w:hanging="420"/>
        <w:jc w:val="both"/>
      </w:pPr>
      <w:r w:rsidRPr="00CF6036">
        <w:t>The Partner Project Document (Annex 4)</w:t>
      </w:r>
      <w:r w:rsidRPr="00CF6036">
        <w:rPr>
          <w:rFonts w:ascii="Times New Roman" w:eastAsia="Times New Roman" w:hAnsi="Times New Roman" w:cs="Times New Roman"/>
          <w:b/>
        </w:rPr>
        <w:t xml:space="preserve">; </w:t>
      </w:r>
    </w:p>
    <w:p w14:paraId="7A18C9B1" w14:textId="77777777" w:rsidR="007C2051" w:rsidRPr="00CF6036" w:rsidRDefault="007C2051" w:rsidP="00AA3BCC">
      <w:pPr>
        <w:spacing w:after="0" w:line="259" w:lineRule="auto"/>
        <w:ind w:left="1782"/>
        <w:jc w:val="both"/>
      </w:pPr>
      <w:r w:rsidRPr="00CF6036">
        <w:rPr>
          <w:rFonts w:ascii="Times New Roman" w:eastAsia="Times New Roman" w:hAnsi="Times New Roman" w:cs="Times New Roman"/>
          <w:b/>
        </w:rPr>
        <w:t xml:space="preserve"> </w:t>
      </w:r>
    </w:p>
    <w:p w14:paraId="23FE71F4" w14:textId="77777777" w:rsidR="007C2051" w:rsidRPr="00CF6036" w:rsidRDefault="007C2051" w:rsidP="00C46AE8">
      <w:pPr>
        <w:numPr>
          <w:ilvl w:val="1"/>
          <w:numId w:val="11"/>
        </w:numPr>
        <w:spacing w:after="4" w:line="248" w:lineRule="auto"/>
        <w:ind w:hanging="420"/>
        <w:jc w:val="both"/>
      </w:pPr>
      <w:r w:rsidRPr="00CF6036">
        <w:t xml:space="preserve">The </w:t>
      </w:r>
      <w:hyperlink r:id="rId25">
        <w:r w:rsidRPr="00CF6036">
          <w:rPr>
            <w:color w:val="0000FF"/>
            <w:u w:val="single" w:color="0000FF"/>
          </w:rPr>
          <w:t>Face Form</w:t>
        </w:r>
      </w:hyperlink>
      <w:hyperlink r:id="rId26">
        <w:r w:rsidRPr="00CF6036">
          <w:t xml:space="preserve"> </w:t>
        </w:r>
      </w:hyperlink>
      <w:r w:rsidRPr="00CF6036">
        <w:t xml:space="preserve">(Annex 5);  </w:t>
      </w:r>
    </w:p>
    <w:p w14:paraId="736671C8" w14:textId="77777777" w:rsidR="007C2051" w:rsidRPr="00CF6036" w:rsidRDefault="007C2051" w:rsidP="00AA3BCC">
      <w:pPr>
        <w:spacing w:after="0" w:line="259" w:lineRule="auto"/>
        <w:ind w:left="1782"/>
        <w:jc w:val="both"/>
      </w:pPr>
      <w:r w:rsidRPr="00CF6036">
        <w:t xml:space="preserve"> </w:t>
      </w:r>
    </w:p>
    <w:p w14:paraId="3C28052F" w14:textId="77777777" w:rsidR="007C2051" w:rsidRPr="00CF6036" w:rsidRDefault="007C2051" w:rsidP="00C46AE8">
      <w:pPr>
        <w:numPr>
          <w:ilvl w:val="1"/>
          <w:numId w:val="11"/>
        </w:numPr>
        <w:spacing w:after="10" w:line="249" w:lineRule="auto"/>
        <w:ind w:hanging="420"/>
        <w:jc w:val="both"/>
      </w:pPr>
      <w:r w:rsidRPr="00CF6036">
        <w:t xml:space="preserve">The </w:t>
      </w:r>
      <w:hyperlink r:id="rId27">
        <w:r w:rsidRPr="00CF6036">
          <w:rPr>
            <w:color w:val="0000FF"/>
            <w:u w:val="single" w:color="0000FF"/>
          </w:rPr>
          <w:t>Progress Report Form</w:t>
        </w:r>
      </w:hyperlink>
      <w:hyperlink r:id="rId28">
        <w:r w:rsidRPr="00CF6036">
          <w:t xml:space="preserve"> </w:t>
        </w:r>
      </w:hyperlink>
      <w:r w:rsidRPr="00CF6036">
        <w:t xml:space="preserve">(Annex 6); </w:t>
      </w:r>
    </w:p>
    <w:p w14:paraId="665BBBE8" w14:textId="77777777" w:rsidR="007C2051" w:rsidRPr="00CF6036" w:rsidRDefault="007C2051" w:rsidP="00AA3BCC">
      <w:pPr>
        <w:spacing w:after="0" w:line="259" w:lineRule="auto"/>
        <w:ind w:left="1782"/>
        <w:jc w:val="both"/>
      </w:pPr>
      <w:r w:rsidRPr="00CF6036">
        <w:t xml:space="preserve"> </w:t>
      </w:r>
    </w:p>
    <w:p w14:paraId="68449955" w14:textId="77777777" w:rsidR="007C2051" w:rsidRPr="00CF6036" w:rsidRDefault="00000000" w:rsidP="00C46AE8">
      <w:pPr>
        <w:numPr>
          <w:ilvl w:val="1"/>
          <w:numId w:val="11"/>
        </w:numPr>
        <w:spacing w:after="10" w:line="249" w:lineRule="auto"/>
        <w:ind w:hanging="420"/>
        <w:jc w:val="both"/>
      </w:pPr>
      <w:hyperlink r:id="rId29">
        <w:r w:rsidR="007C2051" w:rsidRPr="00CF6036">
          <w:rPr>
            <w:color w:val="0000FF"/>
            <w:u w:val="single" w:color="0000FF"/>
          </w:rPr>
          <w:t>Special Terms and Conditions for Partners Performing Grant-Making Work</w:t>
        </w:r>
      </w:hyperlink>
      <w:hyperlink r:id="rId30">
        <w:r w:rsidR="007C2051" w:rsidRPr="00CF6036">
          <w:t>,</w:t>
        </w:r>
      </w:hyperlink>
      <w:r w:rsidR="007C2051" w:rsidRPr="00CF6036">
        <w:t xml:space="preserve"> as applicable (Annex 7).    </w:t>
      </w:r>
    </w:p>
    <w:p w14:paraId="2ABB3ADB" w14:textId="77777777" w:rsidR="007C2051" w:rsidRPr="00CF6036" w:rsidRDefault="007C2051" w:rsidP="00AA3BCC">
      <w:pPr>
        <w:spacing w:after="0" w:line="259" w:lineRule="auto"/>
        <w:ind w:left="882"/>
        <w:jc w:val="both"/>
      </w:pPr>
      <w:r w:rsidRPr="00CF6036">
        <w:t xml:space="preserve"> </w:t>
      </w:r>
    </w:p>
    <w:p w14:paraId="6BCDA964" w14:textId="77777777" w:rsidR="007C2051" w:rsidRPr="00CF6036" w:rsidRDefault="007C2051" w:rsidP="00C46AE8">
      <w:pPr>
        <w:numPr>
          <w:ilvl w:val="0"/>
          <w:numId w:val="11"/>
        </w:numPr>
        <w:spacing w:after="4" w:line="248" w:lineRule="auto"/>
        <w:ind w:right="253" w:hanging="540"/>
        <w:jc w:val="both"/>
      </w:pPr>
      <w:r w:rsidRPr="00CF6036">
        <w:t xml:space="preserve">The documents listed under section 1 above, form an integral part of this Agreement. All parts of the Agreement are intended to be complementary and what is set forth in any one document is as binding as if set forth in each document. In the event of any conflict, discrepancy, error or omission among any parts of the Agreement, either Party shall immediately notify the other Party. The Parties shall in good faith consult and decide how to remedy such conflict, discrepancy, error or omission including if necessary, making the required amendment to this Agreement. </w:t>
      </w:r>
    </w:p>
    <w:p w14:paraId="4BE84642" w14:textId="77777777" w:rsidR="007C2051" w:rsidRPr="00CF6036" w:rsidRDefault="007C2051" w:rsidP="00AA3BCC">
      <w:pPr>
        <w:spacing w:after="0" w:line="259" w:lineRule="auto"/>
        <w:ind w:left="882"/>
        <w:jc w:val="both"/>
      </w:pPr>
      <w:r w:rsidRPr="00CF6036">
        <w:rPr>
          <w:rFonts w:ascii="Times New Roman" w:eastAsia="Times New Roman" w:hAnsi="Times New Roman" w:cs="Times New Roman"/>
          <w:b/>
        </w:rPr>
        <w:t xml:space="preserve"> </w:t>
      </w:r>
    </w:p>
    <w:p w14:paraId="28DC1F3B" w14:textId="77777777" w:rsidR="007C2051" w:rsidRPr="00CF6036" w:rsidRDefault="007C2051" w:rsidP="00C46AE8">
      <w:pPr>
        <w:numPr>
          <w:ilvl w:val="0"/>
          <w:numId w:val="11"/>
        </w:numPr>
        <w:spacing w:after="4" w:line="248" w:lineRule="auto"/>
        <w:ind w:right="253" w:hanging="540"/>
        <w:jc w:val="both"/>
      </w:pPr>
      <w:r w:rsidRPr="00CF6036">
        <w:t xml:space="preserve">If the Partner is a government entity, this Agreement supplements the relevant provisions of any host country agreement entered into between the Government and UN Women. If there is no such agreement then the Standard Basic Assistance Agreement entered into between the Government and the United Nations Development Programme (UNDP), or any other applicable host country agreement between the Government and UNDP, shall apply </w:t>
      </w:r>
      <w:r w:rsidRPr="00AA3BCC">
        <w:rPr>
          <w:rFonts w:ascii="Times New Roman" w:eastAsia="Times New Roman" w:hAnsi="Times New Roman" w:cs="Times New Roman"/>
        </w:rPr>
        <w:t>mutatis mutandis</w:t>
      </w:r>
      <w:r w:rsidRPr="00CF6036">
        <w:t xml:space="preserve"> between UN Women and the Partner for the purposes of this Agreement. </w:t>
      </w:r>
    </w:p>
    <w:p w14:paraId="1FA6D854" w14:textId="77777777" w:rsidR="007C2051" w:rsidRPr="00CF6036" w:rsidRDefault="007C2051" w:rsidP="00AA3BCC">
      <w:pPr>
        <w:spacing w:after="0" w:line="259" w:lineRule="auto"/>
        <w:ind w:left="1602"/>
        <w:jc w:val="both"/>
      </w:pPr>
      <w:r w:rsidRPr="00CF6036">
        <w:t xml:space="preserve"> </w:t>
      </w:r>
    </w:p>
    <w:p w14:paraId="5EC5C357" w14:textId="77777777" w:rsidR="007C2051" w:rsidRPr="00CF6036" w:rsidRDefault="007C2051" w:rsidP="00AA3BCC">
      <w:pPr>
        <w:spacing w:after="0" w:line="259" w:lineRule="auto"/>
        <w:ind w:left="687"/>
        <w:jc w:val="both"/>
      </w:pPr>
      <w:r w:rsidRPr="00CF6036">
        <w:rPr>
          <w:rFonts w:ascii="Times New Roman" w:eastAsia="Times New Roman" w:hAnsi="Times New Roman" w:cs="Times New Roman"/>
          <w:b/>
        </w:rPr>
        <w:t xml:space="preserve"> </w:t>
      </w:r>
    </w:p>
    <w:p w14:paraId="63E3BC9E" w14:textId="77777777" w:rsidR="007C2051" w:rsidRPr="00CF6036" w:rsidRDefault="007C2051" w:rsidP="00AA3BCC">
      <w:pPr>
        <w:spacing w:after="0" w:line="259" w:lineRule="auto"/>
        <w:ind w:left="687"/>
        <w:jc w:val="both"/>
      </w:pPr>
      <w:r w:rsidRPr="00CF6036">
        <w:rPr>
          <w:rFonts w:ascii="Times New Roman" w:eastAsia="Times New Roman" w:hAnsi="Times New Roman" w:cs="Times New Roman"/>
          <w:b/>
        </w:rPr>
        <w:t xml:space="preserve"> </w:t>
      </w:r>
    </w:p>
    <w:p w14:paraId="32C7D556" w14:textId="77777777" w:rsidR="007C2051" w:rsidRPr="00CF6036" w:rsidRDefault="007C2051" w:rsidP="00AA3BCC">
      <w:pPr>
        <w:spacing w:after="0" w:line="259" w:lineRule="auto"/>
        <w:ind w:left="687"/>
        <w:jc w:val="both"/>
      </w:pPr>
      <w:r w:rsidRPr="00CF6036">
        <w:rPr>
          <w:rFonts w:ascii="Times New Roman" w:eastAsia="Times New Roman" w:hAnsi="Times New Roman" w:cs="Times New Roman"/>
          <w:b/>
        </w:rPr>
        <w:t xml:space="preserve"> </w:t>
      </w:r>
    </w:p>
    <w:p w14:paraId="15645D49" w14:textId="1C12D8A7" w:rsidR="00F668C9" w:rsidRPr="00AA3BCC" w:rsidRDefault="007C2051" w:rsidP="00AA3BCC">
      <w:pPr>
        <w:pStyle w:val="Heading1"/>
        <w:ind w:left="729" w:right="90"/>
        <w:jc w:val="center"/>
        <w:rPr>
          <w:i w:val="0"/>
        </w:rPr>
      </w:pPr>
      <w:r w:rsidRPr="00AA3BCC">
        <w:rPr>
          <w:i w:val="0"/>
        </w:rPr>
        <w:t>ARTICLE III</w:t>
      </w:r>
    </w:p>
    <w:p w14:paraId="37501936" w14:textId="1A0E3EE2" w:rsidR="007C2051" w:rsidRPr="00AA3BCC" w:rsidRDefault="007C2051" w:rsidP="00AA3BCC">
      <w:pPr>
        <w:pStyle w:val="Heading1"/>
        <w:ind w:left="729" w:right="90"/>
        <w:jc w:val="center"/>
        <w:rPr>
          <w:i w:val="0"/>
        </w:rPr>
      </w:pPr>
      <w:r w:rsidRPr="00AA3BCC">
        <w:rPr>
          <w:i w:val="0"/>
        </w:rPr>
        <w:t>GENERAL RESPONSIBILITIES OF THE PARTNER</w:t>
      </w:r>
    </w:p>
    <w:p w14:paraId="16E405B6" w14:textId="77777777" w:rsidR="007C2051" w:rsidRPr="00CF6036" w:rsidRDefault="007C2051" w:rsidP="00AA3BCC">
      <w:pPr>
        <w:spacing w:after="5" w:line="259" w:lineRule="auto"/>
        <w:ind w:left="1242"/>
        <w:jc w:val="both"/>
      </w:pPr>
      <w:r w:rsidRPr="00CF6036">
        <w:t xml:space="preserve"> </w:t>
      </w:r>
    </w:p>
    <w:p w14:paraId="44BBC978" w14:textId="77777777" w:rsidR="007C2051" w:rsidRPr="00CF6036" w:rsidRDefault="007C2051" w:rsidP="00C46AE8">
      <w:pPr>
        <w:numPr>
          <w:ilvl w:val="0"/>
          <w:numId w:val="12"/>
        </w:numPr>
        <w:spacing w:after="4" w:line="248" w:lineRule="auto"/>
        <w:ind w:hanging="540"/>
        <w:jc w:val="both"/>
      </w:pPr>
      <w:r w:rsidRPr="00CF6036">
        <w:t xml:space="preserve">The Partner shall perform the Work and achieve the Results.  </w:t>
      </w:r>
    </w:p>
    <w:p w14:paraId="732CDCD4" w14:textId="77777777" w:rsidR="007C2051" w:rsidRPr="00CF6036" w:rsidRDefault="007C2051" w:rsidP="00AA3BCC">
      <w:pPr>
        <w:spacing w:after="0" w:line="259" w:lineRule="auto"/>
        <w:ind w:left="882"/>
        <w:jc w:val="both"/>
      </w:pPr>
      <w:r w:rsidRPr="00CF6036">
        <w:t xml:space="preserve"> </w:t>
      </w:r>
    </w:p>
    <w:p w14:paraId="1B20A1DC" w14:textId="77777777" w:rsidR="007C2051" w:rsidRPr="00CF6036" w:rsidRDefault="007C2051" w:rsidP="00C46AE8">
      <w:pPr>
        <w:numPr>
          <w:ilvl w:val="0"/>
          <w:numId w:val="12"/>
        </w:numPr>
        <w:spacing w:after="4" w:line="248" w:lineRule="auto"/>
        <w:ind w:hanging="540"/>
        <w:jc w:val="both"/>
      </w:pPr>
      <w:r w:rsidRPr="00CF6036">
        <w:t xml:space="preserve">The Partner shall use the funds and the Property provided by UN Women under this Agreement exclusively for performing the Work as set forth in this Agreement.  </w:t>
      </w:r>
    </w:p>
    <w:p w14:paraId="4DEE3DAD" w14:textId="77777777" w:rsidR="007C2051" w:rsidRPr="00CF6036" w:rsidRDefault="007C2051" w:rsidP="00AA3BCC">
      <w:pPr>
        <w:spacing w:after="0" w:line="259" w:lineRule="auto"/>
        <w:ind w:left="882"/>
        <w:jc w:val="both"/>
      </w:pPr>
      <w:r w:rsidRPr="00CF6036">
        <w:t xml:space="preserve"> </w:t>
      </w:r>
    </w:p>
    <w:p w14:paraId="47C0FDFF" w14:textId="77777777" w:rsidR="007C2051" w:rsidRPr="00CF6036" w:rsidRDefault="007C2051" w:rsidP="00C46AE8">
      <w:pPr>
        <w:numPr>
          <w:ilvl w:val="0"/>
          <w:numId w:val="12"/>
        </w:numPr>
        <w:spacing w:after="4" w:line="248" w:lineRule="auto"/>
        <w:ind w:hanging="540"/>
        <w:jc w:val="both"/>
      </w:pPr>
      <w:r w:rsidRPr="00CF6036">
        <w:t xml:space="preserve">The Partner shall not accept funding from any other source than UN Women for performing the Work without UN Women’s prior written approval.  </w:t>
      </w:r>
    </w:p>
    <w:p w14:paraId="51DD0BE8" w14:textId="77777777" w:rsidR="007C2051" w:rsidRPr="00CF6036" w:rsidRDefault="007C2051" w:rsidP="00AA3BCC">
      <w:pPr>
        <w:ind w:left="1432"/>
        <w:jc w:val="both"/>
      </w:pPr>
      <w:r w:rsidRPr="00CF6036">
        <w:t xml:space="preserve">The Partner shall inform UN Women in writing of the name of the source and the details of such funding.  </w:t>
      </w:r>
    </w:p>
    <w:p w14:paraId="281EAF2E" w14:textId="77777777" w:rsidR="007C2051" w:rsidRPr="00CF6036" w:rsidRDefault="007C2051" w:rsidP="00AA3BCC">
      <w:pPr>
        <w:spacing w:after="0" w:line="259" w:lineRule="auto"/>
        <w:ind w:left="882"/>
        <w:jc w:val="both"/>
      </w:pPr>
      <w:r w:rsidRPr="00CF6036">
        <w:t xml:space="preserve"> </w:t>
      </w:r>
    </w:p>
    <w:p w14:paraId="3C3340C4" w14:textId="77777777" w:rsidR="007C2051" w:rsidRPr="00CF6036" w:rsidRDefault="007C2051" w:rsidP="00C46AE8">
      <w:pPr>
        <w:numPr>
          <w:ilvl w:val="0"/>
          <w:numId w:val="12"/>
        </w:numPr>
        <w:spacing w:after="4" w:line="248" w:lineRule="auto"/>
        <w:ind w:hanging="540"/>
        <w:jc w:val="both"/>
      </w:pPr>
      <w:r w:rsidRPr="00CF6036">
        <w:t xml:space="preserve">The Partner shall not use the funds provided under this Agreement to award grants unless specifically stated in the Partner Project Document.  The Partner acknowledges and agrees that Annex 7 will be applicable to any Grant-Making Work funded by UN Women funds.     </w:t>
      </w:r>
    </w:p>
    <w:p w14:paraId="15487CDE" w14:textId="77777777" w:rsidR="007C2051" w:rsidRPr="00CF6036" w:rsidRDefault="007C2051" w:rsidP="00AA3BCC">
      <w:pPr>
        <w:spacing w:after="5" w:line="259" w:lineRule="auto"/>
        <w:ind w:left="882"/>
        <w:jc w:val="both"/>
      </w:pPr>
      <w:r w:rsidRPr="00CF6036">
        <w:t xml:space="preserve"> </w:t>
      </w:r>
    </w:p>
    <w:p w14:paraId="18EB0613" w14:textId="77777777" w:rsidR="007C2051" w:rsidRPr="00CF6036" w:rsidRDefault="007C2051" w:rsidP="00C46AE8">
      <w:pPr>
        <w:numPr>
          <w:ilvl w:val="0"/>
          <w:numId w:val="12"/>
        </w:numPr>
        <w:spacing w:after="4" w:line="248" w:lineRule="auto"/>
        <w:ind w:hanging="540"/>
        <w:jc w:val="both"/>
      </w:pPr>
      <w:r w:rsidRPr="00CF6036">
        <w:t xml:space="preserve">The Partner’s responsibilities include:  </w:t>
      </w:r>
    </w:p>
    <w:p w14:paraId="0B54CDF0" w14:textId="77777777" w:rsidR="007C2051" w:rsidRPr="00CF6036" w:rsidRDefault="007C2051" w:rsidP="00AA3BCC">
      <w:pPr>
        <w:spacing w:after="0" w:line="259" w:lineRule="auto"/>
        <w:ind w:left="1602"/>
        <w:jc w:val="both"/>
      </w:pPr>
      <w:r w:rsidRPr="00CF6036">
        <w:t xml:space="preserve"> </w:t>
      </w:r>
    </w:p>
    <w:p w14:paraId="4F6D2B28" w14:textId="77777777" w:rsidR="007C2051" w:rsidRPr="00CF6036" w:rsidRDefault="007C2051" w:rsidP="00C46AE8">
      <w:pPr>
        <w:numPr>
          <w:ilvl w:val="1"/>
          <w:numId w:val="12"/>
        </w:numPr>
        <w:spacing w:after="4" w:line="248" w:lineRule="auto"/>
        <w:ind w:right="126" w:hanging="360"/>
        <w:jc w:val="both"/>
      </w:pPr>
      <w:r w:rsidRPr="00CF6036">
        <w:t xml:space="preserve">Commencing the Work in accordance with the timeline but not before both Parties have signed the Agreement; </w:t>
      </w:r>
    </w:p>
    <w:p w14:paraId="2A1D7580" w14:textId="77777777" w:rsidR="007C2051" w:rsidRPr="00CF6036" w:rsidRDefault="007C2051" w:rsidP="00AA3BCC">
      <w:pPr>
        <w:spacing w:after="0" w:line="259" w:lineRule="auto"/>
        <w:ind w:left="1782"/>
        <w:jc w:val="both"/>
      </w:pPr>
      <w:r w:rsidRPr="00CF6036">
        <w:t xml:space="preserve"> </w:t>
      </w:r>
    </w:p>
    <w:p w14:paraId="47316C6B" w14:textId="77777777" w:rsidR="007C2051" w:rsidRPr="00CF6036" w:rsidRDefault="007C2051" w:rsidP="00C46AE8">
      <w:pPr>
        <w:numPr>
          <w:ilvl w:val="1"/>
          <w:numId w:val="12"/>
        </w:numPr>
        <w:spacing w:after="4" w:line="248" w:lineRule="auto"/>
        <w:ind w:right="126" w:hanging="360"/>
        <w:jc w:val="both"/>
      </w:pPr>
      <w:r w:rsidRPr="00CF6036">
        <w:t xml:space="preserve">Making its designated contributions of technical assistance, services, equipment, non-expendable materials and other property towards the Work; </w:t>
      </w:r>
    </w:p>
    <w:p w14:paraId="4E191232" w14:textId="77777777" w:rsidR="007C2051" w:rsidRPr="00CF6036" w:rsidRDefault="007C2051" w:rsidP="00AA3BCC">
      <w:pPr>
        <w:spacing w:after="0" w:line="259" w:lineRule="auto"/>
        <w:ind w:left="1782"/>
        <w:jc w:val="both"/>
      </w:pPr>
      <w:r w:rsidRPr="00CF6036">
        <w:t xml:space="preserve"> </w:t>
      </w:r>
    </w:p>
    <w:p w14:paraId="32DBF363" w14:textId="77777777" w:rsidR="007C2051" w:rsidRPr="00CF6036" w:rsidRDefault="007C2051" w:rsidP="00C46AE8">
      <w:pPr>
        <w:numPr>
          <w:ilvl w:val="1"/>
          <w:numId w:val="12"/>
        </w:numPr>
        <w:spacing w:after="4" w:line="248" w:lineRule="auto"/>
        <w:ind w:right="126" w:hanging="360"/>
        <w:jc w:val="both"/>
      </w:pPr>
      <w:r w:rsidRPr="00CF6036">
        <w:t>Completing its responsibilities with diligence and efficiency, and in conformity with the requirements set out in the Partner Project Document</w:t>
      </w:r>
      <w:r w:rsidRPr="00CF6036">
        <w:rPr>
          <w:rFonts w:ascii="Times New Roman" w:eastAsia="Times New Roman" w:hAnsi="Times New Roman" w:cs="Times New Roman"/>
          <w:b/>
        </w:rPr>
        <w:t xml:space="preserve"> </w:t>
      </w:r>
      <w:r w:rsidRPr="00CF6036">
        <w:t xml:space="preserve">(including in connection with the workplan and budget); </w:t>
      </w:r>
    </w:p>
    <w:p w14:paraId="3B14F408" w14:textId="77777777" w:rsidR="007C2051" w:rsidRPr="00CF6036" w:rsidRDefault="007C2051" w:rsidP="00AA3BCC">
      <w:pPr>
        <w:spacing w:after="0" w:line="259" w:lineRule="auto"/>
        <w:ind w:left="1782"/>
        <w:jc w:val="both"/>
      </w:pPr>
      <w:r w:rsidRPr="00CF6036">
        <w:t xml:space="preserve"> </w:t>
      </w:r>
    </w:p>
    <w:p w14:paraId="2DE2B34B" w14:textId="77777777" w:rsidR="007C2051" w:rsidRPr="00CF6036" w:rsidRDefault="007C2051" w:rsidP="00C46AE8">
      <w:pPr>
        <w:numPr>
          <w:ilvl w:val="1"/>
          <w:numId w:val="12"/>
        </w:numPr>
        <w:spacing w:after="4" w:line="248" w:lineRule="auto"/>
        <w:ind w:right="126" w:hanging="360"/>
        <w:jc w:val="both"/>
      </w:pPr>
      <w:r w:rsidRPr="00CF6036">
        <w:t xml:space="preserve">Providing the reports required under this Agreement in a timely manner and satisfactory to UN Women, and furnishing any other information relating to the Work and the use of any funds and Property that UN Women may reasonably ask for; </w:t>
      </w:r>
    </w:p>
    <w:p w14:paraId="6D051CA9" w14:textId="77777777" w:rsidR="007C2051" w:rsidRPr="00CF6036" w:rsidRDefault="007C2051" w:rsidP="00AA3BCC">
      <w:pPr>
        <w:spacing w:after="0" w:line="259" w:lineRule="auto"/>
        <w:ind w:left="1782"/>
        <w:jc w:val="both"/>
      </w:pPr>
      <w:r w:rsidRPr="00CF6036">
        <w:t xml:space="preserve"> </w:t>
      </w:r>
    </w:p>
    <w:p w14:paraId="7829661E" w14:textId="77777777" w:rsidR="007C2051" w:rsidRPr="00CF6036" w:rsidRDefault="007C2051" w:rsidP="00C46AE8">
      <w:pPr>
        <w:numPr>
          <w:ilvl w:val="1"/>
          <w:numId w:val="12"/>
        </w:numPr>
        <w:spacing w:after="4" w:line="248" w:lineRule="auto"/>
        <w:ind w:right="126" w:hanging="360"/>
        <w:jc w:val="both"/>
      </w:pPr>
      <w:r w:rsidRPr="00CF6036">
        <w:t xml:space="preserve">Exercising a high standard of care when handling and administering the funds and Property provided to it by UN Women;  </w:t>
      </w:r>
    </w:p>
    <w:p w14:paraId="673F8E4C" w14:textId="77777777" w:rsidR="007C2051" w:rsidRPr="00CF6036" w:rsidRDefault="007C2051" w:rsidP="00AA3BCC">
      <w:pPr>
        <w:spacing w:after="0" w:line="259" w:lineRule="auto"/>
        <w:ind w:left="1782"/>
        <w:jc w:val="both"/>
      </w:pPr>
      <w:r w:rsidRPr="00CF6036">
        <w:t xml:space="preserve"> </w:t>
      </w:r>
    </w:p>
    <w:p w14:paraId="0C42EE20" w14:textId="77777777" w:rsidR="007C2051" w:rsidRPr="00CF6036" w:rsidRDefault="007C2051" w:rsidP="00C46AE8">
      <w:pPr>
        <w:numPr>
          <w:ilvl w:val="1"/>
          <w:numId w:val="12"/>
        </w:numPr>
        <w:spacing w:after="4" w:line="248" w:lineRule="auto"/>
        <w:ind w:right="126" w:hanging="360"/>
        <w:jc w:val="both"/>
      </w:pPr>
      <w:r w:rsidRPr="00CF6036">
        <w:t>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w:t>
      </w:r>
      <w:r w:rsidRPr="00CF6036">
        <w:rPr>
          <w:rFonts w:ascii="Times New Roman" w:eastAsia="Times New Roman" w:hAnsi="Times New Roman" w:cs="Times New Roman"/>
          <w:b/>
        </w:rPr>
        <w:t xml:space="preserve"> </w:t>
      </w:r>
      <w:r w:rsidRPr="00CF6036">
        <w:t xml:space="preserve">sign the written statement set forth in Article V, section 5 (c).   </w:t>
      </w:r>
    </w:p>
    <w:p w14:paraId="7EB60668" w14:textId="77777777" w:rsidR="007C2051" w:rsidRPr="00CF6036" w:rsidRDefault="007C2051" w:rsidP="00AA3BCC">
      <w:pPr>
        <w:spacing w:after="0" w:line="259" w:lineRule="auto"/>
        <w:ind w:left="1962"/>
        <w:jc w:val="both"/>
      </w:pPr>
      <w:r w:rsidRPr="00CF6036">
        <w:t xml:space="preserve"> </w:t>
      </w:r>
    </w:p>
    <w:p w14:paraId="2820BA3F" w14:textId="77777777" w:rsidR="007C2051" w:rsidRPr="00CF6036" w:rsidRDefault="007C2051" w:rsidP="00AA3BCC">
      <w:pPr>
        <w:spacing w:after="0" w:line="259" w:lineRule="auto"/>
        <w:ind w:left="1962"/>
        <w:jc w:val="both"/>
      </w:pPr>
      <w:r w:rsidRPr="00CF6036">
        <w:t xml:space="preserve"> </w:t>
      </w:r>
    </w:p>
    <w:p w14:paraId="0A95BD1C" w14:textId="77777777" w:rsidR="007C2051" w:rsidRPr="00CF6036" w:rsidRDefault="007C2051" w:rsidP="00AA3BCC">
      <w:pPr>
        <w:spacing w:after="0" w:line="259" w:lineRule="auto"/>
        <w:ind w:left="1962"/>
        <w:jc w:val="both"/>
      </w:pPr>
      <w:r w:rsidRPr="00CF6036">
        <w:t xml:space="preserve"> </w:t>
      </w:r>
    </w:p>
    <w:p w14:paraId="2D8493D2" w14:textId="77777777" w:rsidR="007C2051" w:rsidRPr="00CF6036" w:rsidRDefault="007C2051" w:rsidP="00AA3BCC">
      <w:pPr>
        <w:ind w:left="1792"/>
        <w:jc w:val="both"/>
      </w:pPr>
      <w:r w:rsidRPr="00CF6036">
        <w:t xml:space="preserve">Full name of Partner Authorized Official:  </w:t>
      </w:r>
    </w:p>
    <w:p w14:paraId="52279F0D" w14:textId="77777777" w:rsidR="007C2051" w:rsidRPr="00CF6036" w:rsidRDefault="007C2051" w:rsidP="00AA3BCC">
      <w:pPr>
        <w:spacing w:after="0" w:line="259" w:lineRule="auto"/>
        <w:ind w:left="1782"/>
        <w:jc w:val="both"/>
      </w:pPr>
      <w:r w:rsidRPr="00CF6036">
        <w:t xml:space="preserve"> </w:t>
      </w:r>
    </w:p>
    <w:p w14:paraId="550DA5AA" w14:textId="77777777" w:rsidR="007C2051" w:rsidRPr="00CF6036" w:rsidRDefault="007C2051" w:rsidP="00AA3BCC">
      <w:pPr>
        <w:spacing w:after="0" w:line="259" w:lineRule="auto"/>
        <w:ind w:left="1777"/>
        <w:jc w:val="both"/>
      </w:pPr>
      <w:r w:rsidRPr="00CF6036">
        <w:rPr>
          <w:shd w:val="clear" w:color="auto" w:fill="D3D3D3"/>
        </w:rPr>
        <w:t>Name: [enter name]</w:t>
      </w:r>
      <w:r w:rsidRPr="00CF6036">
        <w:t xml:space="preserve"> </w:t>
      </w:r>
    </w:p>
    <w:p w14:paraId="079952D6" w14:textId="77777777" w:rsidR="007C2051" w:rsidRPr="00CF6036" w:rsidRDefault="007C2051" w:rsidP="00AA3BCC">
      <w:pPr>
        <w:spacing w:after="0" w:line="259" w:lineRule="auto"/>
        <w:ind w:left="1782"/>
        <w:jc w:val="both"/>
      </w:pPr>
      <w:r w:rsidRPr="00CF6036">
        <w:t xml:space="preserve"> </w:t>
      </w:r>
    </w:p>
    <w:p w14:paraId="200B9AAF" w14:textId="77777777" w:rsidR="007C2051" w:rsidRPr="00CF6036" w:rsidRDefault="007C2051" w:rsidP="00AA3BCC">
      <w:pPr>
        <w:spacing w:after="0" w:line="259" w:lineRule="auto"/>
        <w:ind w:left="1777"/>
        <w:jc w:val="both"/>
      </w:pPr>
      <w:r w:rsidRPr="00CF6036">
        <w:t xml:space="preserve">Title: </w:t>
      </w:r>
      <w:r w:rsidRPr="00CF6036">
        <w:rPr>
          <w:shd w:val="clear" w:color="auto" w:fill="D3D3D3"/>
        </w:rPr>
        <w:t>[enter title]</w:t>
      </w:r>
      <w:r w:rsidRPr="00CF6036">
        <w:t xml:space="preserve"> </w:t>
      </w:r>
    </w:p>
    <w:p w14:paraId="7839F53A" w14:textId="77777777" w:rsidR="007C2051" w:rsidRPr="00CF6036" w:rsidRDefault="007C2051" w:rsidP="00AA3BCC">
      <w:pPr>
        <w:spacing w:after="0" w:line="259" w:lineRule="auto"/>
        <w:ind w:left="1782"/>
        <w:jc w:val="both"/>
      </w:pPr>
      <w:r w:rsidRPr="00CF6036">
        <w:t xml:space="preserve"> </w:t>
      </w:r>
    </w:p>
    <w:p w14:paraId="6281A11D" w14:textId="77777777" w:rsidR="007C2051" w:rsidRPr="00CF6036" w:rsidRDefault="007C2051" w:rsidP="00AA3BCC">
      <w:pPr>
        <w:ind w:left="1792"/>
        <w:jc w:val="both"/>
      </w:pPr>
      <w:r w:rsidRPr="00CF6036">
        <w:t xml:space="preserve">Sample signature: [____________________________ ] </w:t>
      </w:r>
    </w:p>
    <w:p w14:paraId="220EB6DF" w14:textId="77777777" w:rsidR="007C2051" w:rsidRPr="00CF6036" w:rsidRDefault="007C2051" w:rsidP="00AA3BCC">
      <w:pPr>
        <w:spacing w:after="0" w:line="259" w:lineRule="auto"/>
        <w:ind w:left="1782"/>
        <w:jc w:val="both"/>
      </w:pPr>
      <w:r w:rsidRPr="00CF6036">
        <w:t xml:space="preserve"> </w:t>
      </w:r>
    </w:p>
    <w:p w14:paraId="298A3A9E" w14:textId="77777777" w:rsidR="007C2051" w:rsidRPr="00CF6036" w:rsidRDefault="007C2051" w:rsidP="00AA3BCC">
      <w:pPr>
        <w:spacing w:after="0" w:line="259" w:lineRule="auto"/>
        <w:ind w:left="1782"/>
        <w:jc w:val="both"/>
      </w:pPr>
      <w:r w:rsidRPr="00CF6036">
        <w:t xml:space="preserve"> </w:t>
      </w:r>
    </w:p>
    <w:p w14:paraId="36F77C51" w14:textId="77777777" w:rsidR="007C2051" w:rsidRPr="00CF6036" w:rsidRDefault="007C2051" w:rsidP="00AA3BCC">
      <w:pPr>
        <w:spacing w:after="0" w:line="259" w:lineRule="auto"/>
        <w:ind w:left="1777"/>
        <w:jc w:val="both"/>
      </w:pPr>
      <w:r w:rsidRPr="00CF6036">
        <w:t xml:space="preserve">Name: </w:t>
      </w:r>
      <w:r w:rsidRPr="00CF6036">
        <w:rPr>
          <w:shd w:val="clear" w:color="auto" w:fill="D3D3D3"/>
        </w:rPr>
        <w:t>[enter name]</w:t>
      </w:r>
      <w:r w:rsidRPr="00CF6036">
        <w:t xml:space="preserve"> </w:t>
      </w:r>
    </w:p>
    <w:p w14:paraId="4F68FCC0" w14:textId="77777777" w:rsidR="007C2051" w:rsidRPr="00CF6036" w:rsidRDefault="007C2051" w:rsidP="00AA3BCC">
      <w:pPr>
        <w:spacing w:after="0" w:line="259" w:lineRule="auto"/>
        <w:ind w:left="1782"/>
        <w:jc w:val="both"/>
      </w:pPr>
      <w:r w:rsidRPr="00CF6036">
        <w:t xml:space="preserve"> </w:t>
      </w:r>
    </w:p>
    <w:p w14:paraId="09B53CFA" w14:textId="77777777" w:rsidR="007C2051" w:rsidRPr="00CF6036" w:rsidRDefault="007C2051" w:rsidP="00AA3BCC">
      <w:pPr>
        <w:spacing w:after="0" w:line="259" w:lineRule="auto"/>
        <w:ind w:left="1777"/>
        <w:jc w:val="both"/>
      </w:pPr>
      <w:r w:rsidRPr="00CF6036">
        <w:t xml:space="preserve">Title: </w:t>
      </w:r>
      <w:r w:rsidRPr="00CF6036">
        <w:rPr>
          <w:shd w:val="clear" w:color="auto" w:fill="D3D3D3"/>
        </w:rPr>
        <w:t>[enter title]</w:t>
      </w:r>
      <w:r w:rsidRPr="00CF6036">
        <w:t xml:space="preserve"> </w:t>
      </w:r>
    </w:p>
    <w:p w14:paraId="08F0F387" w14:textId="77777777" w:rsidR="007C2051" w:rsidRPr="00CF6036" w:rsidRDefault="007C2051" w:rsidP="00AA3BCC">
      <w:pPr>
        <w:spacing w:after="0" w:line="259" w:lineRule="auto"/>
        <w:ind w:left="1782"/>
        <w:jc w:val="both"/>
      </w:pPr>
      <w:r w:rsidRPr="00CF6036">
        <w:t xml:space="preserve"> </w:t>
      </w:r>
    </w:p>
    <w:p w14:paraId="1EBB3812" w14:textId="77777777" w:rsidR="007C2051" w:rsidRPr="00CF6036" w:rsidRDefault="007C2051" w:rsidP="00AA3BCC">
      <w:pPr>
        <w:ind w:left="1792"/>
        <w:jc w:val="both"/>
      </w:pPr>
      <w:r w:rsidRPr="00CF6036">
        <w:t xml:space="preserve">Sample signature: [____________________________ ] </w:t>
      </w:r>
    </w:p>
    <w:p w14:paraId="0F62BC98" w14:textId="77777777" w:rsidR="007C2051" w:rsidRPr="00CF6036" w:rsidRDefault="007C2051" w:rsidP="00AA3BCC">
      <w:pPr>
        <w:spacing w:after="0" w:line="259" w:lineRule="auto"/>
        <w:ind w:left="1602"/>
        <w:jc w:val="both"/>
      </w:pPr>
      <w:r w:rsidRPr="00CF6036">
        <w:t xml:space="preserve"> </w:t>
      </w:r>
    </w:p>
    <w:p w14:paraId="59E9D395" w14:textId="77777777" w:rsidR="007C2051" w:rsidRPr="00CF6036" w:rsidRDefault="007C2051" w:rsidP="00AA3BCC">
      <w:pPr>
        <w:ind w:left="1792"/>
        <w:jc w:val="both"/>
      </w:pPr>
      <w:r w:rsidRPr="00CF6036">
        <w:t>It is understood, for the avoidance of doubt, that any removals from or amendments to the (list of) Partner Authorized Official</w:t>
      </w:r>
      <w:r w:rsidRPr="00CF6036">
        <w:rPr>
          <w:rFonts w:ascii="Times New Roman" w:eastAsia="Times New Roman" w:hAnsi="Times New Roman" w:cs="Times New Roman"/>
          <w:b/>
        </w:rPr>
        <w:t>/</w:t>
      </w:r>
      <w:r w:rsidRPr="00CF6036">
        <w:t xml:space="preserve">s identified above shall require a written amendment to this Agreement in accordance with Article 19.0 of the General Terms and Conditions for Partner Agreements. </w:t>
      </w:r>
    </w:p>
    <w:p w14:paraId="7A66D617" w14:textId="77777777" w:rsidR="007C2051" w:rsidRPr="00CF6036" w:rsidRDefault="007C2051" w:rsidP="00AA3BCC">
      <w:pPr>
        <w:spacing w:after="0" w:line="259" w:lineRule="auto"/>
        <w:ind w:left="1602"/>
        <w:jc w:val="both"/>
      </w:pPr>
      <w:r w:rsidRPr="00CF6036">
        <w:t xml:space="preserve"> </w:t>
      </w:r>
    </w:p>
    <w:p w14:paraId="56301DD3" w14:textId="77777777" w:rsidR="007C2051" w:rsidRPr="00CF6036" w:rsidRDefault="007C2051" w:rsidP="00C46AE8">
      <w:pPr>
        <w:numPr>
          <w:ilvl w:val="0"/>
          <w:numId w:val="13"/>
        </w:numPr>
        <w:spacing w:after="4" w:line="248" w:lineRule="auto"/>
        <w:ind w:hanging="360"/>
        <w:jc w:val="both"/>
      </w:pPr>
      <w:r w:rsidRPr="00CF6036">
        <w:t xml:space="preserve">In relation to Sexual Exploitation and Sexual Abuse: </w:t>
      </w:r>
    </w:p>
    <w:p w14:paraId="0EF51008" w14:textId="77777777" w:rsidR="007C2051" w:rsidRPr="00CF6036" w:rsidRDefault="007C2051" w:rsidP="00AA3BCC">
      <w:pPr>
        <w:spacing w:after="0" w:line="259" w:lineRule="auto"/>
        <w:ind w:left="1602"/>
        <w:jc w:val="both"/>
      </w:pPr>
      <w:r w:rsidRPr="00CF6036">
        <w:t xml:space="preserve"> </w:t>
      </w:r>
    </w:p>
    <w:p w14:paraId="6A74B75B" w14:textId="77777777" w:rsidR="007C2051" w:rsidRPr="00CF6036" w:rsidRDefault="007C2051" w:rsidP="00AA3BCC">
      <w:pPr>
        <w:ind w:left="2052" w:hanging="307"/>
        <w:jc w:val="both"/>
      </w:pPr>
      <w:r w:rsidRPr="00CF6036">
        <w:t>i.</w:t>
      </w:r>
      <w:r w:rsidRPr="00CF6036">
        <w:rPr>
          <w:rFonts w:ascii="Arial" w:eastAsia="Arial" w:hAnsi="Arial" w:cs="Arial"/>
        </w:rPr>
        <w:t xml:space="preserve"> </w:t>
      </w:r>
      <w:r w:rsidRPr="00CF6036">
        <w:t xml:space="preserve">Undertaking that the Partner accepts the standards of conduct set out in section 3 of ST/SGB/2003/13 including, </w:t>
      </w:r>
      <w:r w:rsidRPr="00AA3BCC">
        <w:rPr>
          <w:rFonts w:ascii="Times New Roman" w:eastAsia="Times New Roman" w:hAnsi="Times New Roman" w:cs="Times New Roman"/>
        </w:rPr>
        <w:t>inter alia</w:t>
      </w:r>
      <w:r w:rsidRPr="00CF6036">
        <w:t xml:space="preserve">: </w:t>
      </w:r>
    </w:p>
    <w:p w14:paraId="1AAAFD98" w14:textId="77777777" w:rsidR="007C2051" w:rsidRPr="00CF6036" w:rsidRDefault="007C2051" w:rsidP="00AA3BCC">
      <w:pPr>
        <w:spacing w:after="0" w:line="259" w:lineRule="auto"/>
        <w:ind w:left="1962"/>
        <w:jc w:val="both"/>
      </w:pPr>
      <w:r w:rsidRPr="00CF6036">
        <w:t xml:space="preserve"> </w:t>
      </w:r>
    </w:p>
    <w:p w14:paraId="2CCF7A66" w14:textId="77777777" w:rsidR="007C2051" w:rsidRPr="00CF6036" w:rsidRDefault="007C2051" w:rsidP="00C46AE8">
      <w:pPr>
        <w:numPr>
          <w:ilvl w:val="1"/>
          <w:numId w:val="13"/>
        </w:numPr>
        <w:spacing w:after="4" w:line="248" w:lineRule="auto"/>
        <w:ind w:right="127" w:hanging="450"/>
        <w:jc w:val="both"/>
      </w:pPr>
      <w:r w:rsidRPr="00CF6036">
        <w:t xml:space="preserve">Acknowledging that Sexual Exploitation and Sexual Abuse are strictly prohibited. The Partner, any of its employees, personnel, sub-contractors and others engaged to perform the Work shall not engage in Sexual Exploitation or Sexual Abuse.  </w:t>
      </w:r>
    </w:p>
    <w:p w14:paraId="2E976E27" w14:textId="77777777" w:rsidR="007C2051" w:rsidRPr="00CF6036" w:rsidRDefault="007C2051" w:rsidP="00AA3BCC">
      <w:pPr>
        <w:spacing w:after="5" w:line="259" w:lineRule="auto"/>
        <w:ind w:left="1602"/>
        <w:jc w:val="both"/>
      </w:pPr>
      <w:r w:rsidRPr="00CF6036">
        <w:t xml:space="preserve"> </w:t>
      </w:r>
    </w:p>
    <w:p w14:paraId="02699282" w14:textId="77777777" w:rsidR="007C2051" w:rsidRPr="00CF6036" w:rsidRDefault="007C2051" w:rsidP="00C46AE8">
      <w:pPr>
        <w:numPr>
          <w:ilvl w:val="1"/>
          <w:numId w:val="13"/>
        </w:numPr>
        <w:spacing w:after="4" w:line="248" w:lineRule="auto"/>
        <w:ind w:right="127" w:hanging="450"/>
        <w:jc w:val="both"/>
      </w:pPr>
      <w:r w:rsidRPr="00CF6036">
        <w:t xml:space="preserve">Acknowledging the following specific standards:  </w:t>
      </w:r>
    </w:p>
    <w:p w14:paraId="27262B84" w14:textId="77777777" w:rsidR="007C2051" w:rsidRPr="00CF6036" w:rsidRDefault="007C2051" w:rsidP="00AA3BCC">
      <w:pPr>
        <w:spacing w:after="0" w:line="259" w:lineRule="auto"/>
        <w:ind w:left="1962"/>
        <w:jc w:val="both"/>
      </w:pPr>
      <w:r w:rsidRPr="00CF6036">
        <w:t xml:space="preserve"> </w:t>
      </w:r>
    </w:p>
    <w:p w14:paraId="7E6039D3" w14:textId="77777777" w:rsidR="007C2051" w:rsidRPr="00CF6036" w:rsidRDefault="007C2051" w:rsidP="00C46AE8">
      <w:pPr>
        <w:numPr>
          <w:ilvl w:val="3"/>
          <w:numId w:val="15"/>
        </w:numPr>
        <w:spacing w:after="4" w:line="248" w:lineRule="auto"/>
        <w:ind w:right="253" w:hanging="450"/>
        <w:jc w:val="both"/>
      </w:pPr>
      <w:r w:rsidRPr="00CF6036">
        <w:t xml:space="preserve">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 Agreement.  </w:t>
      </w:r>
    </w:p>
    <w:p w14:paraId="4C974073" w14:textId="77777777" w:rsidR="007C2051" w:rsidRPr="00CF6036" w:rsidRDefault="007C2051" w:rsidP="00C46AE8">
      <w:pPr>
        <w:numPr>
          <w:ilvl w:val="3"/>
          <w:numId w:val="15"/>
        </w:numPr>
        <w:spacing w:after="4" w:line="248" w:lineRule="auto"/>
        <w:ind w:right="253" w:hanging="450"/>
        <w:jc w:val="both"/>
      </w:pPr>
      <w:r w:rsidRPr="00CF6036">
        <w:t xml:space="preserve">The exchange or promise of exchange of any money, employment, goods, services, or other thing of value, for sex, including sexual favors or sexual activities, shall constitute Sexual Exploitation and Sexual Abuse.  </w:t>
      </w:r>
    </w:p>
    <w:p w14:paraId="61904BB9" w14:textId="77777777" w:rsidR="007C2051" w:rsidRPr="00CF6036" w:rsidRDefault="007C2051" w:rsidP="00C46AE8">
      <w:pPr>
        <w:numPr>
          <w:ilvl w:val="3"/>
          <w:numId w:val="15"/>
        </w:numPr>
        <w:spacing w:after="4" w:line="248" w:lineRule="auto"/>
        <w:ind w:right="253" w:hanging="450"/>
        <w:jc w:val="both"/>
      </w:pPr>
      <w:r w:rsidRPr="00CF6036">
        <w:t xml:space="preserve">Sexual relationships between Partner’s employees, personnel, subcontractors and others engaged to perform the Work and beneficiaries of assistance, since they are based on inherently unequal power dynamics, undermine the credibility and integrity of the work of UN Women and are strongly discouraged.  </w:t>
      </w:r>
    </w:p>
    <w:p w14:paraId="77B5F123" w14:textId="77777777" w:rsidR="007C2051" w:rsidRPr="00CF6036" w:rsidRDefault="007C2051" w:rsidP="00AA3BCC">
      <w:pPr>
        <w:spacing w:after="0" w:line="259" w:lineRule="auto"/>
        <w:ind w:left="2862"/>
        <w:jc w:val="both"/>
      </w:pPr>
      <w:r w:rsidRPr="00CF6036">
        <w:t xml:space="preserve"> </w:t>
      </w:r>
    </w:p>
    <w:p w14:paraId="19F0D25D" w14:textId="77777777" w:rsidR="007C2051" w:rsidRPr="00CF6036" w:rsidRDefault="007C2051" w:rsidP="00C46AE8">
      <w:pPr>
        <w:numPr>
          <w:ilvl w:val="2"/>
          <w:numId w:val="13"/>
        </w:numPr>
        <w:spacing w:after="4" w:line="248" w:lineRule="auto"/>
        <w:ind w:right="253" w:hanging="440"/>
        <w:jc w:val="both"/>
      </w:pPr>
      <w:r w:rsidRPr="00CF6036">
        <w:t xml:space="preserve">The Partner must take all appropriate measures to prevent Sexual Exploitation and Sexual Abuse by anyone including any of its employees, personnel, subcontractors and others engaged to perform the Work. </w:t>
      </w:r>
    </w:p>
    <w:p w14:paraId="46C2FCFF" w14:textId="77777777" w:rsidR="007C2051" w:rsidRPr="00CF6036" w:rsidRDefault="007C2051" w:rsidP="00AA3BCC">
      <w:pPr>
        <w:spacing w:after="0" w:line="259" w:lineRule="auto"/>
        <w:ind w:left="1872"/>
        <w:jc w:val="both"/>
      </w:pPr>
      <w:r w:rsidRPr="00CF6036">
        <w:t xml:space="preserve"> </w:t>
      </w:r>
    </w:p>
    <w:p w14:paraId="417099DA" w14:textId="77777777" w:rsidR="007C2051" w:rsidRPr="00CF6036" w:rsidRDefault="007C2051" w:rsidP="00C46AE8">
      <w:pPr>
        <w:numPr>
          <w:ilvl w:val="2"/>
          <w:numId w:val="13"/>
        </w:numPr>
        <w:spacing w:after="4" w:line="248" w:lineRule="auto"/>
        <w:ind w:right="253" w:hanging="440"/>
        <w:jc w:val="both"/>
      </w:pPr>
      <w:r w:rsidRPr="00CF6036">
        <w:t xml:space="preserve">Acknowledging that UN Women will apply a policy of “zero tolerance” with regard to Sexual Exploitation and Sexual Abuse including in respect to the Partner, its employees, agents or any other persons engaged by Partner to perform any services under this Agreement. </w:t>
      </w:r>
    </w:p>
    <w:p w14:paraId="17CB2A85" w14:textId="77777777" w:rsidR="007C2051" w:rsidRPr="00CF6036" w:rsidRDefault="007C2051" w:rsidP="00AA3BCC">
      <w:pPr>
        <w:spacing w:after="0" w:line="259" w:lineRule="auto"/>
        <w:ind w:left="1872"/>
        <w:jc w:val="both"/>
      </w:pPr>
      <w:r w:rsidRPr="00CF6036">
        <w:t xml:space="preserve"> </w:t>
      </w:r>
    </w:p>
    <w:p w14:paraId="682B007D" w14:textId="77777777" w:rsidR="007C2051" w:rsidRPr="00CF6036" w:rsidRDefault="007C2051" w:rsidP="00C46AE8">
      <w:pPr>
        <w:numPr>
          <w:ilvl w:val="2"/>
          <w:numId w:val="13"/>
        </w:numPr>
        <w:spacing w:after="4" w:line="248" w:lineRule="auto"/>
        <w:ind w:right="253" w:hanging="440"/>
        <w:jc w:val="both"/>
      </w:pPr>
      <w:r w:rsidRPr="00CF6036">
        <w:t xml:space="preserve">Reporting to UN Women and investigating any allegation of Sexual Exploitation and Sexual Abuse as such allegations arise in the context of the Work as set forth in 14.3 of the General Terms and Conditions.  </w:t>
      </w:r>
    </w:p>
    <w:p w14:paraId="54BEA2E3" w14:textId="77777777" w:rsidR="007C2051" w:rsidRPr="00CF6036" w:rsidRDefault="007C2051" w:rsidP="00AA3BCC">
      <w:pPr>
        <w:spacing w:after="0" w:line="259" w:lineRule="auto"/>
        <w:ind w:left="1872"/>
        <w:jc w:val="both"/>
      </w:pPr>
      <w:r w:rsidRPr="00CF6036">
        <w:t xml:space="preserve"> </w:t>
      </w:r>
    </w:p>
    <w:p w14:paraId="307BB263" w14:textId="77777777" w:rsidR="007C2051" w:rsidRPr="00CF6036" w:rsidRDefault="007C2051" w:rsidP="00C46AE8">
      <w:pPr>
        <w:numPr>
          <w:ilvl w:val="2"/>
          <w:numId w:val="13"/>
        </w:numPr>
        <w:spacing w:after="4" w:line="248" w:lineRule="auto"/>
        <w:ind w:right="253" w:hanging="440"/>
        <w:jc w:val="both"/>
      </w:pPr>
      <w:r w:rsidRPr="00CF6036">
        <w:t>Ensuring that its employees, personnel, sub-contractors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w:t>
      </w:r>
      <w:hyperlink r:id="rId31">
        <w:r w:rsidRPr="00CF6036">
          <w:t xml:space="preserve"> </w:t>
        </w:r>
      </w:hyperlink>
      <w:hyperlink r:id="rId32">
        <w:r w:rsidRPr="00CF6036">
          <w:rPr>
            <w:u w:val="single" w:color="000000"/>
          </w:rPr>
          <w:t>https://agora.unicef.org/course/info.php?id=7380</w:t>
        </w:r>
      </w:hyperlink>
      <w:hyperlink r:id="rId33">
        <w:r w:rsidRPr="00CF6036">
          <w:t>.</w:t>
        </w:r>
      </w:hyperlink>
      <w:r w:rsidRPr="00CF6036">
        <w:t xml:space="preserve"> </w:t>
      </w:r>
    </w:p>
    <w:p w14:paraId="1477443A" w14:textId="77777777" w:rsidR="007C2051" w:rsidRPr="00CF6036" w:rsidRDefault="007C2051" w:rsidP="00AA3BCC">
      <w:pPr>
        <w:spacing w:after="0" w:line="259" w:lineRule="auto"/>
        <w:ind w:left="1962"/>
        <w:jc w:val="both"/>
      </w:pPr>
      <w:r w:rsidRPr="00CF6036">
        <w:t xml:space="preserve">   </w:t>
      </w:r>
    </w:p>
    <w:p w14:paraId="3E812AC1" w14:textId="77777777" w:rsidR="007C2051" w:rsidRPr="00CF6036" w:rsidRDefault="007C2051" w:rsidP="00C46AE8">
      <w:pPr>
        <w:numPr>
          <w:ilvl w:val="0"/>
          <w:numId w:val="13"/>
        </w:numPr>
        <w:spacing w:after="4" w:line="248" w:lineRule="auto"/>
        <w:ind w:hanging="360"/>
        <w:jc w:val="both"/>
      </w:pPr>
      <w:r w:rsidRPr="00CF6036">
        <w:t xml:space="preserve">In relation to Fraud: </w:t>
      </w:r>
    </w:p>
    <w:p w14:paraId="7C52051A" w14:textId="77777777" w:rsidR="007C2051" w:rsidRPr="00CF6036" w:rsidRDefault="007C2051" w:rsidP="00AA3BCC">
      <w:pPr>
        <w:spacing w:after="0" w:line="259" w:lineRule="auto"/>
        <w:ind w:left="1602"/>
        <w:jc w:val="both"/>
      </w:pPr>
      <w:r w:rsidRPr="00CF6036">
        <w:t xml:space="preserve"> </w:t>
      </w:r>
    </w:p>
    <w:p w14:paraId="719AB239" w14:textId="77777777" w:rsidR="007C2051" w:rsidRPr="00CF6036" w:rsidRDefault="007C2051" w:rsidP="00C46AE8">
      <w:pPr>
        <w:numPr>
          <w:ilvl w:val="2"/>
          <w:numId w:val="14"/>
        </w:numPr>
        <w:spacing w:after="4" w:line="248" w:lineRule="auto"/>
        <w:ind w:right="127" w:hanging="440"/>
        <w:jc w:val="both"/>
      </w:pPr>
      <w:r w:rsidRPr="00CF6036">
        <w:t xml:space="preserve">Reviewing and taking note of the </w:t>
      </w:r>
      <w:hyperlink r:id="rId34">
        <w:r w:rsidRPr="00CF6036">
          <w:rPr>
            <w:color w:val="0000FF"/>
            <w:u w:val="single" w:color="0000FF"/>
          </w:rPr>
          <w:t>UN Women Anti-Fraud Policy</w:t>
        </w:r>
      </w:hyperlink>
      <w:hyperlink r:id="rId35">
        <w:r w:rsidRPr="00CF6036">
          <w:t xml:space="preserve"> </w:t>
        </w:r>
      </w:hyperlink>
      <w:r w:rsidRPr="00CF6036">
        <w:t xml:space="preserve">(or such other URL as UN Women may from time to time decide). </w:t>
      </w:r>
    </w:p>
    <w:p w14:paraId="56B4379B" w14:textId="77777777" w:rsidR="007C2051" w:rsidRPr="00CF6036" w:rsidRDefault="007C2051" w:rsidP="00AA3BCC">
      <w:pPr>
        <w:spacing w:after="6" w:line="259" w:lineRule="auto"/>
        <w:ind w:left="1872"/>
        <w:jc w:val="both"/>
      </w:pPr>
      <w:r w:rsidRPr="00CF6036">
        <w:t xml:space="preserve"> </w:t>
      </w:r>
    </w:p>
    <w:p w14:paraId="5AC61BBC" w14:textId="77777777" w:rsidR="007C2051" w:rsidRPr="00CF6036" w:rsidRDefault="007C2051" w:rsidP="00C46AE8">
      <w:pPr>
        <w:numPr>
          <w:ilvl w:val="2"/>
          <w:numId w:val="14"/>
        </w:numPr>
        <w:spacing w:after="4" w:line="248" w:lineRule="auto"/>
        <w:ind w:right="127" w:hanging="440"/>
        <w:jc w:val="both"/>
      </w:pPr>
      <w:r w:rsidRPr="00CF6036">
        <w:t xml:space="preserve">Having a written fraud prevention and fraud awareness policy in place, which at a minimum shall provide a system to prevent, detect, report, address and follow-up on fraud, corruption and other wrongdoing.  </w:t>
      </w:r>
    </w:p>
    <w:p w14:paraId="7D22E0BF" w14:textId="77777777" w:rsidR="007C2051" w:rsidRPr="00CF6036" w:rsidRDefault="007C2051" w:rsidP="00AA3BCC">
      <w:pPr>
        <w:spacing w:after="0" w:line="259" w:lineRule="auto"/>
        <w:ind w:left="1872"/>
        <w:jc w:val="both"/>
      </w:pPr>
      <w:r w:rsidRPr="00CF6036">
        <w:t xml:space="preserve"> </w:t>
      </w:r>
    </w:p>
    <w:p w14:paraId="3E14FD57" w14:textId="77777777" w:rsidR="007C2051" w:rsidRPr="00CF6036" w:rsidRDefault="007C2051" w:rsidP="00C46AE8">
      <w:pPr>
        <w:numPr>
          <w:ilvl w:val="2"/>
          <w:numId w:val="14"/>
        </w:numPr>
        <w:spacing w:after="4" w:line="248" w:lineRule="auto"/>
        <w:ind w:right="127" w:hanging="440"/>
        <w:jc w:val="both"/>
      </w:pPr>
      <w:r w:rsidRPr="00CF6036">
        <w:t xml:space="preserve">Reporting to UN Women any allegation of fraud as such allegations arise in the context of the Work as set forth in 14.3 c of the General Terms and Conditions;  </w:t>
      </w:r>
    </w:p>
    <w:p w14:paraId="4647D97B" w14:textId="77777777" w:rsidR="007C2051" w:rsidRPr="00CF6036" w:rsidRDefault="007C2051" w:rsidP="00AA3BCC">
      <w:pPr>
        <w:spacing w:after="6" w:line="259" w:lineRule="auto"/>
        <w:ind w:left="1872"/>
        <w:jc w:val="both"/>
      </w:pPr>
      <w:r w:rsidRPr="00CF6036">
        <w:t xml:space="preserve"> </w:t>
      </w:r>
    </w:p>
    <w:p w14:paraId="4D6F2C95" w14:textId="77777777" w:rsidR="007C2051" w:rsidRPr="00CF6036" w:rsidRDefault="007C2051" w:rsidP="00C46AE8">
      <w:pPr>
        <w:numPr>
          <w:ilvl w:val="2"/>
          <w:numId w:val="14"/>
        </w:numPr>
        <w:spacing w:after="4" w:line="248" w:lineRule="auto"/>
        <w:ind w:right="127" w:hanging="440"/>
        <w:jc w:val="both"/>
      </w:pPr>
      <w:r w:rsidRPr="00CF6036">
        <w:t xml:space="preserve">Acknowledging that any fraud may lead to the imposition by UN Women of sanctions (including censure or ineligibility/debarment) with regard to future transactions with UN Women, at UN Women’s sole discretion and without prejudice to any other right or remedy available to UN Women. </w:t>
      </w:r>
    </w:p>
    <w:p w14:paraId="3D0E355C" w14:textId="77777777" w:rsidR="007C2051" w:rsidRPr="00CF6036" w:rsidRDefault="007C2051" w:rsidP="00AA3BCC">
      <w:pPr>
        <w:spacing w:after="0" w:line="259" w:lineRule="auto"/>
        <w:ind w:left="2022"/>
        <w:jc w:val="both"/>
      </w:pPr>
      <w:r w:rsidRPr="00CF6036">
        <w:t xml:space="preserve"> </w:t>
      </w:r>
    </w:p>
    <w:p w14:paraId="6521CD1B" w14:textId="77777777" w:rsidR="007C2051" w:rsidRPr="00CF6036" w:rsidRDefault="007C2051" w:rsidP="00C46AE8">
      <w:pPr>
        <w:numPr>
          <w:ilvl w:val="0"/>
          <w:numId w:val="13"/>
        </w:numPr>
        <w:spacing w:after="4" w:line="248" w:lineRule="auto"/>
        <w:ind w:hanging="360"/>
        <w:jc w:val="both"/>
      </w:pPr>
      <w:r w:rsidRPr="00CF6036">
        <w:t xml:space="preserve">Opening a separate bank account for the funds, if requested by UN Women. </w:t>
      </w:r>
    </w:p>
    <w:p w14:paraId="5CC677F9" w14:textId="77777777" w:rsidR="007C2051" w:rsidRPr="00CF6036" w:rsidRDefault="007C2051" w:rsidP="00AA3BCC">
      <w:pPr>
        <w:spacing w:after="0" w:line="259" w:lineRule="auto"/>
        <w:ind w:left="1602"/>
        <w:jc w:val="both"/>
      </w:pPr>
      <w:r w:rsidRPr="00CF6036">
        <w:t xml:space="preserve"> </w:t>
      </w:r>
    </w:p>
    <w:p w14:paraId="19193AD2" w14:textId="72BA60BB" w:rsidR="00F668C9" w:rsidRPr="00AA3BCC" w:rsidRDefault="007C2051" w:rsidP="00AA3BCC">
      <w:pPr>
        <w:pStyle w:val="Heading1"/>
        <w:ind w:left="729" w:right="92"/>
        <w:jc w:val="center"/>
        <w:rPr>
          <w:i w:val="0"/>
        </w:rPr>
      </w:pPr>
      <w:r w:rsidRPr="00AA3BCC">
        <w:rPr>
          <w:i w:val="0"/>
        </w:rPr>
        <w:t>ARTICLE IV</w:t>
      </w:r>
    </w:p>
    <w:p w14:paraId="44F56C44" w14:textId="731DEAA1" w:rsidR="007C2051" w:rsidRPr="00AA3BCC" w:rsidRDefault="007C2051" w:rsidP="00AA3BCC">
      <w:pPr>
        <w:pStyle w:val="Heading1"/>
        <w:ind w:left="729" w:right="92"/>
        <w:jc w:val="center"/>
        <w:rPr>
          <w:i w:val="0"/>
        </w:rPr>
      </w:pPr>
      <w:r w:rsidRPr="00AA3BCC">
        <w:rPr>
          <w:i w:val="0"/>
        </w:rPr>
        <w:t>GENERAL RESPONSIBILITIES OF UN WOMEN</w:t>
      </w:r>
    </w:p>
    <w:p w14:paraId="16473A42" w14:textId="77777777" w:rsidR="007C2051" w:rsidRPr="00CF6036" w:rsidRDefault="007C2051" w:rsidP="00AA3BCC">
      <w:pPr>
        <w:spacing w:after="5" w:line="259" w:lineRule="auto"/>
        <w:ind w:left="687"/>
        <w:jc w:val="both"/>
      </w:pPr>
      <w:r w:rsidRPr="00CF6036">
        <w:rPr>
          <w:rFonts w:ascii="Times New Roman" w:eastAsia="Times New Roman" w:hAnsi="Times New Roman" w:cs="Times New Roman"/>
          <w:b/>
        </w:rPr>
        <w:t xml:space="preserve"> </w:t>
      </w:r>
    </w:p>
    <w:p w14:paraId="4592A961" w14:textId="77777777" w:rsidR="007C2051" w:rsidRPr="00CF6036" w:rsidRDefault="007C2051" w:rsidP="00AA3BCC">
      <w:pPr>
        <w:spacing w:after="1" w:line="239" w:lineRule="auto"/>
        <w:ind w:left="877"/>
        <w:jc w:val="both"/>
      </w:pPr>
      <w:r w:rsidRPr="00CF6036">
        <w:t>1.</w:t>
      </w:r>
      <w:r w:rsidRPr="00CF6036">
        <w:rPr>
          <w:rFonts w:ascii="Arial" w:eastAsia="Arial" w:hAnsi="Arial" w:cs="Arial"/>
        </w:rPr>
        <w:t xml:space="preserve"> </w:t>
      </w:r>
      <w:r w:rsidRPr="00CF6036">
        <w:rPr>
          <w:rFonts w:ascii="Arial" w:eastAsia="Arial" w:hAnsi="Arial" w:cs="Arial"/>
        </w:rPr>
        <w:tab/>
      </w:r>
      <w:r w:rsidRPr="00CF6036">
        <w:t>UN Women shall contribute to the Work as set forth in this Agreement, including by:  (a)</w:t>
      </w:r>
      <w:r w:rsidRPr="00CF6036">
        <w:rPr>
          <w:rFonts w:ascii="Arial" w:eastAsia="Arial" w:hAnsi="Arial" w:cs="Arial"/>
        </w:rPr>
        <w:t xml:space="preserve"> </w:t>
      </w:r>
      <w:r w:rsidRPr="00CF6036">
        <w:t xml:space="preserve">Commencing and completing the responsibilities allocated to it in this Agreement in a timely manner, provided that all necessary reports and other documents are available, and UN Women is satisfied with the same;  </w:t>
      </w:r>
    </w:p>
    <w:p w14:paraId="2678B8F2" w14:textId="77777777" w:rsidR="007C2051" w:rsidRPr="00CF6036" w:rsidRDefault="007C2051" w:rsidP="00AA3BCC">
      <w:pPr>
        <w:spacing w:after="0" w:line="259" w:lineRule="auto"/>
        <w:ind w:left="1422"/>
        <w:jc w:val="both"/>
      </w:pPr>
      <w:r w:rsidRPr="00CF6036">
        <w:t xml:space="preserve"> </w:t>
      </w:r>
    </w:p>
    <w:p w14:paraId="005BD311" w14:textId="77777777" w:rsidR="007C2051" w:rsidRPr="00CF6036" w:rsidRDefault="007C2051" w:rsidP="00C46AE8">
      <w:pPr>
        <w:numPr>
          <w:ilvl w:val="0"/>
          <w:numId w:val="16"/>
        </w:numPr>
        <w:spacing w:after="4" w:line="248" w:lineRule="auto"/>
        <w:ind w:right="127" w:hanging="360"/>
        <w:jc w:val="both"/>
      </w:pPr>
      <w:r w:rsidRPr="00CF6036">
        <w:t xml:space="preserve">Making transfers of funds in accordance with the provisions of this Agreement;  </w:t>
      </w:r>
    </w:p>
    <w:p w14:paraId="5DBCDAA9" w14:textId="77777777" w:rsidR="007C2051" w:rsidRPr="00CF6036" w:rsidRDefault="007C2051" w:rsidP="00AA3BCC">
      <w:pPr>
        <w:spacing w:after="0" w:line="259" w:lineRule="auto"/>
        <w:ind w:left="1422"/>
        <w:jc w:val="both"/>
      </w:pPr>
      <w:r w:rsidRPr="00CF6036">
        <w:t xml:space="preserve"> </w:t>
      </w:r>
    </w:p>
    <w:p w14:paraId="311D7B09" w14:textId="77777777" w:rsidR="007C2051" w:rsidRPr="00CF6036" w:rsidRDefault="007C2051" w:rsidP="00C46AE8">
      <w:pPr>
        <w:numPr>
          <w:ilvl w:val="0"/>
          <w:numId w:val="16"/>
        </w:numPr>
        <w:spacing w:after="4" w:line="248" w:lineRule="auto"/>
        <w:ind w:right="127" w:hanging="360"/>
        <w:jc w:val="both"/>
      </w:pPr>
      <w:r w:rsidRPr="00CF6036">
        <w:t xml:space="preserve">Making Property available in accordance with the provisions of this Agreement; </w:t>
      </w:r>
    </w:p>
    <w:p w14:paraId="5305D0E0" w14:textId="77777777" w:rsidR="007C2051" w:rsidRPr="00CF6036" w:rsidRDefault="007C2051" w:rsidP="00AA3BCC">
      <w:pPr>
        <w:spacing w:after="0" w:line="259" w:lineRule="auto"/>
        <w:ind w:left="1422"/>
        <w:jc w:val="both"/>
      </w:pPr>
      <w:r w:rsidRPr="00CF6036">
        <w:t xml:space="preserve"> </w:t>
      </w:r>
    </w:p>
    <w:p w14:paraId="212AFB97" w14:textId="77777777" w:rsidR="007C2051" w:rsidRPr="00CF6036" w:rsidRDefault="007C2051" w:rsidP="00C46AE8">
      <w:pPr>
        <w:numPr>
          <w:ilvl w:val="0"/>
          <w:numId w:val="16"/>
        </w:numPr>
        <w:spacing w:after="4" w:line="248" w:lineRule="auto"/>
        <w:ind w:right="127" w:hanging="360"/>
        <w:jc w:val="both"/>
      </w:pPr>
      <w:r w:rsidRPr="00CF6036">
        <w:t xml:space="preserve">Undertaking and completing monitoring, evaluation and oversight of the Work; </w:t>
      </w:r>
    </w:p>
    <w:p w14:paraId="09029E02" w14:textId="77777777" w:rsidR="007C2051" w:rsidRPr="00CF6036" w:rsidRDefault="007C2051" w:rsidP="00AA3BCC">
      <w:pPr>
        <w:spacing w:after="0" w:line="259" w:lineRule="auto"/>
        <w:ind w:left="1422"/>
        <w:jc w:val="both"/>
      </w:pPr>
      <w:r w:rsidRPr="00CF6036">
        <w:t xml:space="preserve"> </w:t>
      </w:r>
    </w:p>
    <w:p w14:paraId="44747783" w14:textId="77777777" w:rsidR="007C2051" w:rsidRPr="00CF6036" w:rsidRDefault="007C2051" w:rsidP="00C46AE8">
      <w:pPr>
        <w:numPr>
          <w:ilvl w:val="0"/>
          <w:numId w:val="16"/>
        </w:numPr>
        <w:spacing w:after="4" w:line="248" w:lineRule="auto"/>
        <w:ind w:right="127" w:hanging="360"/>
        <w:jc w:val="both"/>
      </w:pPr>
      <w:r w:rsidRPr="00CF6036">
        <w:t xml:space="preserve">Liaising on an ongoing basis, as needed, with the relevant Government (as applicable), other members of the United Nations Country Team, donors, and other stakeholders;  </w:t>
      </w:r>
    </w:p>
    <w:p w14:paraId="4319ACB0" w14:textId="77777777" w:rsidR="007C2051" w:rsidRPr="00CF6036" w:rsidRDefault="007C2051" w:rsidP="00AA3BCC">
      <w:pPr>
        <w:spacing w:after="0" w:line="259" w:lineRule="auto"/>
        <w:ind w:left="1422"/>
        <w:jc w:val="both"/>
      </w:pPr>
      <w:r w:rsidRPr="00CF6036">
        <w:t xml:space="preserve"> </w:t>
      </w:r>
    </w:p>
    <w:p w14:paraId="4B02BC72" w14:textId="77777777" w:rsidR="007C2051" w:rsidRPr="00CF6036" w:rsidRDefault="007C2051" w:rsidP="00C46AE8">
      <w:pPr>
        <w:numPr>
          <w:ilvl w:val="0"/>
          <w:numId w:val="16"/>
        </w:numPr>
        <w:spacing w:after="4" w:line="248" w:lineRule="auto"/>
        <w:ind w:right="127" w:hanging="360"/>
        <w:jc w:val="both"/>
      </w:pPr>
      <w:r w:rsidRPr="00CF6036">
        <w:t xml:space="preserve">Providing training, if stated in the Partner Project Document, overall guidance, oversight, technical assistance and leadership, as appropriate, for the Work, and making itself available for consultations as reasonably requested; and,  </w:t>
      </w:r>
    </w:p>
    <w:p w14:paraId="43043974" w14:textId="77777777" w:rsidR="007C2051" w:rsidRPr="00CF6036" w:rsidRDefault="007C2051" w:rsidP="00AA3BCC">
      <w:pPr>
        <w:spacing w:after="0" w:line="259" w:lineRule="auto"/>
        <w:ind w:left="1422"/>
        <w:jc w:val="both"/>
      </w:pPr>
      <w:r w:rsidRPr="00CF6036">
        <w:t xml:space="preserve"> </w:t>
      </w:r>
    </w:p>
    <w:p w14:paraId="141D0164" w14:textId="77777777" w:rsidR="007C2051" w:rsidRPr="00CF6036" w:rsidRDefault="007C2051" w:rsidP="00C46AE8">
      <w:pPr>
        <w:numPr>
          <w:ilvl w:val="0"/>
          <w:numId w:val="16"/>
        </w:numPr>
        <w:spacing w:after="4" w:line="248" w:lineRule="auto"/>
        <w:ind w:right="127" w:hanging="360"/>
        <w:jc w:val="both"/>
      </w:pPr>
      <w:r w:rsidRPr="00CF6036">
        <w:t xml:space="preserve">Reimbursing the Partner for its Support Costs at the Support Cost Rate. The Partner acknowledges and agrees that the Partner is not entitled to any reimbursement for Support Costs exceeding, or any indirect costs in addition to, the agreed Support Cost Rate.   </w:t>
      </w:r>
    </w:p>
    <w:p w14:paraId="37CB2289" w14:textId="77777777" w:rsidR="007C2051" w:rsidRPr="00CF6036" w:rsidRDefault="007C2051" w:rsidP="00AA3BCC">
      <w:pPr>
        <w:spacing w:after="0" w:line="259" w:lineRule="auto"/>
        <w:ind w:left="882"/>
        <w:jc w:val="both"/>
      </w:pPr>
      <w:r w:rsidRPr="00CF6036">
        <w:t xml:space="preserve"> </w:t>
      </w:r>
    </w:p>
    <w:p w14:paraId="39A4D663" w14:textId="77777777" w:rsidR="00F668C9" w:rsidRPr="00AA3BCC" w:rsidRDefault="007C2051" w:rsidP="00AA3BCC">
      <w:pPr>
        <w:pStyle w:val="Heading1"/>
        <w:ind w:left="729" w:right="92"/>
        <w:jc w:val="center"/>
        <w:rPr>
          <w:i w:val="0"/>
        </w:rPr>
      </w:pPr>
      <w:r w:rsidRPr="00AA3BCC">
        <w:rPr>
          <w:i w:val="0"/>
        </w:rPr>
        <w:t>ARTICLE V</w:t>
      </w:r>
    </w:p>
    <w:p w14:paraId="06F8A702" w14:textId="70C576C7" w:rsidR="007C2051" w:rsidRPr="00AA3BCC" w:rsidRDefault="007C2051" w:rsidP="00AA3BCC">
      <w:pPr>
        <w:pStyle w:val="Heading1"/>
        <w:ind w:left="729" w:right="92"/>
        <w:jc w:val="center"/>
        <w:rPr>
          <w:i w:val="0"/>
        </w:rPr>
      </w:pPr>
      <w:r w:rsidRPr="00AA3BCC">
        <w:rPr>
          <w:i w:val="0"/>
        </w:rPr>
        <w:t>FUND REQUESTS</w:t>
      </w:r>
    </w:p>
    <w:p w14:paraId="0C2BA4E9" w14:textId="77777777" w:rsidR="007C2051" w:rsidRPr="00CF6036" w:rsidRDefault="007C2051" w:rsidP="00AA3BCC">
      <w:pPr>
        <w:spacing w:after="0" w:line="259" w:lineRule="auto"/>
        <w:ind w:left="687"/>
        <w:jc w:val="both"/>
      </w:pPr>
      <w:r w:rsidRPr="00CF6036">
        <w:t xml:space="preserve"> </w:t>
      </w:r>
    </w:p>
    <w:p w14:paraId="0162466E" w14:textId="77777777" w:rsidR="007C2051" w:rsidRPr="00CF6036" w:rsidRDefault="007C2051" w:rsidP="00C46AE8">
      <w:pPr>
        <w:numPr>
          <w:ilvl w:val="0"/>
          <w:numId w:val="17"/>
        </w:numPr>
        <w:spacing w:after="4" w:line="248" w:lineRule="auto"/>
        <w:ind w:right="254" w:hanging="540"/>
        <w:jc w:val="both"/>
      </w:pPr>
      <w:r w:rsidRPr="00CF6036">
        <w:t>UN Women shall provide the Partner with funds for the Work, subject to the availability of funds and the terms of this Agreement. UN Women’s funding to the Partner shall not exceed the total amount of [</w:t>
      </w:r>
      <w:r w:rsidRPr="00CF6036">
        <w:rPr>
          <w:shd w:val="clear" w:color="auto" w:fill="FFFF00"/>
        </w:rPr>
        <w:t>fill currency and total amount</w:t>
      </w:r>
      <w:r w:rsidRPr="00CF6036">
        <w:t xml:space="preserve">] as set forth in the Partner Project Document. UN Women shall provide such funding to the Partner utilizing, at its discretion, any of the following three fund transfer modalities:  </w:t>
      </w:r>
    </w:p>
    <w:p w14:paraId="32349DE3" w14:textId="77777777" w:rsidR="007C2051" w:rsidRPr="00CF6036" w:rsidRDefault="007C2051" w:rsidP="00AA3BCC">
      <w:pPr>
        <w:spacing w:after="0" w:line="259" w:lineRule="auto"/>
        <w:ind w:left="1242"/>
        <w:jc w:val="both"/>
      </w:pPr>
      <w:r w:rsidRPr="00CF6036">
        <w:t xml:space="preserve"> </w:t>
      </w:r>
    </w:p>
    <w:p w14:paraId="2799E296" w14:textId="77777777" w:rsidR="007C2051" w:rsidRPr="00CF6036" w:rsidRDefault="007C2051" w:rsidP="00C46AE8">
      <w:pPr>
        <w:numPr>
          <w:ilvl w:val="1"/>
          <w:numId w:val="17"/>
        </w:numPr>
        <w:spacing w:after="4" w:line="248" w:lineRule="auto"/>
        <w:ind w:hanging="360"/>
        <w:jc w:val="both"/>
      </w:pPr>
      <w:r w:rsidRPr="00CF6036">
        <w:t xml:space="preserve">Cash advance by UN Women to the Partner;  </w:t>
      </w:r>
    </w:p>
    <w:p w14:paraId="559660A8" w14:textId="77777777" w:rsidR="007C2051" w:rsidRPr="00CF6036" w:rsidRDefault="007C2051" w:rsidP="00AA3BCC">
      <w:pPr>
        <w:spacing w:after="0" w:line="259" w:lineRule="auto"/>
        <w:ind w:left="1422"/>
        <w:jc w:val="both"/>
      </w:pPr>
      <w:r w:rsidRPr="00CF6036">
        <w:t xml:space="preserve"> </w:t>
      </w:r>
    </w:p>
    <w:p w14:paraId="0506EC28" w14:textId="77777777" w:rsidR="007C2051" w:rsidRPr="00CF6036" w:rsidRDefault="007C2051" w:rsidP="00C46AE8">
      <w:pPr>
        <w:numPr>
          <w:ilvl w:val="1"/>
          <w:numId w:val="17"/>
        </w:numPr>
        <w:spacing w:after="4" w:line="248" w:lineRule="auto"/>
        <w:ind w:hanging="360"/>
        <w:jc w:val="both"/>
      </w:pPr>
      <w:r w:rsidRPr="00CF6036">
        <w:t xml:space="preserve">Reimbursement by UN Women to the Partner; and,  </w:t>
      </w:r>
    </w:p>
    <w:p w14:paraId="759E7187" w14:textId="77777777" w:rsidR="007C2051" w:rsidRPr="00CF6036" w:rsidRDefault="007C2051" w:rsidP="00AA3BCC">
      <w:pPr>
        <w:spacing w:after="0" w:line="259" w:lineRule="auto"/>
        <w:ind w:left="1422"/>
        <w:jc w:val="both"/>
      </w:pPr>
      <w:r w:rsidRPr="00CF6036">
        <w:t xml:space="preserve"> </w:t>
      </w:r>
    </w:p>
    <w:p w14:paraId="5A762E52" w14:textId="77777777" w:rsidR="007C2051" w:rsidRPr="00CF6036" w:rsidRDefault="007C2051" w:rsidP="00C46AE8">
      <w:pPr>
        <w:numPr>
          <w:ilvl w:val="1"/>
          <w:numId w:val="17"/>
        </w:numPr>
        <w:spacing w:after="4" w:line="248" w:lineRule="auto"/>
        <w:ind w:hanging="360"/>
        <w:jc w:val="both"/>
      </w:pPr>
      <w:r w:rsidRPr="00CF6036">
        <w:t xml:space="preserve">Direct payment by UN Women on the Partner’s behalf to the Partner’s vendor or supplier.  </w:t>
      </w:r>
    </w:p>
    <w:p w14:paraId="02DBD762" w14:textId="77777777" w:rsidR="007C2051" w:rsidRPr="00CF6036" w:rsidRDefault="007C2051" w:rsidP="00AA3BCC">
      <w:pPr>
        <w:spacing w:after="0" w:line="259" w:lineRule="auto"/>
        <w:ind w:left="882"/>
        <w:jc w:val="both"/>
      </w:pPr>
      <w:r w:rsidRPr="00CF6036">
        <w:rPr>
          <w:rFonts w:ascii="Times New Roman" w:eastAsia="Times New Roman" w:hAnsi="Times New Roman" w:cs="Times New Roman"/>
          <w:b/>
        </w:rPr>
        <w:t xml:space="preserve"> </w:t>
      </w:r>
    </w:p>
    <w:p w14:paraId="46E28B0A" w14:textId="77777777" w:rsidR="007C2051" w:rsidRPr="00CF6036" w:rsidRDefault="007C2051" w:rsidP="00C46AE8">
      <w:pPr>
        <w:numPr>
          <w:ilvl w:val="0"/>
          <w:numId w:val="17"/>
        </w:numPr>
        <w:spacing w:after="4" w:line="248" w:lineRule="auto"/>
        <w:ind w:right="254" w:hanging="540"/>
        <w:jc w:val="both"/>
      </w:pPr>
      <w:r w:rsidRPr="00CF6036">
        <w:t xml:space="preserve">The fund transfers shall be made in installments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  </w:t>
      </w:r>
    </w:p>
    <w:p w14:paraId="2F3FF4AB" w14:textId="7A57AAAB" w:rsidR="007C2051" w:rsidRPr="00CF6036" w:rsidRDefault="007C2051" w:rsidP="00AA3BCC">
      <w:pPr>
        <w:spacing w:after="0" w:line="259" w:lineRule="auto"/>
        <w:ind w:left="882"/>
        <w:jc w:val="both"/>
        <w:sectPr w:rsidR="007C2051" w:rsidRPr="00CF6036" w:rsidSect="003E2F5A">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pPr>
    </w:p>
    <w:p w14:paraId="4399FD71" w14:textId="77777777" w:rsidR="007C2051" w:rsidRPr="00CF6036" w:rsidRDefault="007C2051" w:rsidP="00AA3BCC">
      <w:pPr>
        <w:pStyle w:val="Heading2"/>
        <w:ind w:left="0" w:firstLine="720"/>
      </w:pPr>
      <w:r w:rsidRPr="00CF6036">
        <w:t>Terms and conditions applicable to all fund transfer modalities</w:t>
      </w:r>
      <w:r w:rsidRPr="00CF6036">
        <w:rPr>
          <w:u w:color="000000"/>
        </w:rPr>
        <w:t xml:space="preserve"> </w:t>
      </w:r>
    </w:p>
    <w:p w14:paraId="059CB02C" w14:textId="77777777" w:rsidR="007C2051" w:rsidRPr="00CF6036" w:rsidRDefault="007C2051">
      <w:pPr>
        <w:spacing w:after="0" w:line="259" w:lineRule="auto"/>
        <w:ind w:left="720"/>
      </w:pPr>
      <w:r w:rsidRPr="00CF6036">
        <w:t xml:space="preserve"> </w:t>
      </w:r>
    </w:p>
    <w:p w14:paraId="671F2C79" w14:textId="4FD8A5D3" w:rsidR="007C2051" w:rsidRPr="00CF6036" w:rsidRDefault="007C2051" w:rsidP="00AA3BCC">
      <w:pPr>
        <w:ind w:left="1260" w:hanging="540"/>
        <w:jc w:val="both"/>
      </w:pPr>
      <w:r w:rsidRPr="00CF6036">
        <w:t>3.</w:t>
      </w:r>
      <w:r w:rsidRPr="00CF6036">
        <w:rPr>
          <w:rFonts w:ascii="Arial" w:eastAsia="Arial" w:hAnsi="Arial" w:cs="Arial"/>
        </w:rPr>
        <w:t xml:space="preserve"> </w:t>
      </w:r>
      <w:r w:rsidR="00F668C9" w:rsidRPr="00CF6036">
        <w:rPr>
          <w:rFonts w:ascii="Arial" w:eastAsia="Arial" w:hAnsi="Arial" w:cs="Arial"/>
        </w:rPr>
        <w:t xml:space="preserve"> </w:t>
      </w:r>
      <w:r w:rsidRPr="00CF6036">
        <w:t xml:space="preserve">Any request for a fund transfer by the Partner shall fulfill the following criteria to the satisfaction of UN Women, failing which UN Women may decide not to honor the request in whole or in part:  </w:t>
      </w:r>
    </w:p>
    <w:p w14:paraId="31FA0968" w14:textId="77777777" w:rsidR="007C2051" w:rsidRPr="00CF6036" w:rsidRDefault="007C2051">
      <w:pPr>
        <w:spacing w:after="3" w:line="259" w:lineRule="auto"/>
        <w:ind w:left="1440"/>
      </w:pPr>
      <w:r w:rsidRPr="00CF6036">
        <w:t xml:space="preserve">  </w:t>
      </w:r>
    </w:p>
    <w:p w14:paraId="6047A063" w14:textId="77777777" w:rsidR="007C2051" w:rsidRPr="00CF6036" w:rsidRDefault="007C2051" w:rsidP="00C46AE8">
      <w:pPr>
        <w:numPr>
          <w:ilvl w:val="0"/>
          <w:numId w:val="18"/>
        </w:numPr>
        <w:spacing w:after="1" w:line="239" w:lineRule="auto"/>
        <w:ind w:hanging="360"/>
        <w:jc w:val="both"/>
      </w:pPr>
      <w:r w:rsidRPr="00CF6036">
        <w:t xml:space="preserve">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 </w:t>
      </w:r>
    </w:p>
    <w:p w14:paraId="36E0EC5A" w14:textId="77777777" w:rsidR="007C2051" w:rsidRPr="00CF6036" w:rsidRDefault="007C2051">
      <w:pPr>
        <w:spacing w:after="0" w:line="259" w:lineRule="auto"/>
        <w:ind w:left="1260"/>
      </w:pPr>
      <w:r w:rsidRPr="00CF6036">
        <w:t xml:space="preserve"> </w:t>
      </w:r>
    </w:p>
    <w:p w14:paraId="6DD8123B" w14:textId="77777777" w:rsidR="007C2051" w:rsidRPr="00CF6036" w:rsidRDefault="007C2051" w:rsidP="00C46AE8">
      <w:pPr>
        <w:numPr>
          <w:ilvl w:val="0"/>
          <w:numId w:val="18"/>
        </w:numPr>
        <w:spacing w:after="4" w:line="248" w:lineRule="auto"/>
        <w:ind w:hanging="360"/>
        <w:jc w:val="both"/>
      </w:pPr>
      <w:r w:rsidRPr="00CF6036">
        <w:t xml:space="preserve">The FACE Form shall be signed by a Partner Authorized Officer.   </w:t>
      </w:r>
    </w:p>
    <w:p w14:paraId="154063F6" w14:textId="77777777" w:rsidR="007C2051" w:rsidRPr="00CF6036" w:rsidRDefault="007C2051">
      <w:pPr>
        <w:spacing w:after="0" w:line="259" w:lineRule="auto"/>
        <w:ind w:left="1260"/>
      </w:pPr>
      <w:r w:rsidRPr="00CF6036">
        <w:t xml:space="preserve"> </w:t>
      </w:r>
    </w:p>
    <w:p w14:paraId="62479807" w14:textId="77777777" w:rsidR="007C2051" w:rsidRPr="00CF6036" w:rsidRDefault="007C2051" w:rsidP="00C46AE8">
      <w:pPr>
        <w:numPr>
          <w:ilvl w:val="0"/>
          <w:numId w:val="18"/>
        </w:numPr>
        <w:spacing w:after="4" w:line="248" w:lineRule="auto"/>
        <w:ind w:hanging="360"/>
        <w:jc w:val="both"/>
      </w:pPr>
      <w:r w:rsidRPr="00CF6036">
        <w:t xml:space="preserve">The request for fund transfer shall be accompanied by the financial and progress reporting as provided in Article VIII. </w:t>
      </w:r>
    </w:p>
    <w:p w14:paraId="6FA01F34" w14:textId="77777777" w:rsidR="007C2051" w:rsidRPr="00CF6036" w:rsidRDefault="007C2051">
      <w:pPr>
        <w:spacing w:after="0" w:line="259" w:lineRule="auto"/>
        <w:ind w:left="1260"/>
      </w:pPr>
      <w:r w:rsidRPr="00CF6036">
        <w:t xml:space="preserve"> </w:t>
      </w:r>
    </w:p>
    <w:p w14:paraId="6CDA05D9" w14:textId="77777777" w:rsidR="007C2051" w:rsidRPr="00CF6036" w:rsidRDefault="007C2051" w:rsidP="00C46AE8">
      <w:pPr>
        <w:numPr>
          <w:ilvl w:val="0"/>
          <w:numId w:val="18"/>
        </w:numPr>
        <w:spacing w:after="4" w:line="248" w:lineRule="auto"/>
        <w:ind w:hanging="360"/>
        <w:jc w:val="both"/>
      </w:pPr>
      <w:r w:rsidRPr="00CF6036">
        <w:t xml:space="preserve">The amount and purpose of the request shall be consistent with the provisions of this Agreement. </w:t>
      </w:r>
    </w:p>
    <w:p w14:paraId="031F4EB2" w14:textId="77777777" w:rsidR="007C2051" w:rsidRPr="00CF6036" w:rsidRDefault="007C2051">
      <w:pPr>
        <w:spacing w:after="0" w:line="259" w:lineRule="auto"/>
        <w:ind w:left="1260"/>
      </w:pPr>
      <w:r w:rsidRPr="00CF6036">
        <w:t xml:space="preserve"> </w:t>
      </w:r>
    </w:p>
    <w:p w14:paraId="631AB5B0" w14:textId="77777777" w:rsidR="007C2051" w:rsidRPr="00CF6036" w:rsidRDefault="007C2051" w:rsidP="00C46AE8">
      <w:pPr>
        <w:numPr>
          <w:ilvl w:val="0"/>
          <w:numId w:val="18"/>
        </w:numPr>
        <w:spacing w:after="4" w:line="248" w:lineRule="auto"/>
        <w:ind w:hanging="360"/>
        <w:jc w:val="both"/>
      </w:pPr>
      <w:r w:rsidRPr="00CF6036">
        <w:t xml:space="preserve">The request shall be reasonable and justified under principles of sound financial management, in particular the principles of value for money and cost-effectiveness.  </w:t>
      </w:r>
    </w:p>
    <w:p w14:paraId="12B91588" w14:textId="77777777" w:rsidR="007C2051" w:rsidRPr="00CF6036" w:rsidRDefault="007C2051">
      <w:pPr>
        <w:spacing w:after="0" w:line="259" w:lineRule="auto"/>
        <w:ind w:left="1260"/>
      </w:pPr>
      <w:r w:rsidRPr="00CF6036">
        <w:t xml:space="preserve"> </w:t>
      </w:r>
    </w:p>
    <w:p w14:paraId="617BBECC" w14:textId="77777777" w:rsidR="007C2051" w:rsidRPr="00CF6036" w:rsidRDefault="007C2051" w:rsidP="00C46AE8">
      <w:pPr>
        <w:numPr>
          <w:ilvl w:val="0"/>
          <w:numId w:val="18"/>
        </w:numPr>
        <w:spacing w:after="4" w:line="248" w:lineRule="auto"/>
        <w:ind w:hanging="360"/>
        <w:jc w:val="both"/>
      </w:pPr>
      <w:r w:rsidRPr="00CF6036">
        <w:t xml:space="preserve">Prior fund transfers shall have been reported on to UN Women’s satisfaction in accordance with Article VIII.  </w:t>
      </w:r>
    </w:p>
    <w:p w14:paraId="63538162" w14:textId="77777777" w:rsidR="007C2051" w:rsidRPr="00CF6036" w:rsidRDefault="007C2051">
      <w:pPr>
        <w:spacing w:after="0" w:line="259" w:lineRule="auto"/>
        <w:ind w:left="1260"/>
      </w:pPr>
      <w:r w:rsidRPr="00CF6036">
        <w:t xml:space="preserve"> </w:t>
      </w:r>
    </w:p>
    <w:p w14:paraId="15976E50" w14:textId="77777777" w:rsidR="007C2051" w:rsidRPr="00CF6036" w:rsidRDefault="007C2051" w:rsidP="00C46AE8">
      <w:pPr>
        <w:numPr>
          <w:ilvl w:val="0"/>
          <w:numId w:val="18"/>
        </w:numPr>
        <w:spacing w:after="4" w:line="248" w:lineRule="auto"/>
        <w:ind w:hanging="360"/>
        <w:jc w:val="both"/>
      </w:pPr>
      <w:r w:rsidRPr="00CF6036">
        <w:t xml:space="preserve">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 </w:t>
      </w:r>
    </w:p>
    <w:p w14:paraId="6D6FA124" w14:textId="77777777" w:rsidR="007C2051" w:rsidRPr="00CF6036" w:rsidRDefault="007C2051">
      <w:pPr>
        <w:spacing w:after="0" w:line="259" w:lineRule="auto"/>
        <w:ind w:left="1260"/>
      </w:pPr>
      <w:r w:rsidRPr="00CF6036">
        <w:t xml:space="preserve"> </w:t>
      </w:r>
    </w:p>
    <w:p w14:paraId="6E85D71D" w14:textId="77777777" w:rsidR="007C2051" w:rsidRPr="00CF6036" w:rsidRDefault="007C2051" w:rsidP="00C46AE8">
      <w:pPr>
        <w:numPr>
          <w:ilvl w:val="0"/>
          <w:numId w:val="18"/>
        </w:numPr>
        <w:spacing w:after="4" w:line="248" w:lineRule="auto"/>
        <w:ind w:hanging="360"/>
        <w:jc w:val="both"/>
      </w:pPr>
      <w:r w:rsidRPr="00CF6036">
        <w:t xml:space="preserve">There shall be no other grounds for believing the expenditure is in contravention of this Agreement, including the Partner Project Document.   </w:t>
      </w:r>
    </w:p>
    <w:p w14:paraId="1F9A6940" w14:textId="77777777" w:rsidR="007C2051" w:rsidRPr="00CF6036" w:rsidRDefault="007C2051">
      <w:pPr>
        <w:spacing w:after="0" w:line="259" w:lineRule="auto"/>
        <w:ind w:left="1620"/>
      </w:pPr>
      <w:r w:rsidRPr="00CF6036">
        <w:t xml:space="preserve"> </w:t>
      </w:r>
    </w:p>
    <w:p w14:paraId="01C47D84" w14:textId="77777777" w:rsidR="007C2051" w:rsidRPr="00CF6036" w:rsidRDefault="007C2051">
      <w:pPr>
        <w:pStyle w:val="Heading2"/>
        <w:ind w:left="715"/>
      </w:pPr>
      <w:r w:rsidRPr="00CF6036">
        <w:t>Specific procedures for each fund transfer modality</w:t>
      </w:r>
      <w:r w:rsidRPr="00CF6036">
        <w:rPr>
          <w:u w:color="000000"/>
        </w:rPr>
        <w:t xml:space="preserve"> </w:t>
      </w:r>
    </w:p>
    <w:p w14:paraId="6A0FEC72" w14:textId="77777777" w:rsidR="007C2051" w:rsidRPr="00CF6036" w:rsidRDefault="007C2051">
      <w:pPr>
        <w:spacing w:after="5" w:line="259" w:lineRule="auto"/>
        <w:ind w:left="720"/>
      </w:pPr>
      <w:r w:rsidRPr="00CF6036">
        <w:t xml:space="preserve"> </w:t>
      </w:r>
    </w:p>
    <w:p w14:paraId="7FEEB3CB" w14:textId="77777777" w:rsidR="007C2051" w:rsidRPr="00CF6036" w:rsidRDefault="007C2051" w:rsidP="00C46AE8">
      <w:pPr>
        <w:numPr>
          <w:ilvl w:val="0"/>
          <w:numId w:val="19"/>
        </w:numPr>
        <w:spacing w:after="4" w:line="248" w:lineRule="auto"/>
        <w:ind w:hanging="540"/>
        <w:jc w:val="both"/>
      </w:pPr>
      <w:r w:rsidRPr="00CF6036">
        <w:t xml:space="preserve">Requests for cash advances:  </w:t>
      </w:r>
    </w:p>
    <w:p w14:paraId="0374768D" w14:textId="77777777" w:rsidR="007C2051" w:rsidRPr="00CF6036" w:rsidRDefault="007C2051">
      <w:pPr>
        <w:spacing w:after="0" w:line="259" w:lineRule="auto"/>
        <w:ind w:left="1080"/>
      </w:pPr>
      <w:r w:rsidRPr="00CF6036">
        <w:t xml:space="preserve"> </w:t>
      </w:r>
    </w:p>
    <w:p w14:paraId="25F49FD2" w14:textId="77777777" w:rsidR="007C2051" w:rsidRPr="00CF6036" w:rsidRDefault="007C2051" w:rsidP="00C46AE8">
      <w:pPr>
        <w:numPr>
          <w:ilvl w:val="1"/>
          <w:numId w:val="19"/>
        </w:numPr>
        <w:spacing w:after="4" w:line="248" w:lineRule="auto"/>
        <w:ind w:hanging="360"/>
        <w:jc w:val="both"/>
      </w:pPr>
      <w:r w:rsidRPr="00CF6036">
        <w:t xml:space="preserve">The Partner may submit funding requests for cash advances, using the FACE Form, every three months during the term of the Agreement except as set forth in sections (b) and (c) below.  </w:t>
      </w:r>
    </w:p>
    <w:p w14:paraId="34A3EF4A" w14:textId="77777777" w:rsidR="007C2051" w:rsidRPr="00CF6036" w:rsidRDefault="007C2051">
      <w:pPr>
        <w:spacing w:after="0" w:line="259" w:lineRule="auto"/>
        <w:ind w:left="1260"/>
      </w:pPr>
      <w:r w:rsidRPr="00CF6036">
        <w:t xml:space="preserve"> </w:t>
      </w:r>
    </w:p>
    <w:p w14:paraId="101FC5F9" w14:textId="77777777" w:rsidR="007C2051" w:rsidRPr="00CF6036" w:rsidRDefault="007C2051" w:rsidP="00C46AE8">
      <w:pPr>
        <w:numPr>
          <w:ilvl w:val="1"/>
          <w:numId w:val="19"/>
        </w:numPr>
        <w:spacing w:after="4" w:line="248" w:lineRule="auto"/>
        <w:ind w:hanging="360"/>
        <w:jc w:val="both"/>
      </w:pPr>
      <w:r w:rsidRPr="00CF6036">
        <w:t xml:space="preserve">The Partner may submit the first funding request for a cash advance as soon as both Parties have signed this Agreement.   </w:t>
      </w:r>
    </w:p>
    <w:p w14:paraId="2DFA9E00" w14:textId="77777777" w:rsidR="007C2051" w:rsidRPr="00CF6036" w:rsidRDefault="007C2051">
      <w:pPr>
        <w:spacing w:after="0" w:line="259" w:lineRule="auto"/>
        <w:ind w:left="1260"/>
      </w:pPr>
      <w:r w:rsidRPr="00CF6036">
        <w:t xml:space="preserve"> </w:t>
      </w:r>
    </w:p>
    <w:p w14:paraId="028C36DA" w14:textId="77777777" w:rsidR="007C2051" w:rsidRPr="00CF6036" w:rsidRDefault="007C2051" w:rsidP="00C46AE8">
      <w:pPr>
        <w:numPr>
          <w:ilvl w:val="1"/>
          <w:numId w:val="19"/>
        </w:numPr>
        <w:spacing w:after="4" w:line="248" w:lineRule="auto"/>
        <w:ind w:hanging="360"/>
        <w:jc w:val="both"/>
      </w:pPr>
      <w:r w:rsidRPr="00CF6036">
        <w:t xml:space="preserve">The Partner may submit requests more frequently than every three months in accordance with section 3 above.  </w:t>
      </w:r>
    </w:p>
    <w:p w14:paraId="5820FC4C" w14:textId="77777777" w:rsidR="007C2051" w:rsidRPr="00CF6036" w:rsidRDefault="007C2051">
      <w:pPr>
        <w:spacing w:after="5" w:line="259" w:lineRule="auto"/>
        <w:ind w:left="1440"/>
      </w:pPr>
      <w:r w:rsidRPr="00CF6036">
        <w:t xml:space="preserve"> </w:t>
      </w:r>
    </w:p>
    <w:p w14:paraId="047BC4CF" w14:textId="77777777" w:rsidR="007C2051" w:rsidRPr="00CF6036" w:rsidRDefault="007C2051" w:rsidP="00C46AE8">
      <w:pPr>
        <w:numPr>
          <w:ilvl w:val="0"/>
          <w:numId w:val="19"/>
        </w:numPr>
        <w:spacing w:after="4" w:line="248" w:lineRule="auto"/>
        <w:ind w:hanging="540"/>
        <w:jc w:val="both"/>
      </w:pPr>
      <w:r w:rsidRPr="00CF6036">
        <w:t xml:space="preserve">Requests for direct payment transfers:  </w:t>
      </w:r>
    </w:p>
    <w:p w14:paraId="1B39F179" w14:textId="77777777" w:rsidR="007C2051" w:rsidRPr="00CF6036" w:rsidRDefault="007C2051">
      <w:pPr>
        <w:spacing w:after="0" w:line="259" w:lineRule="auto"/>
        <w:ind w:left="1440"/>
      </w:pPr>
      <w:r w:rsidRPr="00CF6036">
        <w:t xml:space="preserve"> </w:t>
      </w:r>
    </w:p>
    <w:p w14:paraId="18F1723F" w14:textId="77777777" w:rsidR="007C2051" w:rsidRPr="00CF6036" w:rsidRDefault="007C2051" w:rsidP="00C46AE8">
      <w:pPr>
        <w:numPr>
          <w:ilvl w:val="1"/>
          <w:numId w:val="19"/>
        </w:numPr>
        <w:spacing w:after="4" w:line="248" w:lineRule="auto"/>
        <w:ind w:hanging="360"/>
        <w:jc w:val="both"/>
      </w:pPr>
      <w:r w:rsidRPr="00CF6036">
        <w:t xml:space="preserve">The Partner may submit to UN Women a written request for direct payment to the Partner’s vendor or supplier.  </w:t>
      </w:r>
    </w:p>
    <w:p w14:paraId="01B892B6" w14:textId="77777777" w:rsidR="007C2051" w:rsidRPr="00CF6036" w:rsidRDefault="007C2051">
      <w:pPr>
        <w:spacing w:after="0" w:line="259" w:lineRule="auto"/>
        <w:ind w:left="1260"/>
      </w:pPr>
      <w:r w:rsidRPr="00CF6036">
        <w:t xml:space="preserve"> </w:t>
      </w:r>
    </w:p>
    <w:p w14:paraId="20E10FF5" w14:textId="77777777" w:rsidR="007C2051" w:rsidRPr="00CF6036" w:rsidRDefault="007C2051" w:rsidP="00C46AE8">
      <w:pPr>
        <w:numPr>
          <w:ilvl w:val="1"/>
          <w:numId w:val="19"/>
        </w:numPr>
        <w:spacing w:after="4" w:line="248" w:lineRule="auto"/>
        <w:ind w:hanging="360"/>
        <w:jc w:val="both"/>
      </w:pPr>
      <w:r w:rsidRPr="00CF6036">
        <w:t xml:space="preserve">The request for direct payment must be submitted no later than the three-month period following receipt of the goods or services.  </w:t>
      </w:r>
    </w:p>
    <w:p w14:paraId="752DFA8D" w14:textId="77777777" w:rsidR="007C2051" w:rsidRPr="00CF6036" w:rsidRDefault="007C2051">
      <w:pPr>
        <w:spacing w:after="0" w:line="259" w:lineRule="auto"/>
        <w:ind w:left="1260"/>
      </w:pPr>
      <w:r w:rsidRPr="00CF6036">
        <w:t xml:space="preserve"> </w:t>
      </w:r>
    </w:p>
    <w:p w14:paraId="7FF1EE2D" w14:textId="77777777" w:rsidR="007C2051" w:rsidRPr="00CF6036" w:rsidRDefault="007C2051" w:rsidP="00C46AE8">
      <w:pPr>
        <w:numPr>
          <w:ilvl w:val="1"/>
          <w:numId w:val="19"/>
        </w:numPr>
        <w:spacing w:after="4" w:line="248" w:lineRule="auto"/>
        <w:ind w:hanging="360"/>
        <w:jc w:val="both"/>
      </w:pPr>
      <w:r w:rsidRPr="00CF6036">
        <w:t xml:space="preserve">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p>
    <w:p w14:paraId="7F4B3765" w14:textId="77777777" w:rsidR="007C2051" w:rsidRPr="00CF6036" w:rsidRDefault="007C2051">
      <w:pPr>
        <w:spacing w:after="5" w:line="259" w:lineRule="auto"/>
        <w:ind w:left="1890"/>
      </w:pPr>
      <w:r w:rsidRPr="00CF6036">
        <w:t xml:space="preserve"> </w:t>
      </w:r>
    </w:p>
    <w:p w14:paraId="0399120F" w14:textId="77777777" w:rsidR="007C2051" w:rsidRPr="00CF6036" w:rsidRDefault="007C2051" w:rsidP="00C46AE8">
      <w:pPr>
        <w:numPr>
          <w:ilvl w:val="0"/>
          <w:numId w:val="19"/>
        </w:numPr>
        <w:spacing w:after="4" w:line="248" w:lineRule="auto"/>
        <w:ind w:hanging="540"/>
        <w:jc w:val="both"/>
      </w:pPr>
      <w:r w:rsidRPr="00CF6036">
        <w:t xml:space="preserve">Requests for reimbursements:  </w:t>
      </w:r>
    </w:p>
    <w:p w14:paraId="22568060" w14:textId="77777777" w:rsidR="007C2051" w:rsidRPr="00CF6036" w:rsidRDefault="007C2051">
      <w:pPr>
        <w:spacing w:after="0" w:line="259" w:lineRule="auto"/>
        <w:ind w:left="1200"/>
      </w:pPr>
      <w:r w:rsidRPr="00CF6036">
        <w:t xml:space="preserve"> </w:t>
      </w:r>
    </w:p>
    <w:p w14:paraId="6B879BD1" w14:textId="77777777" w:rsidR="007C2051" w:rsidRPr="00CF6036" w:rsidRDefault="007C2051" w:rsidP="00C46AE8">
      <w:pPr>
        <w:numPr>
          <w:ilvl w:val="1"/>
          <w:numId w:val="19"/>
        </w:numPr>
        <w:spacing w:after="4" w:line="248" w:lineRule="auto"/>
        <w:ind w:hanging="360"/>
        <w:jc w:val="both"/>
      </w:pPr>
      <w:r w:rsidRPr="00CF6036">
        <w:t xml:space="preserve">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4C71A2ED" w14:textId="77777777" w:rsidR="007C2051" w:rsidRPr="00CF6036" w:rsidRDefault="007C2051">
      <w:pPr>
        <w:spacing w:after="2" w:line="259" w:lineRule="auto"/>
        <w:ind w:left="1260"/>
      </w:pPr>
      <w:r w:rsidRPr="00CF6036">
        <w:t xml:space="preserve"> </w:t>
      </w:r>
    </w:p>
    <w:p w14:paraId="3E843DA2" w14:textId="77777777" w:rsidR="007C2051" w:rsidRPr="00CF6036" w:rsidRDefault="007C2051" w:rsidP="00C46AE8">
      <w:pPr>
        <w:numPr>
          <w:ilvl w:val="1"/>
          <w:numId w:val="19"/>
        </w:numPr>
        <w:spacing w:after="4" w:line="248" w:lineRule="auto"/>
        <w:ind w:hanging="360"/>
        <w:jc w:val="both"/>
      </w:pPr>
      <w:r w:rsidRPr="00CF6036">
        <w:t xml:space="preserve">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723D3A07" w14:textId="77777777" w:rsidR="007C2051" w:rsidRPr="00CF6036" w:rsidRDefault="007C2051">
      <w:pPr>
        <w:spacing w:after="0" w:line="259" w:lineRule="auto"/>
        <w:ind w:left="720"/>
      </w:pPr>
      <w:r w:rsidRPr="00CF6036">
        <w:t xml:space="preserve"> </w:t>
      </w:r>
    </w:p>
    <w:p w14:paraId="31E81801" w14:textId="77777777" w:rsidR="007C2051" w:rsidRPr="00CF6036" w:rsidRDefault="007C2051">
      <w:pPr>
        <w:pStyle w:val="Heading2"/>
        <w:ind w:left="715"/>
      </w:pPr>
      <w:r w:rsidRPr="00CF6036">
        <w:t>Other provisions relevant for fund transfers</w:t>
      </w:r>
      <w:r w:rsidRPr="00CF6036">
        <w:rPr>
          <w:u w:color="000000"/>
        </w:rPr>
        <w:t xml:space="preserve">  </w:t>
      </w:r>
    </w:p>
    <w:p w14:paraId="2FEDA2C6" w14:textId="77777777" w:rsidR="007C2051" w:rsidRPr="00CF6036" w:rsidRDefault="007C2051">
      <w:pPr>
        <w:spacing w:after="5" w:line="259" w:lineRule="auto"/>
        <w:ind w:left="1200"/>
      </w:pPr>
      <w:r w:rsidRPr="00CF6036">
        <w:t xml:space="preserve"> </w:t>
      </w:r>
    </w:p>
    <w:p w14:paraId="4A8A598D" w14:textId="77777777" w:rsidR="007C2051" w:rsidRPr="00CF6036" w:rsidRDefault="007C2051" w:rsidP="00C46AE8">
      <w:pPr>
        <w:numPr>
          <w:ilvl w:val="0"/>
          <w:numId w:val="20"/>
        </w:numPr>
        <w:spacing w:after="4" w:line="248" w:lineRule="auto"/>
        <w:ind w:hanging="540"/>
        <w:jc w:val="both"/>
      </w:pPr>
      <w:r w:rsidRPr="00CF6036">
        <w:t xml:space="preserve">Revision of budget by Partner: </w:t>
      </w:r>
    </w:p>
    <w:p w14:paraId="389A44F9" w14:textId="77777777" w:rsidR="007C2051" w:rsidRPr="00CF6036" w:rsidRDefault="007C2051">
      <w:pPr>
        <w:spacing w:after="0" w:line="259" w:lineRule="auto"/>
        <w:ind w:left="720"/>
      </w:pPr>
      <w:r w:rsidRPr="00CF6036">
        <w:t xml:space="preserve"> </w:t>
      </w:r>
    </w:p>
    <w:p w14:paraId="1154DAA1" w14:textId="77777777" w:rsidR="007C2051" w:rsidRPr="00CF6036" w:rsidRDefault="007C2051">
      <w:pPr>
        <w:ind w:left="1255"/>
      </w:pPr>
      <w:r w:rsidRPr="00CF6036">
        <w:t xml:space="preserve">The Partner may, without UN Women’s approval but with prior written notice to UN Women, revise the budget by re-allocating funds either within an activity or between activities identified by account codes on the FACE Form, as long as the re-allocation is not (i) exceeding twenty percent (20%) of the total budgeted amount; (ii) negatively impacting the Results; or, (iii) increasing the total budgeted amount. Any other revisions of the budget require an amendment to this Agreement.  </w:t>
      </w:r>
    </w:p>
    <w:p w14:paraId="7F54019D" w14:textId="77777777" w:rsidR="007C2051" w:rsidRPr="00CF6036" w:rsidRDefault="007C2051">
      <w:pPr>
        <w:spacing w:after="5" w:line="259" w:lineRule="auto"/>
        <w:ind w:left="720"/>
      </w:pPr>
      <w:r w:rsidRPr="00CF6036">
        <w:t xml:space="preserve"> </w:t>
      </w:r>
    </w:p>
    <w:p w14:paraId="54CEEDE7" w14:textId="77777777" w:rsidR="007C2051" w:rsidRPr="00CF6036" w:rsidRDefault="007C2051" w:rsidP="00C46AE8">
      <w:pPr>
        <w:numPr>
          <w:ilvl w:val="0"/>
          <w:numId w:val="20"/>
        </w:numPr>
        <w:spacing w:after="4" w:line="248" w:lineRule="auto"/>
        <w:ind w:hanging="540"/>
        <w:jc w:val="both"/>
      </w:pPr>
      <w:r w:rsidRPr="00CF6036">
        <w:t xml:space="preserve">Payment of fund transfers by UN Women: </w:t>
      </w:r>
    </w:p>
    <w:p w14:paraId="21899927" w14:textId="77777777" w:rsidR="007C2051" w:rsidRPr="00CF6036" w:rsidRDefault="007C2051">
      <w:pPr>
        <w:spacing w:after="0" w:line="259" w:lineRule="auto"/>
        <w:ind w:left="1080"/>
      </w:pPr>
      <w:r w:rsidRPr="00CF6036">
        <w:t xml:space="preserve"> </w:t>
      </w:r>
    </w:p>
    <w:p w14:paraId="36C525AA" w14:textId="77777777" w:rsidR="007C2051" w:rsidRPr="00CF6036" w:rsidRDefault="007C2051" w:rsidP="00C46AE8">
      <w:pPr>
        <w:numPr>
          <w:ilvl w:val="1"/>
          <w:numId w:val="20"/>
        </w:numPr>
        <w:spacing w:after="4" w:line="248" w:lineRule="auto"/>
        <w:ind w:hanging="360"/>
        <w:jc w:val="both"/>
      </w:pPr>
      <w:r w:rsidRPr="00CF6036">
        <w:t xml:space="preserve">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4442C2F3" w14:textId="77777777" w:rsidR="007C2051" w:rsidRPr="00CF6036" w:rsidRDefault="007C2051">
      <w:pPr>
        <w:spacing w:after="0" w:line="259" w:lineRule="auto"/>
        <w:ind w:left="1350"/>
      </w:pPr>
      <w:r w:rsidRPr="00CF6036">
        <w:t xml:space="preserve"> </w:t>
      </w:r>
    </w:p>
    <w:p w14:paraId="503DB619" w14:textId="77777777" w:rsidR="007C2051" w:rsidRPr="00CF6036" w:rsidRDefault="007C2051" w:rsidP="00C46AE8">
      <w:pPr>
        <w:numPr>
          <w:ilvl w:val="1"/>
          <w:numId w:val="20"/>
        </w:numPr>
        <w:spacing w:after="4" w:line="248" w:lineRule="auto"/>
        <w:ind w:hanging="360"/>
        <w:jc w:val="both"/>
      </w:pPr>
      <w:r w:rsidRPr="00CF6036">
        <w:t xml:space="preserve">UN Women may decide to adjust the amount of any fund transfer where it has reason to do so, including: </w:t>
      </w:r>
    </w:p>
    <w:p w14:paraId="6A7FC468" w14:textId="77777777" w:rsidR="007C2051" w:rsidRPr="00CF6036" w:rsidRDefault="007C2051">
      <w:pPr>
        <w:spacing w:after="5" w:line="259" w:lineRule="auto"/>
        <w:ind w:left="720"/>
      </w:pPr>
      <w:r w:rsidRPr="00CF6036">
        <w:t xml:space="preserve"> </w:t>
      </w:r>
    </w:p>
    <w:p w14:paraId="429EB621" w14:textId="77777777" w:rsidR="007C2051" w:rsidRPr="00CF6036" w:rsidRDefault="007C2051" w:rsidP="00C46AE8">
      <w:pPr>
        <w:numPr>
          <w:ilvl w:val="2"/>
          <w:numId w:val="20"/>
        </w:numPr>
        <w:spacing w:after="4" w:line="248" w:lineRule="auto"/>
        <w:ind w:hanging="620"/>
        <w:jc w:val="both"/>
      </w:pPr>
      <w:r w:rsidRPr="00CF6036">
        <w:t xml:space="preserve">To take into consideration the general progress made to the Work to date; </w:t>
      </w:r>
    </w:p>
    <w:p w14:paraId="5DBDDC7D" w14:textId="77777777" w:rsidR="007C2051" w:rsidRPr="00CF6036" w:rsidRDefault="007C2051" w:rsidP="00C46AE8">
      <w:pPr>
        <w:numPr>
          <w:ilvl w:val="2"/>
          <w:numId w:val="20"/>
        </w:numPr>
        <w:spacing w:after="4" w:line="248" w:lineRule="auto"/>
        <w:ind w:hanging="620"/>
        <w:jc w:val="both"/>
      </w:pPr>
      <w:r w:rsidRPr="00CF6036">
        <w:t xml:space="preserve">To take into consideration any unspent or unsatisfactorily reported balance remaining with the Partner from any previous fund transfer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used;  </w:t>
      </w:r>
    </w:p>
    <w:p w14:paraId="57C092B5" w14:textId="77777777" w:rsidR="007C2051" w:rsidRPr="00CF6036" w:rsidRDefault="007C2051" w:rsidP="00C46AE8">
      <w:pPr>
        <w:numPr>
          <w:ilvl w:val="2"/>
          <w:numId w:val="20"/>
        </w:numPr>
        <w:spacing w:after="4" w:line="248" w:lineRule="auto"/>
        <w:ind w:hanging="620"/>
        <w:jc w:val="both"/>
      </w:pPr>
      <w:r w:rsidRPr="00CF6036">
        <w:t xml:space="preserve">To take into consideration any expenditure that is ineligible in accordance with this Agreement;  </w:t>
      </w:r>
    </w:p>
    <w:p w14:paraId="11C907CB" w14:textId="77777777" w:rsidR="007C2051" w:rsidRPr="00CF6036" w:rsidRDefault="007C2051" w:rsidP="00C46AE8">
      <w:pPr>
        <w:numPr>
          <w:ilvl w:val="2"/>
          <w:numId w:val="20"/>
        </w:numPr>
        <w:spacing w:after="4" w:line="248" w:lineRule="auto"/>
        <w:ind w:hanging="620"/>
        <w:jc w:val="both"/>
      </w:pPr>
      <w:r w:rsidRPr="00CF6036">
        <w:t xml:space="preserve">To take into consideration interest or income earned by the Partner from a previous fund transfer; and,  </w:t>
      </w:r>
    </w:p>
    <w:p w14:paraId="683CA8A5" w14:textId="77777777" w:rsidR="007C2051" w:rsidRPr="00CF6036" w:rsidRDefault="007C2051" w:rsidP="00C46AE8">
      <w:pPr>
        <w:numPr>
          <w:ilvl w:val="2"/>
          <w:numId w:val="20"/>
        </w:numPr>
        <w:spacing w:after="4" w:line="248" w:lineRule="auto"/>
        <w:ind w:hanging="620"/>
        <w:jc w:val="both"/>
      </w:pPr>
      <w:r w:rsidRPr="00CF6036">
        <w:t xml:space="preserve">To withhold up to 10% of the total budgeted amount for the Work for risk management purposes.  </w:t>
      </w:r>
    </w:p>
    <w:p w14:paraId="7A1EC117" w14:textId="77777777" w:rsidR="007C2051" w:rsidRPr="00CF6036" w:rsidRDefault="007C2051">
      <w:pPr>
        <w:spacing w:after="0" w:line="259" w:lineRule="auto"/>
        <w:ind w:left="1800"/>
      </w:pPr>
      <w:r w:rsidRPr="00CF6036">
        <w:t xml:space="preserve"> </w:t>
      </w:r>
    </w:p>
    <w:p w14:paraId="08E298ED" w14:textId="77777777" w:rsidR="007C2051" w:rsidRPr="00CF6036" w:rsidRDefault="007C2051" w:rsidP="00C46AE8">
      <w:pPr>
        <w:numPr>
          <w:ilvl w:val="1"/>
          <w:numId w:val="20"/>
        </w:numPr>
        <w:spacing w:after="4" w:line="248" w:lineRule="auto"/>
        <w:ind w:hanging="360"/>
        <w:jc w:val="both"/>
      </w:pPr>
      <w:r w:rsidRPr="00CF6036">
        <w:t xml:space="preserve">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 </w:t>
      </w:r>
    </w:p>
    <w:p w14:paraId="78118274" w14:textId="77777777" w:rsidR="007C2051" w:rsidRPr="00CF6036" w:rsidRDefault="007C2051">
      <w:pPr>
        <w:spacing w:after="0" w:line="259" w:lineRule="auto"/>
        <w:ind w:left="1260"/>
      </w:pPr>
      <w:r w:rsidRPr="00CF6036">
        <w:t xml:space="preserve"> </w:t>
      </w:r>
    </w:p>
    <w:p w14:paraId="52C68B7C" w14:textId="77777777" w:rsidR="007C2051" w:rsidRPr="00CF6036" w:rsidRDefault="007C2051" w:rsidP="00C46AE8">
      <w:pPr>
        <w:numPr>
          <w:ilvl w:val="1"/>
          <w:numId w:val="20"/>
        </w:numPr>
        <w:spacing w:after="4" w:line="248" w:lineRule="auto"/>
        <w:ind w:hanging="360"/>
        <w:jc w:val="both"/>
      </w:pPr>
      <w:r w:rsidRPr="00CF6036">
        <w:t xml:space="preserve">The fund transfers other than direct payments shall be made by UN Women to the following bank account: </w:t>
      </w:r>
    </w:p>
    <w:p w14:paraId="25E1EAE4" w14:textId="77777777" w:rsidR="007C2051" w:rsidRPr="00CF6036" w:rsidRDefault="007C2051">
      <w:pPr>
        <w:spacing w:after="0" w:line="259" w:lineRule="auto"/>
        <w:ind w:left="2880"/>
      </w:pPr>
      <w:r w:rsidRPr="00CF6036">
        <w:t xml:space="preserve"> </w:t>
      </w:r>
    </w:p>
    <w:p w14:paraId="66FCF44F" w14:textId="77777777" w:rsidR="007C2051" w:rsidRPr="00CF6036" w:rsidRDefault="007C2051">
      <w:pPr>
        <w:ind w:left="1630"/>
      </w:pPr>
      <w:r w:rsidRPr="00CF6036">
        <w:t xml:space="preserve">Bank name: [  ] </w:t>
      </w:r>
    </w:p>
    <w:p w14:paraId="11355F7B" w14:textId="77777777" w:rsidR="007C2051" w:rsidRPr="00CF6036" w:rsidRDefault="007C2051">
      <w:pPr>
        <w:spacing w:after="0" w:line="259" w:lineRule="auto"/>
        <w:ind w:left="3780"/>
      </w:pPr>
      <w:r w:rsidRPr="00CF6036">
        <w:t xml:space="preserve"> </w:t>
      </w:r>
    </w:p>
    <w:p w14:paraId="479CB0EC" w14:textId="77777777" w:rsidR="007C2051" w:rsidRPr="00CF6036" w:rsidRDefault="007C2051">
      <w:pPr>
        <w:ind w:left="1630"/>
      </w:pPr>
      <w:r w:rsidRPr="00CF6036">
        <w:t xml:space="preserve">Bank address: [  ] </w:t>
      </w:r>
    </w:p>
    <w:p w14:paraId="613C3343" w14:textId="77777777" w:rsidR="007C2051" w:rsidRPr="00CF6036" w:rsidRDefault="007C2051">
      <w:pPr>
        <w:spacing w:after="0" w:line="259" w:lineRule="auto"/>
        <w:ind w:left="3780"/>
      </w:pPr>
      <w:r w:rsidRPr="00CF6036">
        <w:t xml:space="preserve"> </w:t>
      </w:r>
    </w:p>
    <w:p w14:paraId="5D876FE6" w14:textId="77777777" w:rsidR="007C2051" w:rsidRPr="00CF6036" w:rsidRDefault="007C2051">
      <w:pPr>
        <w:ind w:left="1630"/>
      </w:pPr>
      <w:r w:rsidRPr="00CF6036">
        <w:t xml:space="preserve">Account title: [  ] </w:t>
      </w:r>
    </w:p>
    <w:p w14:paraId="2FDCAD3D" w14:textId="77777777" w:rsidR="007C2051" w:rsidRPr="00CF6036" w:rsidRDefault="007C2051">
      <w:pPr>
        <w:spacing w:after="0" w:line="259" w:lineRule="auto"/>
        <w:ind w:left="3780"/>
      </w:pPr>
      <w:r w:rsidRPr="00CF6036">
        <w:t xml:space="preserve"> </w:t>
      </w:r>
    </w:p>
    <w:p w14:paraId="3FEEB91A" w14:textId="77777777" w:rsidR="007C2051" w:rsidRPr="00CF6036" w:rsidRDefault="007C2051">
      <w:pPr>
        <w:ind w:left="1630"/>
      </w:pPr>
      <w:r w:rsidRPr="00CF6036">
        <w:t xml:space="preserve">Account No.: [  ] </w:t>
      </w:r>
    </w:p>
    <w:p w14:paraId="44400046" w14:textId="77777777" w:rsidR="007C2051" w:rsidRPr="00CF6036" w:rsidRDefault="007C2051">
      <w:pPr>
        <w:spacing w:after="0" w:line="259" w:lineRule="auto"/>
        <w:ind w:left="3780"/>
      </w:pPr>
      <w:r w:rsidRPr="00CF6036">
        <w:t xml:space="preserve"> </w:t>
      </w:r>
    </w:p>
    <w:p w14:paraId="6657517F" w14:textId="24AB8D16" w:rsidR="007C2051" w:rsidRPr="00CF6036" w:rsidRDefault="007C2051">
      <w:pPr>
        <w:ind w:left="1630"/>
      </w:pPr>
      <w:r w:rsidRPr="00CF6036">
        <w:t xml:space="preserve">Bank contact person: [  ] </w:t>
      </w:r>
    </w:p>
    <w:p w14:paraId="645054F0" w14:textId="63D55D3D" w:rsidR="003E0439" w:rsidRPr="00CF6036" w:rsidRDefault="003E0439">
      <w:pPr>
        <w:ind w:left="1630"/>
      </w:pPr>
    </w:p>
    <w:p w14:paraId="0B66E63F" w14:textId="77777777" w:rsidR="003E0439" w:rsidRPr="00CF6036" w:rsidRDefault="003E0439">
      <w:pPr>
        <w:ind w:left="1630"/>
      </w:pPr>
    </w:p>
    <w:p w14:paraId="3EDE6DB2" w14:textId="77777777" w:rsidR="007C2051" w:rsidRPr="00CF6036" w:rsidRDefault="007C2051">
      <w:pPr>
        <w:spacing w:after="0" w:line="259" w:lineRule="auto"/>
        <w:ind w:left="778"/>
        <w:jc w:val="center"/>
      </w:pPr>
      <w:r w:rsidRPr="00CF6036">
        <w:rPr>
          <w:rFonts w:ascii="Times New Roman" w:eastAsia="Times New Roman" w:hAnsi="Times New Roman" w:cs="Times New Roman"/>
          <w:b/>
        </w:rPr>
        <w:t xml:space="preserve"> </w:t>
      </w:r>
    </w:p>
    <w:p w14:paraId="21410DC7" w14:textId="77777777" w:rsidR="003E0439" w:rsidRPr="00AA3BCC" w:rsidRDefault="007C2051" w:rsidP="00AA3BCC">
      <w:pPr>
        <w:pStyle w:val="Heading1"/>
        <w:ind w:left="729" w:right="1"/>
        <w:jc w:val="center"/>
        <w:rPr>
          <w:i w:val="0"/>
        </w:rPr>
      </w:pPr>
      <w:r w:rsidRPr="00AA3BCC">
        <w:rPr>
          <w:i w:val="0"/>
        </w:rPr>
        <w:t>ARTICLE VI</w:t>
      </w:r>
    </w:p>
    <w:p w14:paraId="76232977" w14:textId="7B9B5CE7" w:rsidR="007C2051" w:rsidRPr="00AA3BCC" w:rsidRDefault="007C2051" w:rsidP="00AA3BCC">
      <w:pPr>
        <w:pStyle w:val="Heading1"/>
        <w:ind w:left="729" w:right="1"/>
        <w:jc w:val="center"/>
        <w:rPr>
          <w:i w:val="0"/>
        </w:rPr>
      </w:pPr>
      <w:r w:rsidRPr="00AA3BCC">
        <w:rPr>
          <w:i w:val="0"/>
        </w:rPr>
        <w:t>ADMINISTRATION OF FUNDS AND PROPERTY</w:t>
      </w:r>
    </w:p>
    <w:p w14:paraId="3DFAB856" w14:textId="77777777" w:rsidR="007C2051" w:rsidRPr="00CF6036" w:rsidRDefault="007C2051">
      <w:pPr>
        <w:spacing w:after="0" w:line="259" w:lineRule="auto"/>
        <w:ind w:left="720"/>
      </w:pPr>
      <w:r w:rsidRPr="00CF6036">
        <w:t xml:space="preserve"> </w:t>
      </w:r>
    </w:p>
    <w:p w14:paraId="567E89B1" w14:textId="77777777" w:rsidR="007C2051" w:rsidRPr="00CF6036" w:rsidRDefault="007C2051">
      <w:pPr>
        <w:pStyle w:val="Heading2"/>
        <w:ind w:left="715"/>
      </w:pPr>
      <w:r w:rsidRPr="00CF6036">
        <w:t>Administration of funds</w:t>
      </w:r>
      <w:r w:rsidRPr="00CF6036">
        <w:rPr>
          <w:u w:color="000000"/>
        </w:rPr>
        <w:t xml:space="preserve">  </w:t>
      </w:r>
    </w:p>
    <w:p w14:paraId="4F752BF5" w14:textId="77777777" w:rsidR="007C2051" w:rsidRPr="00CF6036" w:rsidRDefault="007C2051">
      <w:pPr>
        <w:spacing w:after="0" w:line="259" w:lineRule="auto"/>
        <w:ind w:left="1080"/>
      </w:pPr>
      <w:r w:rsidRPr="00CF6036">
        <w:t xml:space="preserve"> </w:t>
      </w:r>
    </w:p>
    <w:p w14:paraId="5D243BFB" w14:textId="77777777" w:rsidR="007C2051" w:rsidRPr="00CF6036" w:rsidRDefault="007C2051" w:rsidP="00C46AE8">
      <w:pPr>
        <w:numPr>
          <w:ilvl w:val="0"/>
          <w:numId w:val="21"/>
        </w:numPr>
        <w:spacing w:after="4" w:line="248" w:lineRule="auto"/>
        <w:ind w:hanging="540"/>
        <w:jc w:val="both"/>
      </w:pPr>
      <w:r w:rsidRPr="00CF6036">
        <w:t xml:space="preserve">The Partner shall administer the funds and carry out the Work under its own financial regulations, rules and procedures to the extent that they are determined to be appropriate by UN Women.  Where UN Women determines that the Partner’s financial regulations, rules, policies and procedures are not appropriate, UN Women shall give written notice the Partner. In such cases, UN Women may decide, </w:t>
      </w:r>
      <w:r w:rsidRPr="00AA3BCC">
        <w:rPr>
          <w:rFonts w:ascii="Times New Roman" w:eastAsia="Times New Roman" w:hAnsi="Times New Roman" w:cs="Times New Roman"/>
        </w:rPr>
        <w:t>inter alia</w:t>
      </w:r>
      <w:r w:rsidRPr="00CF6036">
        <w:t xml:space="preserve">, to implement the Work or any parts thereof, including procurement activities, directly or transfer the implementation thereof to another partner.        </w:t>
      </w:r>
    </w:p>
    <w:p w14:paraId="521DEE30" w14:textId="77777777" w:rsidR="007C2051" w:rsidRPr="00CF6036" w:rsidRDefault="007C2051">
      <w:pPr>
        <w:spacing w:after="0" w:line="259" w:lineRule="auto"/>
        <w:ind w:left="720"/>
      </w:pPr>
      <w:r w:rsidRPr="00CF6036">
        <w:t xml:space="preserve"> </w:t>
      </w:r>
    </w:p>
    <w:p w14:paraId="614797C1" w14:textId="77777777" w:rsidR="007C2051" w:rsidRPr="00CF6036" w:rsidRDefault="007C2051" w:rsidP="00C46AE8">
      <w:pPr>
        <w:numPr>
          <w:ilvl w:val="0"/>
          <w:numId w:val="21"/>
        </w:numPr>
        <w:spacing w:after="4" w:line="248" w:lineRule="auto"/>
        <w:ind w:hanging="540"/>
        <w:jc w:val="both"/>
      </w:pPr>
      <w:r w:rsidRPr="00CF6036">
        <w:t xml:space="preserve">Where the Partner buys goods or services from the funds, the Partner shall do so giving due consideration to the following principles: </w:t>
      </w:r>
    </w:p>
    <w:p w14:paraId="1295ABAC" w14:textId="77777777" w:rsidR="007C2051" w:rsidRPr="00CF6036" w:rsidRDefault="007C2051">
      <w:pPr>
        <w:spacing w:after="0" w:line="259" w:lineRule="auto"/>
        <w:ind w:left="1440"/>
      </w:pPr>
      <w:r w:rsidRPr="00CF6036">
        <w:t xml:space="preserve"> </w:t>
      </w:r>
    </w:p>
    <w:p w14:paraId="12E78FD2" w14:textId="77777777" w:rsidR="007C2051" w:rsidRPr="00CF6036" w:rsidRDefault="007C2051" w:rsidP="00C46AE8">
      <w:pPr>
        <w:numPr>
          <w:ilvl w:val="1"/>
          <w:numId w:val="21"/>
        </w:numPr>
        <w:spacing w:after="4" w:line="248" w:lineRule="auto"/>
        <w:ind w:hanging="360"/>
        <w:jc w:val="both"/>
      </w:pPr>
      <w:r w:rsidRPr="00CF6036">
        <w:t xml:space="preserve">Best value for money; </w:t>
      </w:r>
    </w:p>
    <w:p w14:paraId="588536D1" w14:textId="77777777" w:rsidR="007C2051" w:rsidRPr="00CF6036" w:rsidRDefault="007C2051">
      <w:pPr>
        <w:spacing w:after="0" w:line="259" w:lineRule="auto"/>
        <w:ind w:left="1260"/>
      </w:pPr>
      <w:r w:rsidRPr="00CF6036">
        <w:t xml:space="preserve"> </w:t>
      </w:r>
    </w:p>
    <w:p w14:paraId="0994CD5D" w14:textId="77777777" w:rsidR="007C2051" w:rsidRPr="00CF6036" w:rsidRDefault="007C2051" w:rsidP="00C46AE8">
      <w:pPr>
        <w:numPr>
          <w:ilvl w:val="1"/>
          <w:numId w:val="21"/>
        </w:numPr>
        <w:spacing w:after="4" w:line="248" w:lineRule="auto"/>
        <w:ind w:hanging="360"/>
        <w:jc w:val="both"/>
      </w:pPr>
      <w:r w:rsidRPr="00CF6036">
        <w:t xml:space="preserve">Fairness, integrity and transparency; and, </w:t>
      </w:r>
    </w:p>
    <w:p w14:paraId="2C972FAB" w14:textId="77777777" w:rsidR="007C2051" w:rsidRPr="00CF6036" w:rsidRDefault="007C2051">
      <w:pPr>
        <w:spacing w:after="0" w:line="259" w:lineRule="auto"/>
        <w:ind w:left="1260"/>
      </w:pPr>
      <w:r w:rsidRPr="00CF6036">
        <w:t xml:space="preserve"> </w:t>
      </w:r>
    </w:p>
    <w:p w14:paraId="3F0C8684" w14:textId="77777777" w:rsidR="007C2051" w:rsidRPr="00CF6036" w:rsidRDefault="007C2051" w:rsidP="00C46AE8">
      <w:pPr>
        <w:numPr>
          <w:ilvl w:val="1"/>
          <w:numId w:val="21"/>
        </w:numPr>
        <w:spacing w:after="4" w:line="248" w:lineRule="auto"/>
        <w:ind w:hanging="360"/>
        <w:jc w:val="both"/>
      </w:pPr>
      <w:r w:rsidRPr="00CF6036">
        <w:t xml:space="preserve">Competition. </w:t>
      </w:r>
    </w:p>
    <w:p w14:paraId="5E915629" w14:textId="77777777" w:rsidR="007C2051" w:rsidRPr="00CF6036" w:rsidRDefault="007C2051">
      <w:pPr>
        <w:spacing w:after="0" w:line="259" w:lineRule="auto"/>
        <w:ind w:left="1620"/>
      </w:pPr>
      <w:r w:rsidRPr="00CF6036">
        <w:t xml:space="preserve"> </w:t>
      </w:r>
    </w:p>
    <w:p w14:paraId="08A3456E" w14:textId="77777777" w:rsidR="007C2051" w:rsidRPr="00CF6036" w:rsidRDefault="007C2051">
      <w:pPr>
        <w:pStyle w:val="Heading2"/>
        <w:ind w:left="715"/>
      </w:pPr>
      <w:r w:rsidRPr="00CF6036">
        <w:t>Administration of Property</w:t>
      </w:r>
      <w:r w:rsidRPr="00CF6036">
        <w:rPr>
          <w:u w:color="000000"/>
        </w:rPr>
        <w:t xml:space="preserve">  </w:t>
      </w:r>
    </w:p>
    <w:p w14:paraId="7AAB3AF7" w14:textId="77777777" w:rsidR="007C2051" w:rsidRPr="00CF6036" w:rsidRDefault="007C2051">
      <w:pPr>
        <w:spacing w:after="5" w:line="259" w:lineRule="auto"/>
        <w:ind w:left="720"/>
      </w:pPr>
      <w:r w:rsidRPr="00CF6036">
        <w:t xml:space="preserve"> </w:t>
      </w:r>
    </w:p>
    <w:p w14:paraId="160203CE" w14:textId="77777777" w:rsidR="007C2051" w:rsidRPr="00CF6036" w:rsidRDefault="007C2051" w:rsidP="00C46AE8">
      <w:pPr>
        <w:numPr>
          <w:ilvl w:val="0"/>
          <w:numId w:val="22"/>
        </w:numPr>
        <w:spacing w:after="4" w:line="248" w:lineRule="auto"/>
        <w:ind w:hanging="540"/>
        <w:jc w:val="both"/>
      </w:pPr>
      <w:r w:rsidRPr="00CF6036">
        <w:t xml:space="preserve">UN Women shall remain the owner of the Property.  </w:t>
      </w:r>
    </w:p>
    <w:p w14:paraId="6658A2DE" w14:textId="77777777" w:rsidR="007C2051" w:rsidRPr="00CF6036" w:rsidRDefault="007C2051">
      <w:pPr>
        <w:spacing w:after="0" w:line="259" w:lineRule="auto"/>
        <w:ind w:left="1260"/>
      </w:pPr>
      <w:r w:rsidRPr="00CF6036">
        <w:t xml:space="preserve"> </w:t>
      </w:r>
    </w:p>
    <w:p w14:paraId="716CFEDB" w14:textId="77777777" w:rsidR="007C2051" w:rsidRPr="00CF6036" w:rsidRDefault="007C2051" w:rsidP="00C46AE8">
      <w:pPr>
        <w:numPr>
          <w:ilvl w:val="0"/>
          <w:numId w:val="22"/>
        </w:numPr>
        <w:spacing w:after="4" w:line="248" w:lineRule="auto"/>
        <w:ind w:hanging="540"/>
        <w:jc w:val="both"/>
      </w:pPr>
      <w:r w:rsidRPr="00CF6036">
        <w:t xml:space="preserve">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7D79FA16" w14:textId="77777777" w:rsidR="007C2051" w:rsidRPr="00CF6036" w:rsidRDefault="007C2051">
      <w:pPr>
        <w:spacing w:after="0" w:line="259" w:lineRule="auto"/>
        <w:ind w:left="1260"/>
      </w:pPr>
      <w:r w:rsidRPr="00CF6036">
        <w:t xml:space="preserve"> </w:t>
      </w:r>
    </w:p>
    <w:p w14:paraId="4B7C18CD" w14:textId="77777777" w:rsidR="007C2051" w:rsidRPr="00CF6036" w:rsidRDefault="007C2051" w:rsidP="00C46AE8">
      <w:pPr>
        <w:numPr>
          <w:ilvl w:val="0"/>
          <w:numId w:val="22"/>
        </w:numPr>
        <w:spacing w:after="4" w:line="248" w:lineRule="auto"/>
        <w:ind w:hanging="540"/>
        <w:jc w:val="both"/>
      </w:pPr>
      <w:r w:rsidRPr="00CF6036">
        <w:t xml:space="preserve">The Partner shall be responsible for the care, security, maintenance and physical inventory of the Property.  </w:t>
      </w:r>
    </w:p>
    <w:p w14:paraId="72D03F38" w14:textId="77777777" w:rsidR="007C2051" w:rsidRPr="00CF6036" w:rsidRDefault="007C2051">
      <w:pPr>
        <w:spacing w:after="0" w:line="259" w:lineRule="auto"/>
        <w:ind w:left="1260"/>
      </w:pPr>
      <w:r w:rsidRPr="00CF6036">
        <w:t xml:space="preserve"> </w:t>
      </w:r>
    </w:p>
    <w:p w14:paraId="3A1643E0" w14:textId="77777777" w:rsidR="007C2051" w:rsidRPr="00CF6036" w:rsidRDefault="007C2051" w:rsidP="00C46AE8">
      <w:pPr>
        <w:numPr>
          <w:ilvl w:val="0"/>
          <w:numId w:val="22"/>
        </w:numPr>
        <w:spacing w:after="4" w:line="248" w:lineRule="auto"/>
        <w:ind w:hanging="540"/>
        <w:jc w:val="both"/>
      </w:pPr>
      <w:r w:rsidRPr="00CF6036">
        <w:t xml:space="preserve">The Partner, unless self-insured, shall maintain insurance for the Property. Upon request, the Partner shall produce documentary evidence of such insurance including selfinsurance.  </w:t>
      </w:r>
    </w:p>
    <w:p w14:paraId="0336BE06" w14:textId="77777777" w:rsidR="007C2051" w:rsidRPr="00CF6036" w:rsidRDefault="007C2051">
      <w:pPr>
        <w:spacing w:after="0" w:line="259" w:lineRule="auto"/>
        <w:ind w:left="1260"/>
      </w:pPr>
      <w:r w:rsidRPr="00CF6036">
        <w:t xml:space="preserve"> </w:t>
      </w:r>
    </w:p>
    <w:p w14:paraId="662490E4" w14:textId="77777777" w:rsidR="007C2051" w:rsidRPr="00CF6036" w:rsidRDefault="007C2051" w:rsidP="00C46AE8">
      <w:pPr>
        <w:numPr>
          <w:ilvl w:val="0"/>
          <w:numId w:val="22"/>
        </w:numPr>
        <w:spacing w:after="4" w:line="248" w:lineRule="auto"/>
        <w:ind w:hanging="540"/>
        <w:jc w:val="both"/>
      </w:pPr>
      <w:r w:rsidRPr="00CF6036">
        <w:t xml:space="preserve">The Partner shall place UN Women markings on the Property in consultation with UN Women. </w:t>
      </w:r>
    </w:p>
    <w:p w14:paraId="23D77B2F" w14:textId="77777777" w:rsidR="007C2051" w:rsidRPr="00CF6036" w:rsidRDefault="007C2051">
      <w:pPr>
        <w:spacing w:after="0" w:line="259" w:lineRule="auto"/>
        <w:ind w:left="1440"/>
      </w:pPr>
      <w:r w:rsidRPr="00CF6036">
        <w:t xml:space="preserve"> </w:t>
      </w:r>
    </w:p>
    <w:p w14:paraId="1C9D8A53" w14:textId="77777777" w:rsidR="007C2051" w:rsidRPr="00CF6036" w:rsidRDefault="007C2051" w:rsidP="00C46AE8">
      <w:pPr>
        <w:numPr>
          <w:ilvl w:val="0"/>
          <w:numId w:val="22"/>
        </w:numPr>
        <w:spacing w:after="4" w:line="248" w:lineRule="auto"/>
        <w:ind w:hanging="540"/>
        <w:jc w:val="both"/>
      </w:pPr>
      <w:r w:rsidRPr="00CF6036">
        <w:t xml:space="preserve">In cases of damage, theft or other losses of the Property, the Partner shall provide UN Women with a comprehensive report, including a police report, where appropriate, and any other evidence giving full details of the events leading to the loss of the Property.    </w:t>
      </w:r>
    </w:p>
    <w:p w14:paraId="62D05A3B" w14:textId="77777777" w:rsidR="007C2051" w:rsidRPr="00CF6036" w:rsidRDefault="007C2051">
      <w:pPr>
        <w:spacing w:after="0" w:line="259" w:lineRule="auto"/>
        <w:ind w:left="1260"/>
      </w:pPr>
      <w:r w:rsidRPr="00CF6036">
        <w:t xml:space="preserve"> </w:t>
      </w:r>
    </w:p>
    <w:p w14:paraId="6E227F98" w14:textId="77777777" w:rsidR="007C2051" w:rsidRPr="00CF6036" w:rsidRDefault="007C2051" w:rsidP="00C46AE8">
      <w:pPr>
        <w:numPr>
          <w:ilvl w:val="0"/>
          <w:numId w:val="22"/>
        </w:numPr>
        <w:spacing w:after="4" w:line="248" w:lineRule="auto"/>
        <w:ind w:hanging="540"/>
        <w:jc w:val="both"/>
      </w:pPr>
      <w:r w:rsidRPr="00CF6036">
        <w:t xml:space="preserve">UN Women shall assist the Partner in clearing the Property through customs at places of entry into the country where the Work is taking place.  </w:t>
      </w:r>
    </w:p>
    <w:p w14:paraId="3C85D538" w14:textId="77777777" w:rsidR="007C2051" w:rsidRPr="00CF6036" w:rsidRDefault="007C2051">
      <w:pPr>
        <w:spacing w:after="0" w:line="259" w:lineRule="auto"/>
        <w:ind w:left="1260"/>
      </w:pPr>
      <w:r w:rsidRPr="00CF6036">
        <w:t xml:space="preserve"> </w:t>
      </w:r>
    </w:p>
    <w:p w14:paraId="75518781" w14:textId="77777777" w:rsidR="007C2051" w:rsidRPr="00CF6036" w:rsidRDefault="007C2051" w:rsidP="00C46AE8">
      <w:pPr>
        <w:numPr>
          <w:ilvl w:val="0"/>
          <w:numId w:val="22"/>
        </w:numPr>
        <w:spacing w:after="4" w:line="248" w:lineRule="auto"/>
        <w:ind w:hanging="540"/>
        <w:jc w:val="both"/>
      </w:pPr>
      <w:r w:rsidRPr="00CF6036">
        <w:t xml:space="preserve">Detailed inventories shall be taken of the Property by the Partner at the end of every year, or if the Agreement is for less than a calendar year, at the end of the Agreement.  </w:t>
      </w:r>
    </w:p>
    <w:p w14:paraId="53C8489D" w14:textId="77777777" w:rsidR="007C2051" w:rsidRPr="00CF6036" w:rsidRDefault="007C2051">
      <w:pPr>
        <w:spacing w:after="0" w:line="259" w:lineRule="auto"/>
        <w:ind w:left="778"/>
        <w:jc w:val="center"/>
      </w:pPr>
      <w:r w:rsidRPr="00CF6036">
        <w:t xml:space="preserve"> </w:t>
      </w:r>
    </w:p>
    <w:p w14:paraId="731DEDCE" w14:textId="69C3D334" w:rsidR="003E0439" w:rsidRPr="00AA3BCC" w:rsidRDefault="007C2051" w:rsidP="00AA3BCC">
      <w:pPr>
        <w:pStyle w:val="Heading1"/>
        <w:ind w:left="729" w:right="1"/>
        <w:jc w:val="center"/>
        <w:rPr>
          <w:i w:val="0"/>
        </w:rPr>
      </w:pPr>
      <w:r w:rsidRPr="00AA3BCC">
        <w:rPr>
          <w:i w:val="0"/>
        </w:rPr>
        <w:t>ARTICLE VII</w:t>
      </w:r>
    </w:p>
    <w:p w14:paraId="4596867A" w14:textId="188A6DAD" w:rsidR="007C2051" w:rsidRPr="00AA3BCC" w:rsidRDefault="007C2051" w:rsidP="00AA3BCC">
      <w:pPr>
        <w:pStyle w:val="Heading1"/>
        <w:ind w:left="729" w:right="1"/>
        <w:jc w:val="center"/>
        <w:rPr>
          <w:i w:val="0"/>
        </w:rPr>
      </w:pPr>
      <w:r w:rsidRPr="00AA3BCC">
        <w:rPr>
          <w:i w:val="0"/>
        </w:rPr>
        <w:t>RECORD KEEPING/ACCOUNTING SYSTEM</w:t>
      </w:r>
    </w:p>
    <w:p w14:paraId="3AB1CF30" w14:textId="77777777" w:rsidR="007C2051" w:rsidRPr="00CF6036" w:rsidRDefault="007C2051">
      <w:pPr>
        <w:spacing w:after="0" w:line="259" w:lineRule="auto"/>
        <w:ind w:left="778"/>
        <w:jc w:val="center"/>
      </w:pPr>
      <w:r w:rsidRPr="00CF6036">
        <w:rPr>
          <w:rFonts w:ascii="Times New Roman" w:eastAsia="Times New Roman" w:hAnsi="Times New Roman" w:cs="Times New Roman"/>
          <w:b/>
        </w:rPr>
        <w:t xml:space="preserve"> </w:t>
      </w:r>
    </w:p>
    <w:p w14:paraId="5266283F" w14:textId="77777777" w:rsidR="007C2051" w:rsidRPr="00CF6036" w:rsidRDefault="007C2051" w:rsidP="00C46AE8">
      <w:pPr>
        <w:numPr>
          <w:ilvl w:val="0"/>
          <w:numId w:val="23"/>
        </w:numPr>
        <w:spacing w:after="4" w:line="248" w:lineRule="auto"/>
        <w:ind w:hanging="540"/>
        <w:jc w:val="both"/>
      </w:pPr>
      <w:r w:rsidRPr="00CF6036">
        <w:t xml:space="preserve">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3422E17D" w14:textId="77777777" w:rsidR="007C2051" w:rsidRPr="00CF6036" w:rsidRDefault="007C2051">
      <w:pPr>
        <w:spacing w:after="0" w:line="259" w:lineRule="auto"/>
        <w:ind w:left="720"/>
      </w:pPr>
      <w:r w:rsidRPr="00CF6036">
        <w:t xml:space="preserve"> </w:t>
      </w:r>
    </w:p>
    <w:p w14:paraId="393141C4" w14:textId="77777777" w:rsidR="007C2051" w:rsidRPr="00CF6036" w:rsidRDefault="007C2051" w:rsidP="00C46AE8">
      <w:pPr>
        <w:numPr>
          <w:ilvl w:val="0"/>
          <w:numId w:val="23"/>
        </w:numPr>
        <w:spacing w:after="4" w:line="248" w:lineRule="auto"/>
        <w:ind w:hanging="540"/>
        <w:jc w:val="both"/>
      </w:pPr>
      <w:r w:rsidRPr="00CF6036">
        <w:t xml:space="preserve">The Partner’s books and records shall clearly show which transactions recorded in its accounting system represent the expenditures reported for each line on the FACE Form. </w:t>
      </w:r>
    </w:p>
    <w:p w14:paraId="31B4CF60" w14:textId="77777777" w:rsidR="007C2051" w:rsidRPr="00CF6036" w:rsidRDefault="007C2051">
      <w:pPr>
        <w:spacing w:after="0" w:line="259" w:lineRule="auto"/>
        <w:ind w:left="720"/>
      </w:pPr>
      <w:r w:rsidRPr="00CF6036">
        <w:t xml:space="preserve"> </w:t>
      </w:r>
    </w:p>
    <w:p w14:paraId="0084612F" w14:textId="77777777" w:rsidR="007C2051" w:rsidRPr="00CF6036" w:rsidRDefault="007C2051" w:rsidP="00C46AE8">
      <w:pPr>
        <w:numPr>
          <w:ilvl w:val="0"/>
          <w:numId w:val="23"/>
        </w:numPr>
        <w:spacing w:after="4" w:line="248" w:lineRule="auto"/>
        <w:ind w:hanging="540"/>
        <w:jc w:val="both"/>
      </w:pPr>
      <w:r w:rsidRPr="00CF6036">
        <w:t xml:space="preserve">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out‐ofpocket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backcharge logs; insurance documents; payroll documents; timesheets; memoranda; correspondence and HR records for personnel hired to assist with the Work; and any other relevant supporting documentation.  </w:t>
      </w:r>
    </w:p>
    <w:p w14:paraId="7190EA3D" w14:textId="77777777" w:rsidR="007C2051" w:rsidRPr="00CF6036" w:rsidRDefault="007C2051">
      <w:pPr>
        <w:spacing w:after="0" w:line="259" w:lineRule="auto"/>
        <w:ind w:left="720"/>
      </w:pPr>
      <w:r w:rsidRPr="00CF6036">
        <w:t xml:space="preserve"> </w:t>
      </w:r>
    </w:p>
    <w:p w14:paraId="5F771FC5" w14:textId="77777777" w:rsidR="007C2051" w:rsidRPr="00CF6036" w:rsidRDefault="007C2051" w:rsidP="00C46AE8">
      <w:pPr>
        <w:numPr>
          <w:ilvl w:val="0"/>
          <w:numId w:val="23"/>
        </w:numPr>
        <w:spacing w:after="4" w:line="248" w:lineRule="auto"/>
        <w:ind w:hanging="540"/>
        <w:jc w:val="both"/>
      </w:pPr>
      <w:r w:rsidRPr="00CF6036">
        <w:t xml:space="preserve">The Partner acknowledges and agrees that a written statement by the Partner that money has been spent is insufficient and cannot replace the original documentation to support expenditures. </w:t>
      </w:r>
    </w:p>
    <w:p w14:paraId="780AA673" w14:textId="77777777" w:rsidR="007C2051" w:rsidRPr="00CF6036" w:rsidRDefault="007C2051">
      <w:pPr>
        <w:spacing w:after="0" w:line="259" w:lineRule="auto"/>
        <w:ind w:left="720"/>
      </w:pPr>
      <w:r w:rsidRPr="00CF6036">
        <w:rPr>
          <w:rFonts w:ascii="Times New Roman" w:eastAsia="Times New Roman" w:hAnsi="Times New Roman" w:cs="Times New Roman"/>
          <w:b/>
        </w:rPr>
        <w:t xml:space="preserve"> </w:t>
      </w:r>
    </w:p>
    <w:p w14:paraId="4BA07A78" w14:textId="77777777" w:rsidR="007C2051" w:rsidRPr="00CF6036" w:rsidRDefault="007C2051" w:rsidP="00C46AE8">
      <w:pPr>
        <w:numPr>
          <w:ilvl w:val="0"/>
          <w:numId w:val="23"/>
        </w:numPr>
        <w:spacing w:after="4" w:line="248" w:lineRule="auto"/>
        <w:ind w:hanging="540"/>
        <w:jc w:val="both"/>
      </w:pPr>
      <w:r w:rsidRPr="00CF6036">
        <w:t xml:space="preserve">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 </w:t>
      </w:r>
    </w:p>
    <w:p w14:paraId="66872EA0" w14:textId="77777777" w:rsidR="007C2051" w:rsidRPr="00CF6036" w:rsidRDefault="007C2051">
      <w:pPr>
        <w:spacing w:after="0" w:line="259" w:lineRule="auto"/>
        <w:ind w:left="720"/>
      </w:pPr>
      <w:r w:rsidRPr="00CF6036">
        <w:t xml:space="preserve"> </w:t>
      </w:r>
    </w:p>
    <w:p w14:paraId="6B149294" w14:textId="73C69B46" w:rsidR="007C2051" w:rsidRPr="00CF6036" w:rsidRDefault="007C2051" w:rsidP="00C46AE8">
      <w:pPr>
        <w:numPr>
          <w:ilvl w:val="0"/>
          <w:numId w:val="23"/>
        </w:numPr>
        <w:spacing w:after="4" w:line="248" w:lineRule="auto"/>
        <w:ind w:hanging="540"/>
        <w:jc w:val="both"/>
      </w:pPr>
      <w:r w:rsidRPr="00CF6036">
        <w:t xml:space="preserve">The Partner acknowledges and agrees that UN Women has the right to conduct audits, site/field visits, spot checks and investigations in accordance with Article 14 of the General Terms and Conditions for Partner Agreements.  </w:t>
      </w:r>
    </w:p>
    <w:p w14:paraId="253FCA29" w14:textId="77777777" w:rsidR="003E0439" w:rsidRPr="00CF6036" w:rsidRDefault="003E0439" w:rsidP="00AA3BCC">
      <w:pPr>
        <w:spacing w:after="4" w:line="248" w:lineRule="auto"/>
        <w:jc w:val="both"/>
      </w:pPr>
    </w:p>
    <w:p w14:paraId="0F482B88" w14:textId="77777777" w:rsidR="007C2051" w:rsidRPr="00CF6036" w:rsidRDefault="007C2051">
      <w:pPr>
        <w:spacing w:after="0" w:line="259" w:lineRule="auto"/>
        <w:ind w:left="1440"/>
      </w:pPr>
      <w:r w:rsidRPr="00CF6036">
        <w:t xml:space="preserve"> </w:t>
      </w:r>
    </w:p>
    <w:p w14:paraId="558B7CB0" w14:textId="5F8F8539" w:rsidR="003E0439" w:rsidRPr="00AA3BCC" w:rsidRDefault="007C2051" w:rsidP="00AA3BCC">
      <w:pPr>
        <w:pStyle w:val="Heading1"/>
        <w:ind w:left="729" w:right="1"/>
        <w:jc w:val="center"/>
        <w:rPr>
          <w:i w:val="0"/>
        </w:rPr>
      </w:pPr>
      <w:r w:rsidRPr="00AA3BCC">
        <w:rPr>
          <w:i w:val="0"/>
        </w:rPr>
        <w:t>ARTICLE VIII</w:t>
      </w:r>
    </w:p>
    <w:p w14:paraId="5EBACC4F" w14:textId="1FF6C1D6" w:rsidR="007C2051" w:rsidRPr="00AA3BCC" w:rsidRDefault="007C2051" w:rsidP="00AA3BCC">
      <w:pPr>
        <w:pStyle w:val="Heading1"/>
        <w:ind w:left="729" w:right="1"/>
        <w:jc w:val="center"/>
        <w:rPr>
          <w:i w:val="0"/>
          <w:iCs/>
        </w:rPr>
      </w:pPr>
      <w:r w:rsidRPr="00AA3BCC">
        <w:rPr>
          <w:i w:val="0"/>
          <w:iCs/>
        </w:rPr>
        <w:t>REPORTING REQUIREMENTS</w:t>
      </w:r>
    </w:p>
    <w:p w14:paraId="3F3CCC9D" w14:textId="77777777" w:rsidR="007C2051" w:rsidRPr="00CF6036" w:rsidRDefault="007C2051">
      <w:pPr>
        <w:spacing w:after="0" w:line="259" w:lineRule="auto"/>
        <w:ind w:left="1080"/>
        <w:rPr>
          <w:iCs/>
        </w:rPr>
      </w:pPr>
      <w:r w:rsidRPr="00CF6036">
        <w:rPr>
          <w:iCs/>
        </w:rPr>
        <w:t xml:space="preserve"> </w:t>
      </w:r>
    </w:p>
    <w:p w14:paraId="1A827BAE" w14:textId="77777777" w:rsidR="007C2051" w:rsidRDefault="007C2051">
      <w:pPr>
        <w:pStyle w:val="Heading2"/>
        <w:ind w:left="715"/>
      </w:pPr>
      <w:r>
        <w:t>Financial reporting</w:t>
      </w:r>
      <w:r>
        <w:rPr>
          <w:u w:color="000000"/>
        </w:rPr>
        <w:t xml:space="preserve"> </w:t>
      </w:r>
    </w:p>
    <w:p w14:paraId="1ACF711E" w14:textId="77777777" w:rsidR="007C2051" w:rsidRDefault="007C2051">
      <w:pPr>
        <w:spacing w:after="0" w:line="259" w:lineRule="auto"/>
        <w:ind w:left="778"/>
        <w:jc w:val="center"/>
      </w:pPr>
      <w:r>
        <w:t xml:space="preserve"> </w:t>
      </w:r>
    </w:p>
    <w:p w14:paraId="23335A80" w14:textId="77777777" w:rsidR="007C2051" w:rsidRDefault="007C2051" w:rsidP="00C46AE8">
      <w:pPr>
        <w:numPr>
          <w:ilvl w:val="0"/>
          <w:numId w:val="24"/>
        </w:numPr>
        <w:spacing w:after="4" w:line="248" w:lineRule="auto"/>
        <w:ind w:hanging="540"/>
        <w:jc w:val="both"/>
      </w:pPr>
      <w:r>
        <w:t xml:space="preserve">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0423A8BC" w14:textId="77777777" w:rsidR="007C2051" w:rsidRDefault="007C2051">
      <w:pPr>
        <w:spacing w:after="0" w:line="259" w:lineRule="auto"/>
        <w:ind w:left="720"/>
      </w:pPr>
      <w:r>
        <w:t xml:space="preserve"> </w:t>
      </w:r>
    </w:p>
    <w:p w14:paraId="670CEBAB" w14:textId="77777777" w:rsidR="007C2051" w:rsidRDefault="007C2051" w:rsidP="00C46AE8">
      <w:pPr>
        <w:numPr>
          <w:ilvl w:val="0"/>
          <w:numId w:val="24"/>
        </w:numPr>
        <w:spacing w:after="4" w:line="248" w:lineRule="auto"/>
        <w:ind w:hanging="540"/>
        <w:jc w:val="both"/>
      </w:pPr>
      <w:r>
        <w:t xml:space="preserve">All financial reporting to UN Women shall be performed by the Partner in the currency in which the fund transfer was made.  </w:t>
      </w:r>
    </w:p>
    <w:p w14:paraId="75B9E1E0" w14:textId="77777777" w:rsidR="007C2051" w:rsidRDefault="007C2051">
      <w:pPr>
        <w:spacing w:after="0" w:line="259" w:lineRule="auto"/>
        <w:ind w:left="720"/>
      </w:pPr>
      <w:r>
        <w:t xml:space="preserve"> </w:t>
      </w:r>
    </w:p>
    <w:p w14:paraId="771B37A5" w14:textId="77777777" w:rsidR="007C2051" w:rsidRDefault="007C2051" w:rsidP="00C46AE8">
      <w:pPr>
        <w:numPr>
          <w:ilvl w:val="0"/>
          <w:numId w:val="24"/>
        </w:numPr>
        <w:spacing w:after="4" w:line="248" w:lineRule="auto"/>
        <w:ind w:hanging="540"/>
        <w:jc w:val="both"/>
      </w:pPr>
      <w:r>
        <w:t xml:space="preserve">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6A32BD15" w14:textId="77777777" w:rsidR="007C2051" w:rsidRDefault="007C2051">
      <w:pPr>
        <w:spacing w:after="0" w:line="259" w:lineRule="auto"/>
        <w:ind w:left="1440"/>
      </w:pPr>
      <w:r>
        <w:t xml:space="preserve"> </w:t>
      </w:r>
    </w:p>
    <w:p w14:paraId="378CD07B" w14:textId="77777777" w:rsidR="007C2051" w:rsidRDefault="007C2051">
      <w:pPr>
        <w:ind w:left="1255"/>
      </w:pPr>
      <w:r>
        <w:t xml:space="preserve">The FACE Form:   </w:t>
      </w:r>
    </w:p>
    <w:p w14:paraId="3026D035" w14:textId="77777777" w:rsidR="007C2051" w:rsidRDefault="007C2051">
      <w:pPr>
        <w:spacing w:after="0" w:line="259" w:lineRule="auto"/>
        <w:ind w:left="720"/>
      </w:pPr>
      <w:r>
        <w:t xml:space="preserve"> </w:t>
      </w:r>
    </w:p>
    <w:p w14:paraId="5C0E4CB5" w14:textId="77777777" w:rsidR="007C2051" w:rsidRDefault="007C2051" w:rsidP="00C46AE8">
      <w:pPr>
        <w:numPr>
          <w:ilvl w:val="1"/>
          <w:numId w:val="24"/>
        </w:numPr>
        <w:spacing w:after="4" w:line="248" w:lineRule="auto"/>
        <w:ind w:hanging="450"/>
        <w:jc w:val="both"/>
      </w:pPr>
      <w:r>
        <w:t xml:space="preserve">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VII; </w:t>
      </w:r>
    </w:p>
    <w:p w14:paraId="2BA19239" w14:textId="77777777" w:rsidR="007C2051" w:rsidRDefault="007C2051">
      <w:pPr>
        <w:spacing w:after="0" w:line="259" w:lineRule="auto"/>
        <w:ind w:left="1260"/>
      </w:pPr>
      <w:r>
        <w:t xml:space="preserve"> </w:t>
      </w:r>
    </w:p>
    <w:p w14:paraId="70735FB5" w14:textId="77777777" w:rsidR="007C2051" w:rsidRDefault="007C2051" w:rsidP="00C46AE8">
      <w:pPr>
        <w:numPr>
          <w:ilvl w:val="1"/>
          <w:numId w:val="24"/>
        </w:numPr>
        <w:spacing w:after="4" w:line="248" w:lineRule="auto"/>
        <w:ind w:hanging="450"/>
        <w:jc w:val="both"/>
      </w:pPr>
      <w:r>
        <w:t xml:space="preserve">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transferred;  </w:t>
      </w:r>
    </w:p>
    <w:p w14:paraId="152B9C24" w14:textId="77777777" w:rsidR="007C2051" w:rsidRDefault="007C2051">
      <w:pPr>
        <w:spacing w:after="0" w:line="259" w:lineRule="auto"/>
        <w:ind w:left="1260"/>
      </w:pPr>
      <w:r>
        <w:t xml:space="preserve"> </w:t>
      </w:r>
    </w:p>
    <w:p w14:paraId="4511CE72" w14:textId="77777777" w:rsidR="007C2051" w:rsidRDefault="007C2051" w:rsidP="00C46AE8">
      <w:pPr>
        <w:numPr>
          <w:ilvl w:val="1"/>
          <w:numId w:val="24"/>
        </w:numPr>
        <w:spacing w:after="4" w:line="248" w:lineRule="auto"/>
        <w:ind w:hanging="450"/>
        <w:jc w:val="both"/>
      </w:pPr>
      <w:r>
        <w:t xml:space="preserve">Shall not include any expenditures that are ineligible for fund transfer, as stipulated in section 5 below; </w:t>
      </w:r>
    </w:p>
    <w:p w14:paraId="5729BC30" w14:textId="77777777" w:rsidR="007C2051" w:rsidRDefault="007C2051">
      <w:pPr>
        <w:spacing w:after="0" w:line="259" w:lineRule="auto"/>
        <w:ind w:left="1260"/>
      </w:pPr>
      <w:r>
        <w:t xml:space="preserve"> </w:t>
      </w:r>
    </w:p>
    <w:p w14:paraId="77254FEE" w14:textId="77777777" w:rsidR="007C2051" w:rsidRDefault="007C2051" w:rsidP="00C46AE8">
      <w:pPr>
        <w:numPr>
          <w:ilvl w:val="1"/>
          <w:numId w:val="24"/>
        </w:numPr>
        <w:spacing w:after="4" w:line="248" w:lineRule="auto"/>
        <w:ind w:hanging="450"/>
        <w:jc w:val="both"/>
      </w:pPr>
      <w:r>
        <w:t xml:space="preserve">Shall include the balance of any unspent funds remaining from any previous fund </w:t>
      </w:r>
    </w:p>
    <w:p w14:paraId="6D785D23" w14:textId="77777777" w:rsidR="007C2051" w:rsidRDefault="007C2051">
      <w:pPr>
        <w:ind w:left="1720"/>
      </w:pPr>
      <w:r>
        <w:t xml:space="preserve">transfers;   </w:t>
      </w:r>
    </w:p>
    <w:p w14:paraId="3D99F556" w14:textId="77777777" w:rsidR="007C2051" w:rsidRDefault="007C2051">
      <w:pPr>
        <w:spacing w:after="0" w:line="259" w:lineRule="auto"/>
        <w:ind w:left="1260"/>
      </w:pPr>
      <w:r>
        <w:t xml:space="preserve"> </w:t>
      </w:r>
    </w:p>
    <w:p w14:paraId="5665B431" w14:textId="77777777" w:rsidR="007C2051" w:rsidRDefault="007C2051" w:rsidP="00C46AE8">
      <w:pPr>
        <w:numPr>
          <w:ilvl w:val="1"/>
          <w:numId w:val="24"/>
        </w:numPr>
        <w:spacing w:after="4" w:line="248" w:lineRule="auto"/>
        <w:ind w:hanging="450"/>
        <w:jc w:val="both"/>
      </w:pPr>
      <w:r>
        <w:t xml:space="preserve">Shall include any refunds or adjustments received by the Partner against any previous fund transfers;  </w:t>
      </w:r>
    </w:p>
    <w:p w14:paraId="16BE8E60" w14:textId="77777777" w:rsidR="007C2051" w:rsidRDefault="007C2051">
      <w:pPr>
        <w:spacing w:after="0" w:line="259" w:lineRule="auto"/>
        <w:ind w:left="1260"/>
      </w:pPr>
      <w:r>
        <w:t xml:space="preserve"> </w:t>
      </w:r>
    </w:p>
    <w:p w14:paraId="2768B2CC" w14:textId="77777777" w:rsidR="007C2051" w:rsidRDefault="007C2051" w:rsidP="00C46AE8">
      <w:pPr>
        <w:numPr>
          <w:ilvl w:val="1"/>
          <w:numId w:val="24"/>
        </w:numPr>
        <w:spacing w:after="4" w:line="248" w:lineRule="auto"/>
        <w:ind w:hanging="450"/>
        <w:jc w:val="both"/>
      </w:pPr>
      <w:r>
        <w:t xml:space="preserve">Shall include interest earned on any unspent balance remaining from any previous fund transfers;  </w:t>
      </w:r>
    </w:p>
    <w:p w14:paraId="769FFF3E" w14:textId="77777777" w:rsidR="007C2051" w:rsidRDefault="007C2051">
      <w:pPr>
        <w:spacing w:after="0" w:line="259" w:lineRule="auto"/>
        <w:ind w:left="1260"/>
      </w:pPr>
      <w:r>
        <w:t xml:space="preserve"> </w:t>
      </w:r>
    </w:p>
    <w:p w14:paraId="730FE422" w14:textId="77777777" w:rsidR="007C2051" w:rsidRDefault="007C2051" w:rsidP="00C46AE8">
      <w:pPr>
        <w:numPr>
          <w:ilvl w:val="1"/>
          <w:numId w:val="24"/>
        </w:numPr>
        <w:spacing w:after="4" w:line="248" w:lineRule="auto"/>
        <w:ind w:hanging="450"/>
        <w:jc w:val="both"/>
      </w:pPr>
      <w:r>
        <w:t xml:space="preserve">Shall include any income earned when performing the Work; and, </w:t>
      </w:r>
    </w:p>
    <w:p w14:paraId="43AFDADF" w14:textId="77777777" w:rsidR="007C2051" w:rsidRDefault="007C2051">
      <w:pPr>
        <w:spacing w:after="0" w:line="259" w:lineRule="auto"/>
        <w:ind w:left="1260"/>
      </w:pPr>
      <w:r>
        <w:t xml:space="preserve"> </w:t>
      </w:r>
    </w:p>
    <w:p w14:paraId="4C6C73DA" w14:textId="77777777" w:rsidR="007C2051" w:rsidRDefault="007C2051" w:rsidP="00C46AE8">
      <w:pPr>
        <w:numPr>
          <w:ilvl w:val="1"/>
          <w:numId w:val="24"/>
        </w:numPr>
        <w:spacing w:after="4" w:line="248" w:lineRule="auto"/>
        <w:ind w:hanging="450"/>
        <w:jc w:val="both"/>
      </w:pPr>
      <w:r>
        <w:t xml:space="preserve">Shall include the Support Costs.  </w:t>
      </w:r>
    </w:p>
    <w:p w14:paraId="77A5600A" w14:textId="77777777" w:rsidR="007C2051" w:rsidRDefault="007C2051">
      <w:pPr>
        <w:spacing w:after="0" w:line="259" w:lineRule="auto"/>
        <w:ind w:left="2160"/>
      </w:pPr>
      <w:r>
        <w:t xml:space="preserve"> </w:t>
      </w:r>
    </w:p>
    <w:p w14:paraId="1E62446A" w14:textId="77777777" w:rsidR="007C2051" w:rsidRDefault="007C2051" w:rsidP="00C46AE8">
      <w:pPr>
        <w:numPr>
          <w:ilvl w:val="0"/>
          <w:numId w:val="24"/>
        </w:numPr>
        <w:spacing w:after="4" w:line="248" w:lineRule="auto"/>
        <w:ind w:hanging="540"/>
        <w:jc w:val="both"/>
      </w:pPr>
      <w: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 </w:t>
      </w:r>
    </w:p>
    <w:p w14:paraId="3AE755D3" w14:textId="77777777" w:rsidR="007C2051" w:rsidRDefault="007C2051">
      <w:pPr>
        <w:spacing w:after="0" w:line="259" w:lineRule="auto"/>
        <w:ind w:left="720"/>
      </w:pPr>
      <w:r>
        <w:t xml:space="preserve"> </w:t>
      </w:r>
    </w:p>
    <w:p w14:paraId="57D445C9" w14:textId="77777777" w:rsidR="007C2051" w:rsidRDefault="007C2051" w:rsidP="00C46AE8">
      <w:pPr>
        <w:numPr>
          <w:ilvl w:val="0"/>
          <w:numId w:val="24"/>
        </w:numPr>
        <w:spacing w:after="4" w:line="248" w:lineRule="auto"/>
        <w:ind w:hanging="540"/>
        <w:jc w:val="both"/>
      </w:pPr>
      <w:r>
        <w:t xml:space="preserve">The following are non-exhaustive examples of ineligible expenditures and, therefore, shall not be included in the FACE Form and UN Women shall be entitled to reject any such ineligible expenditure: </w:t>
      </w:r>
    </w:p>
    <w:p w14:paraId="05860A76" w14:textId="77777777" w:rsidR="007C2051" w:rsidRDefault="007C2051">
      <w:pPr>
        <w:spacing w:after="0" w:line="259" w:lineRule="auto"/>
        <w:ind w:left="720"/>
      </w:pPr>
      <w:r>
        <w:t xml:space="preserve"> </w:t>
      </w:r>
    </w:p>
    <w:p w14:paraId="024C0D90" w14:textId="77777777" w:rsidR="007C2051" w:rsidRDefault="007C2051" w:rsidP="00C46AE8">
      <w:pPr>
        <w:numPr>
          <w:ilvl w:val="1"/>
          <w:numId w:val="24"/>
        </w:numPr>
        <w:spacing w:after="4" w:line="248" w:lineRule="auto"/>
        <w:ind w:hanging="450"/>
        <w:jc w:val="both"/>
      </w:pPr>
      <w:r>
        <w:t xml:space="preserve">Expenditures not made for the Work, or not necessary for the Partner to perform the Work as set forth in this Agreement;  </w:t>
      </w:r>
    </w:p>
    <w:p w14:paraId="3AB105BC" w14:textId="77777777" w:rsidR="007C2051" w:rsidRDefault="007C2051">
      <w:pPr>
        <w:spacing w:after="0" w:line="259" w:lineRule="auto"/>
        <w:ind w:left="1260"/>
      </w:pPr>
      <w:r>
        <w:t xml:space="preserve"> </w:t>
      </w:r>
    </w:p>
    <w:p w14:paraId="3435CE86" w14:textId="77777777" w:rsidR="007C2051" w:rsidRDefault="007C2051" w:rsidP="00C46AE8">
      <w:pPr>
        <w:numPr>
          <w:ilvl w:val="1"/>
          <w:numId w:val="24"/>
        </w:numPr>
        <w:spacing w:after="4" w:line="248" w:lineRule="auto"/>
        <w:ind w:hanging="450"/>
        <w:jc w:val="both"/>
      </w:pPr>
      <w:r>
        <w:t xml:space="preserve">Expenditures for value-added tax unless the Partner can demonstrate to the satisfaction of UN Women that it is unable to recover the value-added tax; </w:t>
      </w:r>
    </w:p>
    <w:p w14:paraId="0F40B144" w14:textId="77777777" w:rsidR="007C2051" w:rsidRDefault="007C2051">
      <w:pPr>
        <w:spacing w:after="0" w:line="259" w:lineRule="auto"/>
        <w:ind w:left="1260"/>
      </w:pPr>
      <w:r>
        <w:t xml:space="preserve"> </w:t>
      </w:r>
    </w:p>
    <w:p w14:paraId="3FDD353A" w14:textId="77777777" w:rsidR="007C2051" w:rsidRDefault="007C2051" w:rsidP="00C46AE8">
      <w:pPr>
        <w:numPr>
          <w:ilvl w:val="1"/>
          <w:numId w:val="24"/>
        </w:numPr>
        <w:spacing w:after="4" w:line="248" w:lineRule="auto"/>
        <w:ind w:hanging="450"/>
        <w:jc w:val="both"/>
      </w:pPr>
      <w:r>
        <w:t xml:space="preserve">Expenditures paid or reimbursed to the Partner by another donor or entity; </w:t>
      </w:r>
    </w:p>
    <w:p w14:paraId="244FBC67" w14:textId="77777777" w:rsidR="007C2051" w:rsidRDefault="007C2051">
      <w:pPr>
        <w:spacing w:after="0" w:line="259" w:lineRule="auto"/>
        <w:ind w:left="1260"/>
      </w:pPr>
      <w:r>
        <w:t xml:space="preserve"> </w:t>
      </w:r>
    </w:p>
    <w:p w14:paraId="21FB7617" w14:textId="77777777" w:rsidR="007C2051" w:rsidRDefault="007C2051" w:rsidP="00C46AE8">
      <w:pPr>
        <w:numPr>
          <w:ilvl w:val="1"/>
          <w:numId w:val="24"/>
        </w:numPr>
        <w:spacing w:after="4" w:line="248" w:lineRule="auto"/>
        <w:ind w:hanging="450"/>
        <w:jc w:val="both"/>
      </w:pPr>
      <w:r>
        <w:t xml:space="preserve">Expenditures in relation to which the Partner has received an in-kind contribution from another donor or entity; </w:t>
      </w:r>
    </w:p>
    <w:p w14:paraId="46EE0C73" w14:textId="77777777" w:rsidR="007C2051" w:rsidRDefault="007C2051">
      <w:pPr>
        <w:spacing w:after="0" w:line="259" w:lineRule="auto"/>
        <w:ind w:left="1260"/>
      </w:pPr>
      <w:r>
        <w:t xml:space="preserve"> </w:t>
      </w:r>
    </w:p>
    <w:p w14:paraId="3560652E" w14:textId="77777777" w:rsidR="007C2051" w:rsidRDefault="007C2051" w:rsidP="00C46AE8">
      <w:pPr>
        <w:numPr>
          <w:ilvl w:val="1"/>
          <w:numId w:val="24"/>
        </w:numPr>
        <w:spacing w:after="4" w:line="248" w:lineRule="auto"/>
        <w:ind w:hanging="450"/>
        <w:jc w:val="both"/>
      </w:pPr>
      <w:r>
        <w:t xml:space="preserve">Any expenditure for indirect costs in excess of the Support Cost Rate;  </w:t>
      </w:r>
    </w:p>
    <w:p w14:paraId="4E16618A" w14:textId="77777777" w:rsidR="007C2051" w:rsidRDefault="007C2051">
      <w:pPr>
        <w:spacing w:after="0" w:line="259" w:lineRule="auto"/>
        <w:ind w:left="1260"/>
      </w:pPr>
      <w:r>
        <w:t xml:space="preserve"> </w:t>
      </w:r>
    </w:p>
    <w:p w14:paraId="4BA8BE14" w14:textId="77777777" w:rsidR="007C2051" w:rsidRDefault="007C2051" w:rsidP="00C46AE8">
      <w:pPr>
        <w:numPr>
          <w:ilvl w:val="1"/>
          <w:numId w:val="24"/>
        </w:numPr>
        <w:spacing w:after="4" w:line="248" w:lineRule="auto"/>
        <w:ind w:hanging="450"/>
        <w:jc w:val="both"/>
      </w:pPr>
      <w:r>
        <w:t xml:space="preserve">Expenditures that are not verifiable by supporting documentation as provided in Article VII of this Agreement;  </w:t>
      </w:r>
    </w:p>
    <w:p w14:paraId="2390E207" w14:textId="77777777" w:rsidR="007C2051" w:rsidRDefault="007C2051">
      <w:pPr>
        <w:spacing w:after="0" w:line="259" w:lineRule="auto"/>
        <w:ind w:left="1260"/>
      </w:pPr>
      <w:r>
        <w:t xml:space="preserve"> </w:t>
      </w:r>
    </w:p>
    <w:p w14:paraId="083BFB71" w14:textId="77777777" w:rsidR="007C2051" w:rsidRDefault="007C2051" w:rsidP="00C46AE8">
      <w:pPr>
        <w:numPr>
          <w:ilvl w:val="1"/>
          <w:numId w:val="24"/>
        </w:numPr>
        <w:spacing w:after="4" w:line="248" w:lineRule="auto"/>
        <w:ind w:hanging="450"/>
        <w:jc w:val="both"/>
      </w:pPr>
      <w:r>
        <w:t xml:space="preserve">Salaries for Partner’s employees, if the Partner is not a government, exceeding the rates payable by UN Women for comparable functions performed by locally recruited staff members at the relevant duty station; </w:t>
      </w:r>
    </w:p>
    <w:p w14:paraId="0029C9D0" w14:textId="77777777" w:rsidR="007C2051" w:rsidRDefault="007C2051">
      <w:pPr>
        <w:spacing w:after="0" w:line="259" w:lineRule="auto"/>
        <w:ind w:left="1260"/>
      </w:pPr>
      <w:r>
        <w:t xml:space="preserve"> </w:t>
      </w:r>
    </w:p>
    <w:p w14:paraId="5E2FE709" w14:textId="77777777" w:rsidR="007C2051" w:rsidRDefault="007C2051" w:rsidP="00C46AE8">
      <w:pPr>
        <w:numPr>
          <w:ilvl w:val="1"/>
          <w:numId w:val="24"/>
        </w:numPr>
        <w:spacing w:after="4" w:line="248" w:lineRule="auto"/>
        <w:ind w:hanging="450"/>
        <w:jc w:val="both"/>
      </w:pPr>
      <w:r>
        <w:t xml:space="preserve">Salaries for Partner’s employees, if the Partner is a government, exceeding the established salary or pay scale rates of the Partner for comparable functions, and in </w:t>
      </w:r>
    </w:p>
    <w:p w14:paraId="6EBF2021" w14:textId="77777777" w:rsidR="007C2051" w:rsidRDefault="007C2051">
      <w:pPr>
        <w:ind w:left="1720"/>
      </w:pPr>
      <w:r>
        <w:t xml:space="preserve">no case exceeding the rates payable by UN Women for comparable functions performed by locally recruited staff members at the relevant duty station; </w:t>
      </w:r>
    </w:p>
    <w:p w14:paraId="354094BD" w14:textId="77777777" w:rsidR="007C2051" w:rsidRDefault="007C2051">
      <w:pPr>
        <w:spacing w:after="0" w:line="259" w:lineRule="auto"/>
        <w:ind w:left="1260"/>
      </w:pPr>
      <w:r>
        <w:t xml:space="preserve"> </w:t>
      </w:r>
    </w:p>
    <w:p w14:paraId="0996EF27" w14:textId="77777777" w:rsidR="007C2051" w:rsidRDefault="007C2051" w:rsidP="00C46AE8">
      <w:pPr>
        <w:numPr>
          <w:ilvl w:val="1"/>
          <w:numId w:val="24"/>
        </w:numPr>
        <w:spacing w:after="4" w:line="248" w:lineRule="auto"/>
        <w:ind w:hanging="450"/>
        <w:jc w:val="both"/>
      </w:pPr>
      <w:r>
        <w:t xml:space="preserve">Expenditures in respect of fees for individual consultants retained by the Partner exceeding the rates payable by UN Women for comparable services rendered by individual consultants; </w:t>
      </w:r>
    </w:p>
    <w:p w14:paraId="7E61727F" w14:textId="77777777" w:rsidR="007C2051" w:rsidRDefault="007C2051">
      <w:pPr>
        <w:spacing w:after="0" w:line="259" w:lineRule="auto"/>
        <w:ind w:left="1260"/>
      </w:pPr>
      <w:r>
        <w:t xml:space="preserve"> </w:t>
      </w:r>
    </w:p>
    <w:p w14:paraId="7B726F57" w14:textId="77777777" w:rsidR="007C2051" w:rsidRDefault="007C2051" w:rsidP="00C46AE8">
      <w:pPr>
        <w:numPr>
          <w:ilvl w:val="1"/>
          <w:numId w:val="24"/>
        </w:numPr>
        <w:spacing w:after="4" w:line="248" w:lineRule="auto"/>
        <w:ind w:hanging="450"/>
        <w:jc w:val="both"/>
      </w:pPr>
      <w:r>
        <w:t xml:space="preserve">Expenditures for travel, daily subsistence and related allowances for the Partner’s employees or consultants exceeding the rates payable by UN Women to its staff members or consultants, as applicable; </w:t>
      </w:r>
    </w:p>
    <w:p w14:paraId="70264A86" w14:textId="77777777" w:rsidR="007C2051" w:rsidRDefault="007C2051">
      <w:pPr>
        <w:spacing w:after="0" w:line="259" w:lineRule="auto"/>
        <w:ind w:left="1260"/>
      </w:pPr>
      <w:r>
        <w:t xml:space="preserve"> </w:t>
      </w:r>
    </w:p>
    <w:p w14:paraId="0805E281" w14:textId="77777777" w:rsidR="007C2051" w:rsidRDefault="007C2051" w:rsidP="00C46AE8">
      <w:pPr>
        <w:numPr>
          <w:ilvl w:val="1"/>
          <w:numId w:val="24"/>
        </w:numPr>
        <w:spacing w:after="4" w:line="248" w:lineRule="auto"/>
        <w:ind w:hanging="450"/>
        <w:jc w:val="both"/>
      </w:pPr>
      <w:r>
        <w:t xml:space="preserve">Expenditures that have been incurred but have not actually been paid (see section 3 (b) above);  </w:t>
      </w:r>
    </w:p>
    <w:p w14:paraId="64CF3106" w14:textId="77777777" w:rsidR="007C2051" w:rsidRDefault="007C2051">
      <w:pPr>
        <w:spacing w:after="0" w:line="259" w:lineRule="auto"/>
        <w:ind w:left="1710"/>
      </w:pPr>
      <w:r>
        <w:t xml:space="preserve"> </w:t>
      </w:r>
    </w:p>
    <w:p w14:paraId="7B989BED" w14:textId="77777777" w:rsidR="007C2051" w:rsidRDefault="007C2051" w:rsidP="00C46AE8">
      <w:pPr>
        <w:numPr>
          <w:ilvl w:val="1"/>
          <w:numId w:val="24"/>
        </w:numPr>
        <w:spacing w:after="4" w:line="248" w:lineRule="auto"/>
        <w:ind w:hanging="450"/>
        <w:jc w:val="both"/>
      </w:pPr>
      <w:r>
        <w:t xml:space="preserve">Expenditures that merely represent financial transfers between administrative units or locations of the Partner; </w:t>
      </w:r>
    </w:p>
    <w:p w14:paraId="28A2D0C1" w14:textId="77777777" w:rsidR="007C2051" w:rsidRDefault="007C2051">
      <w:pPr>
        <w:spacing w:after="0" w:line="259" w:lineRule="auto"/>
        <w:ind w:left="1710"/>
      </w:pPr>
      <w:r>
        <w:t xml:space="preserve"> </w:t>
      </w:r>
    </w:p>
    <w:p w14:paraId="092F471F" w14:textId="77777777" w:rsidR="007C2051" w:rsidRDefault="007C2051" w:rsidP="00C46AE8">
      <w:pPr>
        <w:numPr>
          <w:ilvl w:val="1"/>
          <w:numId w:val="24"/>
        </w:numPr>
        <w:spacing w:after="4" w:line="248" w:lineRule="auto"/>
        <w:ind w:hanging="450"/>
        <w:jc w:val="both"/>
      </w:pPr>
      <w:r>
        <w:t xml:space="preserve">Expenditures that relate to obligations that were entered into before the commencement or after the end date of this Agreement; or, </w:t>
      </w:r>
    </w:p>
    <w:p w14:paraId="75C81CEB" w14:textId="77777777" w:rsidR="007C2051" w:rsidRDefault="007C2051">
      <w:pPr>
        <w:spacing w:after="0" w:line="259" w:lineRule="auto"/>
        <w:ind w:left="1260"/>
      </w:pPr>
      <w:r>
        <w:t xml:space="preserve"> </w:t>
      </w:r>
    </w:p>
    <w:p w14:paraId="190A471A" w14:textId="77777777" w:rsidR="007C2051" w:rsidRDefault="007C2051" w:rsidP="00C46AE8">
      <w:pPr>
        <w:numPr>
          <w:ilvl w:val="1"/>
          <w:numId w:val="24"/>
        </w:numPr>
        <w:spacing w:after="4" w:line="248" w:lineRule="auto"/>
        <w:ind w:hanging="450"/>
        <w:jc w:val="both"/>
      </w:pPr>
      <w:r>
        <w:t xml:space="preserve">Debt and debt service charges. </w:t>
      </w:r>
    </w:p>
    <w:p w14:paraId="3A56814B" w14:textId="77777777" w:rsidR="007C2051" w:rsidRDefault="007C2051">
      <w:pPr>
        <w:spacing w:after="0" w:line="259" w:lineRule="auto"/>
        <w:ind w:left="1440"/>
      </w:pPr>
      <w:r>
        <w:t xml:space="preserve"> </w:t>
      </w:r>
    </w:p>
    <w:p w14:paraId="23AAF3B6" w14:textId="77777777" w:rsidR="007C2051" w:rsidRDefault="007C2051">
      <w:pPr>
        <w:pStyle w:val="Heading2"/>
        <w:ind w:left="715"/>
      </w:pPr>
      <w:r>
        <w:t>Progress Reporting</w:t>
      </w:r>
      <w:r>
        <w:rPr>
          <w:u w:color="000000"/>
        </w:rPr>
        <w:t xml:space="preserve"> </w:t>
      </w:r>
    </w:p>
    <w:p w14:paraId="7054624F" w14:textId="77777777" w:rsidR="007C2051" w:rsidRDefault="007C2051">
      <w:pPr>
        <w:spacing w:after="0" w:line="259" w:lineRule="auto"/>
        <w:ind w:left="1080"/>
      </w:pPr>
      <w:r>
        <w:t xml:space="preserve"> </w:t>
      </w:r>
    </w:p>
    <w:p w14:paraId="704C5EB1" w14:textId="77777777" w:rsidR="007C2051" w:rsidRDefault="007C2051" w:rsidP="00C46AE8">
      <w:pPr>
        <w:numPr>
          <w:ilvl w:val="0"/>
          <w:numId w:val="25"/>
        </w:numPr>
        <w:spacing w:after="4" w:line="248" w:lineRule="auto"/>
        <w:ind w:hanging="540"/>
      </w:pPr>
      <w:r>
        <w:t xml:space="preserve">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3CD99F04" w14:textId="77777777" w:rsidR="007C2051" w:rsidRDefault="007C2051">
      <w:pPr>
        <w:spacing w:after="5" w:line="259" w:lineRule="auto"/>
        <w:ind w:left="720"/>
      </w:pPr>
      <w:r>
        <w:t xml:space="preserve"> </w:t>
      </w:r>
    </w:p>
    <w:p w14:paraId="03B639E5" w14:textId="77777777" w:rsidR="007C2051" w:rsidRDefault="007C2051" w:rsidP="00C46AE8">
      <w:pPr>
        <w:numPr>
          <w:ilvl w:val="0"/>
          <w:numId w:val="25"/>
        </w:numPr>
        <w:spacing w:after="1" w:line="239" w:lineRule="auto"/>
        <w:ind w:hanging="540"/>
      </w:pPr>
      <w:r>
        <w:t xml:space="preserve">The Partner shall always submit the progress report together with the financial report and such progress reports shall be filled out appropriately and duly signed by a Partner Authorized Official.   </w:t>
      </w:r>
    </w:p>
    <w:p w14:paraId="00D7A6B7" w14:textId="77777777" w:rsidR="007C2051" w:rsidRDefault="007C2051">
      <w:pPr>
        <w:spacing w:after="0" w:line="259" w:lineRule="auto"/>
        <w:ind w:left="720"/>
      </w:pPr>
      <w:r>
        <w:t xml:space="preserve"> </w:t>
      </w:r>
    </w:p>
    <w:p w14:paraId="6C236783" w14:textId="77777777" w:rsidR="007C2051" w:rsidRDefault="007C2051">
      <w:pPr>
        <w:pStyle w:val="Heading2"/>
        <w:ind w:left="715"/>
      </w:pPr>
      <w:r>
        <w:t>Inventory Reporting on Property</w:t>
      </w:r>
      <w:r>
        <w:rPr>
          <w:u w:color="000000"/>
        </w:rPr>
        <w:t xml:space="preserve"> </w:t>
      </w:r>
    </w:p>
    <w:p w14:paraId="2546ECCD" w14:textId="77777777" w:rsidR="007C2051" w:rsidRDefault="007C2051">
      <w:pPr>
        <w:spacing w:after="0" w:line="259" w:lineRule="auto"/>
        <w:ind w:left="720"/>
      </w:pPr>
      <w:r>
        <w:t xml:space="preserve"> </w:t>
      </w:r>
    </w:p>
    <w:p w14:paraId="2CF73C2E" w14:textId="77777777" w:rsidR="007C2051" w:rsidRDefault="007C2051">
      <w:pPr>
        <w:ind w:left="1260" w:hanging="540"/>
      </w:pPr>
      <w:r>
        <w:t>8.</w:t>
      </w:r>
      <w:r>
        <w:rPr>
          <w:rFonts w:ascii="Arial" w:eastAsia="Arial" w:hAnsi="Arial" w:cs="Arial"/>
        </w:rPr>
        <w:t xml:space="preserve"> </w:t>
      </w:r>
      <w:r>
        <w:t xml:space="preserve">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  </w:t>
      </w:r>
    </w:p>
    <w:p w14:paraId="23CC8409" w14:textId="77777777" w:rsidR="007C2051" w:rsidRDefault="007C2051">
      <w:pPr>
        <w:spacing w:after="0" w:line="259" w:lineRule="auto"/>
        <w:ind w:left="720"/>
      </w:pPr>
      <w:r>
        <w:t xml:space="preserve"> </w:t>
      </w:r>
    </w:p>
    <w:p w14:paraId="35489E9B" w14:textId="287A3951" w:rsidR="003E0439" w:rsidRPr="00AA3BCC" w:rsidRDefault="007C2051" w:rsidP="00AA3BCC">
      <w:pPr>
        <w:pStyle w:val="Heading1"/>
        <w:ind w:left="729" w:right="1"/>
        <w:jc w:val="center"/>
        <w:rPr>
          <w:i w:val="0"/>
          <w:iCs/>
        </w:rPr>
      </w:pPr>
      <w:r w:rsidRPr="00AA3BCC">
        <w:rPr>
          <w:i w:val="0"/>
          <w:iCs/>
        </w:rPr>
        <w:t>ARTICLE IX</w:t>
      </w:r>
    </w:p>
    <w:p w14:paraId="77F20025" w14:textId="73F5B110" w:rsidR="007C2051" w:rsidRPr="00AA3BCC" w:rsidRDefault="007C2051" w:rsidP="00AA3BCC">
      <w:pPr>
        <w:pStyle w:val="Heading1"/>
        <w:ind w:left="729" w:right="1"/>
        <w:jc w:val="center"/>
        <w:rPr>
          <w:i w:val="0"/>
          <w:iCs/>
        </w:rPr>
      </w:pPr>
      <w:r w:rsidRPr="00AA3BCC">
        <w:rPr>
          <w:i w:val="0"/>
          <w:iCs/>
        </w:rPr>
        <w:t>COMPLETION OF THE WORK</w:t>
      </w:r>
    </w:p>
    <w:p w14:paraId="19FC7219" w14:textId="77777777" w:rsidR="007C2051" w:rsidRDefault="007C2051">
      <w:pPr>
        <w:spacing w:after="0" w:line="259" w:lineRule="auto"/>
        <w:ind w:left="778"/>
        <w:jc w:val="center"/>
      </w:pPr>
      <w:r>
        <w:rPr>
          <w:rFonts w:ascii="Times New Roman" w:eastAsia="Times New Roman" w:hAnsi="Times New Roman" w:cs="Times New Roman"/>
          <w:b/>
        </w:rPr>
        <w:t xml:space="preserve"> </w:t>
      </w:r>
    </w:p>
    <w:p w14:paraId="04B1D6DE" w14:textId="77777777" w:rsidR="007C2051" w:rsidRDefault="007C2051" w:rsidP="00C46AE8">
      <w:pPr>
        <w:numPr>
          <w:ilvl w:val="0"/>
          <w:numId w:val="26"/>
        </w:numPr>
        <w:spacing w:after="4" w:line="248" w:lineRule="auto"/>
        <w:ind w:hanging="540"/>
        <w:jc w:val="both"/>
      </w:pPr>
      <w:r>
        <w:t xml:space="preserve">The Partner shall, no later than 60 calendar days after the Work has been completed or the Agreement expired or is prematurely terminated, whichever happens first: </w:t>
      </w:r>
    </w:p>
    <w:p w14:paraId="358CB573" w14:textId="77777777" w:rsidR="007C2051" w:rsidRDefault="007C2051">
      <w:pPr>
        <w:spacing w:after="0" w:line="259" w:lineRule="auto"/>
        <w:ind w:left="720"/>
      </w:pPr>
      <w:r>
        <w:t xml:space="preserve"> </w:t>
      </w:r>
    </w:p>
    <w:p w14:paraId="7219DC75" w14:textId="77777777" w:rsidR="007C2051" w:rsidRDefault="007C2051" w:rsidP="00C46AE8">
      <w:pPr>
        <w:numPr>
          <w:ilvl w:val="1"/>
          <w:numId w:val="26"/>
        </w:numPr>
        <w:spacing w:after="4" w:line="248" w:lineRule="auto"/>
        <w:ind w:hanging="450"/>
        <w:jc w:val="both"/>
      </w:pPr>
      <w:r>
        <w:t>Submit to UN Women an inventory report of the Property. UN Women may decide that the Property</w:t>
      </w:r>
      <w:r>
        <w:rPr>
          <w:rFonts w:ascii="Times New Roman" w:eastAsia="Times New Roman" w:hAnsi="Times New Roman" w:cs="Times New Roman"/>
          <w:b/>
        </w:rPr>
        <w:t xml:space="preserve"> </w:t>
      </w:r>
      <w:r>
        <w:t>shall be: (i) transferred for use by another partner; (ii) transferred back to UN Women; or (iii) donated to the Partner or a third party. The Partner shall deliver the Property at a reasonable time and place as instructed by UN Women</w:t>
      </w:r>
      <w:r>
        <w:rPr>
          <w:rFonts w:ascii="Times New Roman" w:eastAsia="Times New Roman" w:hAnsi="Times New Roman" w:cs="Times New Roman"/>
          <w:b/>
        </w:rPr>
        <w:t xml:space="preserve"> </w:t>
      </w:r>
      <w:r>
        <w:t xml:space="preserve">in writing and shall fully cooperate with UN Women in good faith in the transfer and delivery;  </w:t>
      </w:r>
    </w:p>
    <w:p w14:paraId="652B72FB" w14:textId="77777777" w:rsidR="007C2051" w:rsidRDefault="007C2051">
      <w:pPr>
        <w:spacing w:after="0" w:line="259" w:lineRule="auto"/>
        <w:ind w:left="1260"/>
      </w:pPr>
      <w:r>
        <w:t xml:space="preserve"> </w:t>
      </w:r>
    </w:p>
    <w:p w14:paraId="4EE6F866" w14:textId="77777777" w:rsidR="007C2051" w:rsidRDefault="007C2051" w:rsidP="00C46AE8">
      <w:pPr>
        <w:numPr>
          <w:ilvl w:val="1"/>
          <w:numId w:val="26"/>
        </w:numPr>
        <w:spacing w:after="4" w:line="248" w:lineRule="auto"/>
        <w:ind w:hanging="450"/>
        <w:jc w:val="both"/>
      </w:pPr>
      <w:r>
        <w:t xml:space="preserve">Submit to UN Women a final financial report, using the FACE Form, including a request for reimbursement of any withheld amount; and,  </w:t>
      </w:r>
    </w:p>
    <w:p w14:paraId="0DD44C81" w14:textId="77777777" w:rsidR="007C2051" w:rsidRDefault="007C2051">
      <w:pPr>
        <w:spacing w:after="0" w:line="259" w:lineRule="auto"/>
        <w:ind w:left="1260"/>
      </w:pPr>
      <w:r>
        <w:t xml:space="preserve"> </w:t>
      </w:r>
    </w:p>
    <w:p w14:paraId="2487B679" w14:textId="77777777" w:rsidR="007C2051" w:rsidRDefault="007C2051" w:rsidP="00C46AE8">
      <w:pPr>
        <w:numPr>
          <w:ilvl w:val="1"/>
          <w:numId w:val="26"/>
        </w:numPr>
        <w:spacing w:after="4" w:line="248" w:lineRule="auto"/>
        <w:ind w:hanging="450"/>
        <w:jc w:val="both"/>
      </w:pPr>
      <w:r>
        <w:t>Submit to UN Women a</w:t>
      </w:r>
      <w:r>
        <w:rPr>
          <w:rFonts w:ascii="Times New Roman" w:eastAsia="Times New Roman" w:hAnsi="Times New Roman" w:cs="Times New Roman"/>
          <w:b/>
        </w:rPr>
        <w:t xml:space="preserve"> </w:t>
      </w:r>
      <w:r>
        <w:t xml:space="preserve">final progress report using the Progress Report Form.  </w:t>
      </w:r>
    </w:p>
    <w:p w14:paraId="05700FFC" w14:textId="77777777" w:rsidR="007C2051" w:rsidRDefault="007C2051">
      <w:pPr>
        <w:spacing w:after="0" w:line="259" w:lineRule="auto"/>
        <w:ind w:left="1710"/>
      </w:pPr>
      <w:r>
        <w:t xml:space="preserve"> </w:t>
      </w:r>
      <w:r>
        <w:rPr>
          <w:rFonts w:ascii="Times New Roman" w:eastAsia="Times New Roman" w:hAnsi="Times New Roman" w:cs="Times New Roman"/>
          <w:b/>
        </w:rPr>
        <w:t xml:space="preserve"> </w:t>
      </w:r>
    </w:p>
    <w:p w14:paraId="3721E9B9" w14:textId="77777777" w:rsidR="007C2051" w:rsidRDefault="007C2051" w:rsidP="00C46AE8">
      <w:pPr>
        <w:numPr>
          <w:ilvl w:val="0"/>
          <w:numId w:val="26"/>
        </w:numPr>
        <w:spacing w:after="4" w:line="248" w:lineRule="auto"/>
        <w:ind w:hanging="540"/>
        <w:jc w:val="both"/>
      </w:pPr>
      <w:r>
        <w:t xml:space="preserve">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    </w:t>
      </w:r>
    </w:p>
    <w:p w14:paraId="2B103A5F" w14:textId="77777777" w:rsidR="007C2051" w:rsidRDefault="007C2051">
      <w:pPr>
        <w:spacing w:after="0" w:line="259" w:lineRule="auto"/>
      </w:pPr>
      <w:r>
        <w:t xml:space="preserve"> </w:t>
      </w:r>
    </w:p>
    <w:p w14:paraId="4A96EF09" w14:textId="27DC0BDC" w:rsidR="003E0439" w:rsidRPr="00AA3BCC" w:rsidRDefault="007C2051" w:rsidP="00AA3BCC">
      <w:pPr>
        <w:pStyle w:val="Heading1"/>
        <w:ind w:left="729" w:right="1"/>
        <w:jc w:val="center"/>
        <w:rPr>
          <w:i w:val="0"/>
          <w:iCs/>
        </w:rPr>
      </w:pPr>
      <w:r w:rsidRPr="00AA3BCC">
        <w:rPr>
          <w:i w:val="0"/>
          <w:iCs/>
        </w:rPr>
        <w:t>ARTICLE X</w:t>
      </w:r>
    </w:p>
    <w:p w14:paraId="289C1206" w14:textId="3FBFBC3B" w:rsidR="007C2051" w:rsidRPr="00AA3BCC" w:rsidRDefault="007C2051" w:rsidP="00AA3BCC">
      <w:pPr>
        <w:pStyle w:val="Heading1"/>
        <w:ind w:left="729" w:right="1"/>
        <w:jc w:val="center"/>
        <w:rPr>
          <w:i w:val="0"/>
          <w:iCs/>
        </w:rPr>
      </w:pPr>
      <w:r w:rsidRPr="00AA3BCC">
        <w:rPr>
          <w:i w:val="0"/>
          <w:iCs/>
        </w:rPr>
        <w:t>TERM OF AGREEMENT</w:t>
      </w:r>
    </w:p>
    <w:p w14:paraId="066C3CE9" w14:textId="77777777" w:rsidR="007C2051" w:rsidRDefault="007C2051">
      <w:pPr>
        <w:spacing w:after="0" w:line="259" w:lineRule="auto"/>
        <w:ind w:left="720"/>
      </w:pPr>
      <w:r>
        <w:t xml:space="preserve"> </w:t>
      </w:r>
    </w:p>
    <w:p w14:paraId="01696A20" w14:textId="77777777" w:rsidR="007C2051" w:rsidRDefault="007C2051">
      <w:pPr>
        <w:ind w:left="720" w:firstLine="720"/>
      </w:pPr>
      <w:r>
        <w:t xml:space="preserve">This Agreement shall enter into force on the date it is signed by both Parties. It shall expire automatically on </w:t>
      </w:r>
      <w:r>
        <w:rPr>
          <w:shd w:val="clear" w:color="auto" w:fill="FFFF00"/>
        </w:rPr>
        <w:t>[fill in the date the Work shall be completed according to the timeline]</w:t>
      </w:r>
      <w:r>
        <w:t xml:space="preserve"> unless terminated earlier in accordance with the terms of this Agreement. </w:t>
      </w:r>
    </w:p>
    <w:p w14:paraId="4418F8EF" w14:textId="77777777" w:rsidR="007C2051" w:rsidRDefault="007C2051">
      <w:pPr>
        <w:spacing w:after="0" w:line="259" w:lineRule="auto"/>
        <w:ind w:left="1440"/>
      </w:pPr>
      <w:r>
        <w:t xml:space="preserve"> </w:t>
      </w:r>
    </w:p>
    <w:p w14:paraId="0D12C238" w14:textId="77777777" w:rsidR="007C2051" w:rsidRDefault="007C2051">
      <w:pPr>
        <w:ind w:left="720" w:firstLine="720"/>
      </w:pPr>
      <w:r>
        <w:t xml:space="preserve">IN WITNESS, WHEREOF, the undersigned, duly authorized by the respective Parties, have signed this Agreement. </w:t>
      </w:r>
    </w:p>
    <w:p w14:paraId="23B191AC" w14:textId="77777777" w:rsidR="007C2051" w:rsidRDefault="007C2051">
      <w:pPr>
        <w:spacing w:after="0" w:line="259" w:lineRule="auto"/>
        <w:ind w:left="720"/>
      </w:pPr>
      <w:r>
        <w:t xml:space="preserve"> </w:t>
      </w:r>
    </w:p>
    <w:p w14:paraId="6E2E3738" w14:textId="77777777" w:rsidR="007C2051" w:rsidRDefault="007C2051">
      <w:pPr>
        <w:spacing w:after="0" w:line="259" w:lineRule="auto"/>
        <w:ind w:left="720"/>
      </w:pPr>
      <w:r>
        <w:t xml:space="preserve"> </w:t>
      </w:r>
    </w:p>
    <w:p w14:paraId="7E0940F9" w14:textId="77777777" w:rsidR="007C2051" w:rsidRDefault="007C2051">
      <w:pPr>
        <w:spacing w:after="5" w:line="259" w:lineRule="auto"/>
        <w:ind w:left="720"/>
      </w:pPr>
      <w:r>
        <w:t xml:space="preserve"> </w:t>
      </w:r>
    </w:p>
    <w:p w14:paraId="440E845F" w14:textId="77777777" w:rsidR="007C2051" w:rsidRDefault="007C2051">
      <w:pPr>
        <w:tabs>
          <w:tab w:val="center" w:pos="1581"/>
          <w:tab w:val="center" w:pos="6069"/>
        </w:tabs>
      </w:pPr>
      <w:r>
        <w:rPr>
          <w:rFonts w:ascii="Calibri" w:eastAsia="Calibri" w:hAnsi="Calibri" w:cs="Calibri"/>
        </w:rPr>
        <w:tab/>
      </w:r>
      <w:r>
        <w:t xml:space="preserve">For the Partner: </w:t>
      </w:r>
      <w:r>
        <w:tab/>
        <w:t xml:space="preserve">For UN Women: </w:t>
      </w:r>
    </w:p>
    <w:p w14:paraId="7BF90A59" w14:textId="77777777" w:rsidR="007C2051" w:rsidRDefault="007C2051">
      <w:pPr>
        <w:spacing w:after="5" w:line="259" w:lineRule="auto"/>
        <w:ind w:left="5062"/>
        <w:jc w:val="center"/>
      </w:pPr>
      <w:r>
        <w:t xml:space="preserve"> </w:t>
      </w:r>
    </w:p>
    <w:p w14:paraId="1C0EF05F" w14:textId="77777777" w:rsidR="007C2051" w:rsidRDefault="007C2051">
      <w:pPr>
        <w:tabs>
          <w:tab w:val="center" w:pos="1318"/>
          <w:tab w:val="center" w:pos="5746"/>
        </w:tabs>
      </w:pPr>
      <w:r>
        <w:rPr>
          <w:rFonts w:ascii="Calibri" w:eastAsia="Calibri" w:hAnsi="Calibri" w:cs="Calibri"/>
        </w:rPr>
        <w:tab/>
      </w:r>
      <w:r>
        <w:t xml:space="preserve">Name: </w:t>
      </w:r>
      <w:r>
        <w:rPr>
          <w:shd w:val="clear" w:color="auto" w:fill="D3D3D3"/>
        </w:rPr>
        <w:t>[  ]</w:t>
      </w:r>
      <w:r>
        <w:t xml:space="preserve"> </w:t>
      </w:r>
      <w:r>
        <w:tab/>
        <w:t xml:space="preserve">Name: </w:t>
      </w:r>
      <w:r>
        <w:rPr>
          <w:shd w:val="clear" w:color="auto" w:fill="D3D3D3"/>
        </w:rPr>
        <w:t>[  ]</w:t>
      </w:r>
      <w:r>
        <w:t xml:space="preserve"> </w:t>
      </w:r>
    </w:p>
    <w:p w14:paraId="04281FB1" w14:textId="77777777" w:rsidR="007C2051" w:rsidRDefault="007C2051">
      <w:pPr>
        <w:spacing w:after="12" w:line="259" w:lineRule="auto"/>
        <w:ind w:left="828"/>
      </w:pPr>
      <w:r>
        <w:t xml:space="preserve"> </w:t>
      </w:r>
      <w:r>
        <w:tab/>
        <w:t xml:space="preserve"> </w:t>
      </w:r>
    </w:p>
    <w:p w14:paraId="12547F1A" w14:textId="77777777" w:rsidR="007C2051" w:rsidRDefault="007C2051">
      <w:pPr>
        <w:tabs>
          <w:tab w:val="center" w:pos="1258"/>
          <w:tab w:val="center" w:pos="5686"/>
        </w:tabs>
      </w:pPr>
      <w:r>
        <w:rPr>
          <w:rFonts w:ascii="Calibri" w:eastAsia="Calibri" w:hAnsi="Calibri" w:cs="Calibri"/>
        </w:rPr>
        <w:tab/>
      </w:r>
      <w:r>
        <w:t xml:space="preserve">Title: </w:t>
      </w:r>
      <w:r>
        <w:rPr>
          <w:shd w:val="clear" w:color="auto" w:fill="D3D3D3"/>
        </w:rPr>
        <w:t>[  ]</w:t>
      </w:r>
      <w:r>
        <w:t xml:space="preserve"> </w:t>
      </w:r>
      <w:r>
        <w:tab/>
        <w:t xml:space="preserve">Title: </w:t>
      </w:r>
      <w:r>
        <w:rPr>
          <w:shd w:val="clear" w:color="auto" w:fill="D3D3D3"/>
        </w:rPr>
        <w:t>[  ]</w:t>
      </w:r>
      <w:r>
        <w:t xml:space="preserve"> </w:t>
      </w:r>
    </w:p>
    <w:p w14:paraId="4E9CCBF5" w14:textId="77777777" w:rsidR="007C2051" w:rsidRDefault="007C2051">
      <w:pPr>
        <w:spacing w:after="12" w:line="259" w:lineRule="auto"/>
        <w:ind w:left="828"/>
      </w:pPr>
      <w:r>
        <w:t xml:space="preserve"> </w:t>
      </w:r>
      <w:r>
        <w:tab/>
        <w:t xml:space="preserve"> </w:t>
      </w:r>
    </w:p>
    <w:p w14:paraId="704942BA" w14:textId="77777777" w:rsidR="007C2051" w:rsidRDefault="007C2051">
      <w:pPr>
        <w:tabs>
          <w:tab w:val="center" w:pos="2851"/>
          <w:tab w:val="center" w:pos="7279"/>
        </w:tabs>
      </w:pPr>
      <w:r>
        <w:rPr>
          <w:rFonts w:ascii="Calibri" w:eastAsia="Calibri" w:hAnsi="Calibri" w:cs="Calibri"/>
        </w:rPr>
        <w:tab/>
      </w:r>
      <w:r>
        <w:t xml:space="preserve">Signature: _________________________ </w:t>
      </w:r>
      <w:r>
        <w:tab/>
        <w:t xml:space="preserve">Signature: _________________________ </w:t>
      </w:r>
    </w:p>
    <w:p w14:paraId="4591D9C6" w14:textId="77777777" w:rsidR="007C2051" w:rsidRDefault="007C2051">
      <w:pPr>
        <w:spacing w:after="12" w:line="259" w:lineRule="auto"/>
        <w:ind w:left="828"/>
      </w:pPr>
      <w:r>
        <w:t xml:space="preserve"> </w:t>
      </w:r>
      <w:r>
        <w:tab/>
        <w:t xml:space="preserve"> </w:t>
      </w:r>
    </w:p>
    <w:p w14:paraId="075C52AE" w14:textId="77777777" w:rsidR="007C2051" w:rsidRDefault="007C2051">
      <w:pPr>
        <w:tabs>
          <w:tab w:val="center" w:pos="1258"/>
          <w:tab w:val="center" w:pos="5686"/>
        </w:tabs>
      </w:pPr>
      <w:r>
        <w:rPr>
          <w:rFonts w:ascii="Calibri" w:eastAsia="Calibri" w:hAnsi="Calibri" w:cs="Calibri"/>
        </w:rPr>
        <w:tab/>
      </w:r>
      <w:r>
        <w:t xml:space="preserve">Date: </w:t>
      </w:r>
      <w:r>
        <w:rPr>
          <w:shd w:val="clear" w:color="auto" w:fill="D3D3D3"/>
        </w:rPr>
        <w:t>[  ]</w:t>
      </w:r>
      <w:r>
        <w:t xml:space="preserve"> </w:t>
      </w:r>
      <w:r>
        <w:tab/>
        <w:t xml:space="preserve">Date: </w:t>
      </w:r>
      <w:r>
        <w:rPr>
          <w:shd w:val="clear" w:color="auto" w:fill="D3D3D3"/>
        </w:rPr>
        <w:t>[  ]</w:t>
      </w:r>
      <w:r>
        <w:t xml:space="preserve"> </w:t>
      </w:r>
    </w:p>
    <w:p w14:paraId="7BDC9734" w14:textId="77777777" w:rsidR="007C2051" w:rsidRDefault="007C2051">
      <w:pPr>
        <w:spacing w:after="12" w:line="259" w:lineRule="auto"/>
        <w:ind w:left="828"/>
      </w:pPr>
      <w:r>
        <w:t xml:space="preserve"> </w:t>
      </w:r>
      <w:r>
        <w:tab/>
        <w:t xml:space="preserve"> </w:t>
      </w:r>
    </w:p>
    <w:p w14:paraId="58A1965B" w14:textId="77777777" w:rsidR="007C2051" w:rsidRDefault="007C2051">
      <w:pPr>
        <w:tabs>
          <w:tab w:val="center" w:pos="1318"/>
          <w:tab w:val="center" w:pos="5746"/>
        </w:tabs>
      </w:pPr>
      <w:r>
        <w:rPr>
          <w:rFonts w:ascii="Calibri" w:eastAsia="Calibri" w:hAnsi="Calibri" w:cs="Calibri"/>
        </w:rPr>
        <w:tab/>
      </w:r>
      <w:r>
        <w:t xml:space="preserve">Email: </w:t>
      </w:r>
      <w:r>
        <w:rPr>
          <w:shd w:val="clear" w:color="auto" w:fill="D3D3D3"/>
        </w:rPr>
        <w:t>[  ]</w:t>
      </w:r>
      <w:r>
        <w:t xml:space="preserve"> </w:t>
      </w:r>
      <w:r>
        <w:tab/>
        <w:t xml:space="preserve">Email: </w:t>
      </w:r>
      <w:r>
        <w:rPr>
          <w:shd w:val="clear" w:color="auto" w:fill="D3D3D3"/>
        </w:rPr>
        <w:t>[  ]</w:t>
      </w:r>
      <w:r>
        <w:t xml:space="preserve"> </w:t>
      </w:r>
    </w:p>
    <w:p w14:paraId="4A1213A0" w14:textId="77777777" w:rsidR="007C2051" w:rsidRDefault="007C2051">
      <w:pPr>
        <w:spacing w:after="0" w:line="247" w:lineRule="auto"/>
        <w:ind w:left="720" w:right="8834"/>
      </w:pPr>
      <w:r>
        <w:t xml:space="preserve"> </w:t>
      </w:r>
      <w:r>
        <w:rPr>
          <w:rFonts w:ascii="Times New Roman" w:eastAsia="Times New Roman" w:hAnsi="Times New Roman" w:cs="Times New Roman"/>
          <w:b/>
          <w:sz w:val="20"/>
        </w:rPr>
        <w:t xml:space="preserve"> </w:t>
      </w:r>
    </w:p>
    <w:p w14:paraId="2484FEDB" w14:textId="77777777" w:rsidR="00724489" w:rsidRDefault="00724489" w:rsidP="00724489">
      <w:pPr>
        <w:spacing w:after="0" w:line="240" w:lineRule="auto"/>
        <w:jc w:val="center"/>
        <w:rPr>
          <w:rFonts w:eastAsia="Times New Roman" w:cstheme="minorHAnsi"/>
          <w:b/>
          <w:color w:val="002060"/>
          <w:sz w:val="18"/>
          <w:szCs w:val="18"/>
          <w:lang w:val="en-GB" w:eastAsia="en-GB"/>
        </w:rPr>
      </w:pPr>
      <w:r>
        <w:rPr>
          <w:rFonts w:eastAsia="Times New Roman" w:cstheme="minorHAnsi"/>
          <w:b/>
          <w:color w:val="002060"/>
          <w:sz w:val="18"/>
          <w:szCs w:val="18"/>
          <w:lang w:val="en-GB" w:eastAsia="en-GB"/>
        </w:rPr>
        <w:t xml:space="preserve">Annex B-6 </w:t>
      </w:r>
    </w:p>
    <w:p w14:paraId="1D31E124" w14:textId="77777777" w:rsidR="00724489" w:rsidRDefault="00724489" w:rsidP="00724489">
      <w:pPr>
        <w:spacing w:after="0" w:line="240" w:lineRule="auto"/>
        <w:jc w:val="center"/>
        <w:rPr>
          <w:rFonts w:eastAsia="Times New Roman" w:cstheme="minorHAnsi"/>
          <w:b/>
          <w:color w:val="002060"/>
          <w:sz w:val="18"/>
          <w:szCs w:val="18"/>
          <w:u w:val="single"/>
          <w:lang w:val="en-GB" w:eastAsia="en-GB"/>
        </w:rPr>
      </w:pPr>
      <w:r>
        <w:rPr>
          <w:rFonts w:eastAsia="Times New Roman" w:cstheme="minorHAnsi"/>
          <w:b/>
          <w:color w:val="002060"/>
          <w:sz w:val="18"/>
          <w:szCs w:val="18"/>
          <w:u w:val="single"/>
          <w:lang w:val="en-GB" w:eastAsia="en-GB"/>
        </w:rPr>
        <w:t xml:space="preserve">UN Women Anti-Fraud Policy </w:t>
      </w:r>
    </w:p>
    <w:p w14:paraId="3BDF737C" w14:textId="77777777" w:rsidR="006B0483" w:rsidRPr="006B0483" w:rsidRDefault="006B0483" w:rsidP="006B0483">
      <w:pPr>
        <w:spacing w:after="0" w:line="259" w:lineRule="auto"/>
        <w:rPr>
          <w:rFonts w:ascii="Calibri" w:eastAsia="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6B0483" w:rsidRPr="006B0483" w14:paraId="65F00686" w14:textId="77777777" w:rsidTr="00BF47E7">
        <w:trPr>
          <w:trHeight w:val="449"/>
        </w:trPr>
        <w:tc>
          <w:tcPr>
            <w:tcW w:w="8900" w:type="dxa"/>
            <w:gridSpan w:val="2"/>
            <w:shd w:val="clear" w:color="auto" w:fill="auto"/>
          </w:tcPr>
          <w:p w14:paraId="065E2CF9" w14:textId="77777777" w:rsidR="006B0483" w:rsidRPr="006B0483" w:rsidRDefault="006B0483" w:rsidP="006B0483">
            <w:pPr>
              <w:spacing w:before="120" w:after="120" w:line="240" w:lineRule="auto"/>
              <w:contextualSpacing/>
              <w:jc w:val="center"/>
              <w:rPr>
                <w:rFonts w:ascii="Calibri" w:eastAsia="Malgun Gothic" w:hAnsi="Calibri" w:cs="Times New Roman"/>
                <w:caps/>
                <w:spacing w:val="-10"/>
                <w:w w:val="103"/>
                <w:kern w:val="28"/>
                <w:sz w:val="28"/>
                <w:szCs w:val="56"/>
              </w:rPr>
            </w:pPr>
            <w:r w:rsidRPr="006B0483">
              <w:rPr>
                <w:rFonts w:ascii="Calibri" w:eastAsia="Malgun Gothic" w:hAnsi="Calibri" w:cs="Times New Roman"/>
                <w:caps/>
                <w:spacing w:val="-10"/>
                <w:w w:val="103"/>
                <w:kern w:val="28"/>
                <w:sz w:val="28"/>
                <w:szCs w:val="56"/>
              </w:rPr>
              <w:t xml:space="preserve">un women anti-fraud policy </w:t>
            </w:r>
          </w:p>
        </w:tc>
      </w:tr>
      <w:tr w:rsidR="006B0483" w:rsidRPr="006B0483" w14:paraId="1C08851D" w14:textId="77777777" w:rsidTr="00BF47E7">
        <w:tc>
          <w:tcPr>
            <w:tcW w:w="1975" w:type="dxa"/>
            <w:shd w:val="clear" w:color="auto" w:fill="auto"/>
            <w:vAlign w:val="center"/>
          </w:tcPr>
          <w:p w14:paraId="44373A1E" w14:textId="77777777" w:rsidR="006B0483" w:rsidRPr="006B0483" w:rsidRDefault="006B0483" w:rsidP="006B0483">
            <w:pPr>
              <w:spacing w:after="0" w:line="259" w:lineRule="auto"/>
              <w:rPr>
                <w:rFonts w:ascii="Calibri" w:eastAsia="Calibri" w:hAnsi="Calibri" w:cs="Arial"/>
                <w:b/>
              </w:rPr>
            </w:pPr>
            <w:r w:rsidRPr="006B0483">
              <w:rPr>
                <w:rFonts w:ascii="Calibri" w:eastAsia="Calibri" w:hAnsi="Calibri" w:cs="Times New Roman"/>
                <w:b/>
              </w:rPr>
              <w:t>Effective Date</w:t>
            </w:r>
          </w:p>
        </w:tc>
        <w:tc>
          <w:tcPr>
            <w:tcW w:w="6925" w:type="dxa"/>
            <w:shd w:val="clear" w:color="auto" w:fill="auto"/>
            <w:vAlign w:val="center"/>
          </w:tcPr>
          <w:p w14:paraId="15BD58E8" w14:textId="77777777" w:rsidR="006B0483" w:rsidRPr="006B0483" w:rsidRDefault="006B0483" w:rsidP="006B0483">
            <w:pPr>
              <w:spacing w:before="60" w:after="60" w:line="259" w:lineRule="auto"/>
              <w:rPr>
                <w:rFonts w:ascii="Calibri" w:eastAsia="Calibri" w:hAnsi="Calibri" w:cs="Arial"/>
                <w:b/>
                <w:highlight w:val="yellow"/>
              </w:rPr>
            </w:pPr>
            <w:r w:rsidRPr="006B0483">
              <w:rPr>
                <w:rFonts w:ascii="Calibri" w:eastAsia="Calibri" w:hAnsi="Calibri" w:cs="Times New Roman"/>
              </w:rPr>
              <w:t>20 June 2018</w:t>
            </w:r>
          </w:p>
        </w:tc>
      </w:tr>
      <w:tr w:rsidR="006B0483" w:rsidRPr="006B0483" w14:paraId="5A82442D" w14:textId="77777777" w:rsidTr="00BF47E7">
        <w:tc>
          <w:tcPr>
            <w:tcW w:w="1975" w:type="dxa"/>
            <w:shd w:val="clear" w:color="auto" w:fill="auto"/>
            <w:vAlign w:val="center"/>
          </w:tcPr>
          <w:p w14:paraId="0DE7724B" w14:textId="77777777" w:rsidR="006B0483" w:rsidRPr="006B0483" w:rsidRDefault="006B0483" w:rsidP="006B0483">
            <w:pPr>
              <w:spacing w:after="0" w:line="259" w:lineRule="auto"/>
              <w:rPr>
                <w:rFonts w:ascii="Calibri" w:eastAsia="Calibri" w:hAnsi="Calibri" w:cs="Arial"/>
                <w:b/>
              </w:rPr>
            </w:pPr>
            <w:r w:rsidRPr="006B0483">
              <w:rPr>
                <w:rFonts w:ascii="Calibri" w:eastAsia="Calibri" w:hAnsi="Calibri" w:cs="Times New Roman"/>
                <w:b/>
              </w:rPr>
              <w:t>Review Date</w:t>
            </w:r>
          </w:p>
        </w:tc>
        <w:tc>
          <w:tcPr>
            <w:tcW w:w="6925" w:type="dxa"/>
            <w:shd w:val="clear" w:color="auto" w:fill="auto"/>
            <w:vAlign w:val="center"/>
          </w:tcPr>
          <w:p w14:paraId="0318690A" w14:textId="77777777" w:rsidR="006B0483" w:rsidRPr="006B0483" w:rsidRDefault="006B0483" w:rsidP="006B0483">
            <w:pPr>
              <w:spacing w:before="60" w:after="60" w:line="259" w:lineRule="auto"/>
              <w:rPr>
                <w:rFonts w:ascii="Calibri" w:eastAsia="Calibri" w:hAnsi="Calibri" w:cs="Arial"/>
                <w:b/>
                <w:bCs/>
              </w:rPr>
            </w:pPr>
            <w:r w:rsidRPr="006B0483">
              <w:rPr>
                <w:rFonts w:ascii="Calibri" w:eastAsia="Calibri" w:hAnsi="Calibri" w:cs="Times New Roman"/>
              </w:rPr>
              <w:t>31 December 2023</w:t>
            </w:r>
          </w:p>
        </w:tc>
      </w:tr>
      <w:tr w:rsidR="006B0483" w:rsidRPr="006B0483" w14:paraId="74C9F681" w14:textId="77777777" w:rsidTr="00BF47E7">
        <w:tc>
          <w:tcPr>
            <w:tcW w:w="1975" w:type="dxa"/>
            <w:shd w:val="clear" w:color="auto" w:fill="auto"/>
            <w:vAlign w:val="center"/>
          </w:tcPr>
          <w:p w14:paraId="527E5E3F" w14:textId="77777777" w:rsidR="006B0483" w:rsidRPr="006B0483" w:rsidRDefault="006B0483" w:rsidP="006B0483">
            <w:pPr>
              <w:spacing w:after="0" w:line="259" w:lineRule="auto"/>
              <w:rPr>
                <w:rFonts w:ascii="Calibri" w:eastAsia="Calibri" w:hAnsi="Calibri" w:cs="Arial"/>
                <w:b/>
              </w:rPr>
            </w:pPr>
            <w:r w:rsidRPr="006B0483">
              <w:rPr>
                <w:rFonts w:ascii="Calibri" w:eastAsia="Calibri" w:hAnsi="Calibri" w:cs="Times New Roman"/>
                <w:b/>
              </w:rPr>
              <w:t>Approved by</w:t>
            </w:r>
          </w:p>
        </w:tc>
        <w:tc>
          <w:tcPr>
            <w:tcW w:w="6925" w:type="dxa"/>
            <w:shd w:val="clear" w:color="auto" w:fill="auto"/>
            <w:vAlign w:val="center"/>
          </w:tcPr>
          <w:p w14:paraId="54F276F2" w14:textId="77777777" w:rsidR="006B0483" w:rsidRPr="006B0483" w:rsidRDefault="006B0483" w:rsidP="006B0483">
            <w:pPr>
              <w:spacing w:before="60" w:after="60" w:line="259" w:lineRule="auto"/>
              <w:rPr>
                <w:rFonts w:ascii="Calibri" w:eastAsia="Calibri" w:hAnsi="Calibri" w:cs="Arial"/>
              </w:rPr>
            </w:pPr>
            <w:r w:rsidRPr="006B0483">
              <w:rPr>
                <w:rFonts w:ascii="Calibri" w:eastAsia="Calibri" w:hAnsi="Calibri" w:cs="Arial"/>
              </w:rPr>
              <w:t>Moez Doraid, Director, DMA</w:t>
            </w:r>
          </w:p>
        </w:tc>
      </w:tr>
      <w:tr w:rsidR="006B0483" w:rsidRPr="006B0483" w14:paraId="1003002E" w14:textId="77777777" w:rsidTr="00BF47E7">
        <w:trPr>
          <w:trHeight w:val="58"/>
        </w:trPr>
        <w:tc>
          <w:tcPr>
            <w:tcW w:w="1975" w:type="dxa"/>
            <w:shd w:val="clear" w:color="auto" w:fill="auto"/>
            <w:vAlign w:val="center"/>
          </w:tcPr>
          <w:p w14:paraId="0302B5D8" w14:textId="77777777" w:rsidR="006B0483" w:rsidRPr="006B0483" w:rsidRDefault="006B0483" w:rsidP="006B0483">
            <w:pPr>
              <w:spacing w:after="0" w:line="259" w:lineRule="auto"/>
              <w:rPr>
                <w:rFonts w:ascii="Calibri" w:eastAsia="Calibri" w:hAnsi="Calibri" w:cs="Arial"/>
                <w:b/>
              </w:rPr>
            </w:pPr>
            <w:r w:rsidRPr="006B0483">
              <w:rPr>
                <w:rFonts w:ascii="Calibri" w:eastAsia="Calibri" w:hAnsi="Calibri" w:cs="Times New Roman"/>
                <w:b/>
              </w:rPr>
              <w:t>Content Owner/s</w:t>
            </w:r>
          </w:p>
        </w:tc>
        <w:tc>
          <w:tcPr>
            <w:tcW w:w="6925" w:type="dxa"/>
            <w:shd w:val="clear" w:color="auto" w:fill="auto"/>
            <w:vAlign w:val="center"/>
          </w:tcPr>
          <w:p w14:paraId="1A06C011" w14:textId="77777777" w:rsidR="006B0483" w:rsidRPr="006B0483" w:rsidRDefault="006B0483" w:rsidP="006B0483">
            <w:pPr>
              <w:spacing w:before="60" w:after="60" w:line="259" w:lineRule="auto"/>
              <w:rPr>
                <w:rFonts w:ascii="Calibri" w:eastAsia="Calibri" w:hAnsi="Calibri" w:cs="Arial"/>
              </w:rPr>
            </w:pPr>
            <w:r w:rsidRPr="006B0483">
              <w:rPr>
                <w:rFonts w:ascii="Calibri" w:eastAsia="Calibri" w:hAnsi="Calibri" w:cs="Arial"/>
              </w:rPr>
              <w:t xml:space="preserve">Lene Jespersen, Deputy Director, DMA </w:t>
            </w:r>
          </w:p>
        </w:tc>
      </w:tr>
    </w:tbl>
    <w:p w14:paraId="5E2AB170" w14:textId="77777777" w:rsidR="006B0483" w:rsidRPr="006B0483" w:rsidRDefault="006B0483" w:rsidP="006B0483">
      <w:pPr>
        <w:spacing w:after="0" w:line="259" w:lineRule="auto"/>
        <w:rPr>
          <w:rFonts w:ascii="Calibri" w:eastAsia="Calibri" w:hAnsi="Calibri" w:cs="Arial"/>
          <w:b/>
        </w:rPr>
      </w:pPr>
    </w:p>
    <w:p w14:paraId="26E5EF87" w14:textId="77777777" w:rsidR="006B0483" w:rsidRPr="006B0483" w:rsidRDefault="006B0483" w:rsidP="006B0483">
      <w:pPr>
        <w:spacing w:line="259" w:lineRule="auto"/>
        <w:rPr>
          <w:rFonts w:ascii="Calibri" w:eastAsia="Calibri" w:hAnsi="Calibri" w:cs="Calibri"/>
          <w:b/>
          <w:sz w:val="24"/>
        </w:rPr>
      </w:pPr>
      <w:r w:rsidRPr="006B0483">
        <w:rPr>
          <w:rFonts w:ascii="Calibri" w:eastAsia="Calibri" w:hAnsi="Calibri" w:cs="Times New Roman"/>
          <w:b/>
          <w:sz w:val="24"/>
        </w:rPr>
        <w:t>Table of Contents</w:t>
      </w:r>
    </w:p>
    <w:p w14:paraId="5E22DFB7" w14:textId="77777777" w:rsidR="006B0483" w:rsidRPr="006B0483" w:rsidRDefault="006B0483" w:rsidP="006B0483">
      <w:pPr>
        <w:tabs>
          <w:tab w:val="left" w:pos="440"/>
          <w:tab w:val="right" w:leader="dot" w:pos="8900"/>
        </w:tabs>
        <w:spacing w:before="120" w:after="0" w:line="259" w:lineRule="auto"/>
        <w:rPr>
          <w:rFonts w:ascii="Calibri" w:eastAsia="Times New Roman" w:hAnsi="Calibri" w:cs="Times New Roman"/>
          <w:bCs/>
          <w:noProof/>
        </w:rPr>
      </w:pPr>
      <w:r w:rsidRPr="006B0483">
        <w:rPr>
          <w:rFonts w:ascii="Calibri" w:eastAsia="Calibri" w:hAnsi="Calibri" w:cs="Times New Roman"/>
          <w:b/>
          <w:bCs/>
          <w:sz w:val="24"/>
          <w:szCs w:val="24"/>
        </w:rPr>
        <w:fldChar w:fldCharType="begin"/>
      </w:r>
      <w:r w:rsidRPr="006B0483">
        <w:rPr>
          <w:rFonts w:ascii="Calibri" w:eastAsia="Calibri" w:hAnsi="Calibri" w:cs="Times New Roman"/>
          <w:b/>
          <w:bCs/>
          <w:sz w:val="24"/>
          <w:szCs w:val="24"/>
        </w:rPr>
        <w:instrText xml:space="preserve"> TOC \o "1-1" </w:instrText>
      </w:r>
      <w:r w:rsidRPr="006B0483">
        <w:rPr>
          <w:rFonts w:ascii="Calibri" w:eastAsia="Calibri" w:hAnsi="Calibri" w:cs="Times New Roman"/>
          <w:b/>
          <w:bCs/>
          <w:sz w:val="24"/>
          <w:szCs w:val="24"/>
        </w:rPr>
        <w:fldChar w:fldCharType="separate"/>
      </w:r>
      <w:r w:rsidRPr="006B0483">
        <w:rPr>
          <w:rFonts w:ascii="Calibri" w:eastAsia="Calibri" w:hAnsi="Calibri" w:cs="Times New Roman"/>
          <w:bCs/>
          <w:noProof/>
          <w:szCs w:val="24"/>
        </w:rPr>
        <w:t>1</w:t>
      </w:r>
      <w:r w:rsidRPr="006B0483">
        <w:rPr>
          <w:rFonts w:ascii="Calibri" w:eastAsia="Times New Roman" w:hAnsi="Calibri" w:cs="Times New Roman"/>
          <w:bCs/>
          <w:noProof/>
        </w:rPr>
        <w:tab/>
      </w:r>
      <w:r w:rsidRPr="006B0483">
        <w:rPr>
          <w:rFonts w:ascii="Calibri" w:eastAsia="Calibri" w:hAnsi="Calibri" w:cs="Times New Roman"/>
          <w:bCs/>
          <w:noProof/>
          <w:szCs w:val="24"/>
        </w:rPr>
        <w:t>Purpose</w:t>
      </w:r>
      <w:r w:rsidRPr="006B0483">
        <w:rPr>
          <w:rFonts w:ascii="Calibri" w:eastAsia="Calibri" w:hAnsi="Calibri" w:cs="Times New Roman"/>
          <w:bCs/>
          <w:noProof/>
          <w:szCs w:val="24"/>
        </w:rPr>
        <w:tab/>
      </w:r>
      <w:r w:rsidRPr="006B0483">
        <w:rPr>
          <w:rFonts w:ascii="Calibri" w:eastAsia="Calibri" w:hAnsi="Calibri" w:cs="Times New Roman"/>
          <w:bCs/>
          <w:noProof/>
          <w:szCs w:val="24"/>
        </w:rPr>
        <w:fldChar w:fldCharType="begin"/>
      </w:r>
      <w:r w:rsidRPr="006B0483">
        <w:rPr>
          <w:rFonts w:ascii="Calibri" w:eastAsia="Calibri" w:hAnsi="Calibri" w:cs="Times New Roman"/>
          <w:bCs/>
          <w:noProof/>
          <w:szCs w:val="24"/>
        </w:rPr>
        <w:instrText xml:space="preserve"> PAGEREF _Toc516567170 \h </w:instrText>
      </w:r>
      <w:r w:rsidRPr="006B0483">
        <w:rPr>
          <w:rFonts w:ascii="Calibri" w:eastAsia="Calibri" w:hAnsi="Calibri" w:cs="Times New Roman"/>
          <w:bCs/>
          <w:noProof/>
          <w:szCs w:val="24"/>
        </w:rPr>
      </w:r>
      <w:r w:rsidRPr="006B0483">
        <w:rPr>
          <w:rFonts w:ascii="Calibri" w:eastAsia="Calibri" w:hAnsi="Calibri" w:cs="Times New Roman"/>
          <w:bCs/>
          <w:noProof/>
          <w:szCs w:val="24"/>
        </w:rPr>
        <w:fldChar w:fldCharType="separate"/>
      </w:r>
      <w:r w:rsidRPr="006B0483">
        <w:rPr>
          <w:rFonts w:ascii="Calibri" w:eastAsia="Calibri" w:hAnsi="Calibri" w:cs="Times New Roman"/>
          <w:bCs/>
          <w:noProof/>
          <w:szCs w:val="24"/>
        </w:rPr>
        <w:t>1</w:t>
      </w:r>
      <w:r w:rsidRPr="006B0483">
        <w:rPr>
          <w:rFonts w:ascii="Calibri" w:eastAsia="Calibri" w:hAnsi="Calibri" w:cs="Times New Roman"/>
          <w:bCs/>
          <w:noProof/>
          <w:szCs w:val="24"/>
        </w:rPr>
        <w:fldChar w:fldCharType="end"/>
      </w:r>
    </w:p>
    <w:p w14:paraId="7AED48DE" w14:textId="77777777" w:rsidR="006B0483" w:rsidRPr="006B0483" w:rsidRDefault="006B0483" w:rsidP="006B0483">
      <w:pPr>
        <w:tabs>
          <w:tab w:val="left" w:pos="440"/>
          <w:tab w:val="right" w:leader="dot" w:pos="8900"/>
        </w:tabs>
        <w:spacing w:before="120" w:after="0" w:line="259" w:lineRule="auto"/>
        <w:rPr>
          <w:rFonts w:ascii="Calibri" w:eastAsia="Times New Roman" w:hAnsi="Calibri" w:cs="Times New Roman"/>
          <w:bCs/>
          <w:noProof/>
        </w:rPr>
      </w:pPr>
      <w:r w:rsidRPr="006B0483">
        <w:rPr>
          <w:rFonts w:ascii="Calibri" w:eastAsia="Calibri" w:hAnsi="Calibri" w:cs="Times New Roman"/>
          <w:bCs/>
          <w:noProof/>
          <w:szCs w:val="24"/>
        </w:rPr>
        <w:t>2</w:t>
      </w:r>
      <w:r w:rsidRPr="006B0483">
        <w:rPr>
          <w:rFonts w:ascii="Calibri" w:eastAsia="Times New Roman" w:hAnsi="Calibri" w:cs="Times New Roman"/>
          <w:bCs/>
          <w:noProof/>
        </w:rPr>
        <w:tab/>
      </w:r>
      <w:r w:rsidRPr="006B0483">
        <w:rPr>
          <w:rFonts w:ascii="Calibri" w:eastAsia="Calibri" w:hAnsi="Calibri" w:cs="Times New Roman"/>
          <w:bCs/>
          <w:noProof/>
          <w:szCs w:val="24"/>
        </w:rPr>
        <w:t>Application</w:t>
      </w:r>
      <w:r w:rsidRPr="006B0483">
        <w:rPr>
          <w:rFonts w:ascii="Calibri" w:eastAsia="Calibri" w:hAnsi="Calibri" w:cs="Times New Roman"/>
          <w:bCs/>
          <w:noProof/>
          <w:szCs w:val="24"/>
        </w:rPr>
        <w:tab/>
      </w:r>
      <w:r w:rsidRPr="006B0483">
        <w:rPr>
          <w:rFonts w:ascii="Calibri" w:eastAsia="Calibri" w:hAnsi="Calibri" w:cs="Times New Roman"/>
          <w:bCs/>
          <w:noProof/>
          <w:szCs w:val="24"/>
        </w:rPr>
        <w:fldChar w:fldCharType="begin"/>
      </w:r>
      <w:r w:rsidRPr="006B0483">
        <w:rPr>
          <w:rFonts w:ascii="Calibri" w:eastAsia="Calibri" w:hAnsi="Calibri" w:cs="Times New Roman"/>
          <w:bCs/>
          <w:noProof/>
          <w:szCs w:val="24"/>
        </w:rPr>
        <w:instrText xml:space="preserve"> PAGEREF _Toc516567171 \h </w:instrText>
      </w:r>
      <w:r w:rsidRPr="006B0483">
        <w:rPr>
          <w:rFonts w:ascii="Calibri" w:eastAsia="Calibri" w:hAnsi="Calibri" w:cs="Times New Roman"/>
          <w:bCs/>
          <w:noProof/>
          <w:szCs w:val="24"/>
        </w:rPr>
      </w:r>
      <w:r w:rsidRPr="006B0483">
        <w:rPr>
          <w:rFonts w:ascii="Calibri" w:eastAsia="Calibri" w:hAnsi="Calibri" w:cs="Times New Roman"/>
          <w:bCs/>
          <w:noProof/>
          <w:szCs w:val="24"/>
        </w:rPr>
        <w:fldChar w:fldCharType="separate"/>
      </w:r>
      <w:r w:rsidRPr="006B0483">
        <w:rPr>
          <w:rFonts w:ascii="Calibri" w:eastAsia="Calibri" w:hAnsi="Calibri" w:cs="Times New Roman"/>
          <w:bCs/>
          <w:noProof/>
          <w:szCs w:val="24"/>
        </w:rPr>
        <w:t>2</w:t>
      </w:r>
      <w:r w:rsidRPr="006B0483">
        <w:rPr>
          <w:rFonts w:ascii="Calibri" w:eastAsia="Calibri" w:hAnsi="Calibri" w:cs="Times New Roman"/>
          <w:bCs/>
          <w:noProof/>
          <w:szCs w:val="24"/>
        </w:rPr>
        <w:fldChar w:fldCharType="end"/>
      </w:r>
    </w:p>
    <w:p w14:paraId="7C11613C" w14:textId="77777777" w:rsidR="006B0483" w:rsidRPr="006B0483" w:rsidRDefault="006B0483" w:rsidP="006B0483">
      <w:pPr>
        <w:tabs>
          <w:tab w:val="left" w:pos="440"/>
          <w:tab w:val="right" w:leader="dot" w:pos="8900"/>
        </w:tabs>
        <w:spacing w:before="120" w:after="0" w:line="259" w:lineRule="auto"/>
        <w:rPr>
          <w:rFonts w:ascii="Calibri" w:eastAsia="Times New Roman" w:hAnsi="Calibri" w:cs="Times New Roman"/>
          <w:bCs/>
          <w:noProof/>
        </w:rPr>
      </w:pPr>
      <w:r w:rsidRPr="006B0483">
        <w:rPr>
          <w:rFonts w:ascii="Calibri" w:eastAsia="Calibri" w:hAnsi="Calibri" w:cs="Times New Roman"/>
          <w:bCs/>
          <w:noProof/>
          <w:szCs w:val="24"/>
        </w:rPr>
        <w:t>3</w:t>
      </w:r>
      <w:r w:rsidRPr="006B0483">
        <w:rPr>
          <w:rFonts w:ascii="Calibri" w:eastAsia="Times New Roman" w:hAnsi="Calibri" w:cs="Times New Roman"/>
          <w:bCs/>
          <w:noProof/>
        </w:rPr>
        <w:tab/>
      </w:r>
      <w:r w:rsidRPr="006B0483">
        <w:rPr>
          <w:rFonts w:ascii="Calibri" w:eastAsia="Calibri" w:hAnsi="Calibri" w:cs="Times New Roman"/>
          <w:bCs/>
          <w:noProof/>
          <w:szCs w:val="24"/>
        </w:rPr>
        <w:t>Definitions</w:t>
      </w:r>
      <w:r w:rsidRPr="006B0483">
        <w:rPr>
          <w:rFonts w:ascii="Calibri" w:eastAsia="Calibri" w:hAnsi="Calibri" w:cs="Times New Roman"/>
          <w:bCs/>
          <w:noProof/>
          <w:szCs w:val="24"/>
        </w:rPr>
        <w:tab/>
      </w:r>
      <w:r w:rsidRPr="006B0483">
        <w:rPr>
          <w:rFonts w:ascii="Calibri" w:eastAsia="Calibri" w:hAnsi="Calibri" w:cs="Times New Roman"/>
          <w:bCs/>
          <w:noProof/>
          <w:szCs w:val="24"/>
        </w:rPr>
        <w:fldChar w:fldCharType="begin"/>
      </w:r>
      <w:r w:rsidRPr="006B0483">
        <w:rPr>
          <w:rFonts w:ascii="Calibri" w:eastAsia="Calibri" w:hAnsi="Calibri" w:cs="Times New Roman"/>
          <w:bCs/>
          <w:noProof/>
          <w:szCs w:val="24"/>
        </w:rPr>
        <w:instrText xml:space="preserve"> PAGEREF _Toc516567172 \h </w:instrText>
      </w:r>
      <w:r w:rsidRPr="006B0483">
        <w:rPr>
          <w:rFonts w:ascii="Calibri" w:eastAsia="Calibri" w:hAnsi="Calibri" w:cs="Times New Roman"/>
          <w:bCs/>
          <w:noProof/>
          <w:szCs w:val="24"/>
        </w:rPr>
      </w:r>
      <w:r w:rsidRPr="006B0483">
        <w:rPr>
          <w:rFonts w:ascii="Calibri" w:eastAsia="Calibri" w:hAnsi="Calibri" w:cs="Times New Roman"/>
          <w:bCs/>
          <w:noProof/>
          <w:szCs w:val="24"/>
        </w:rPr>
        <w:fldChar w:fldCharType="separate"/>
      </w:r>
      <w:r w:rsidRPr="006B0483">
        <w:rPr>
          <w:rFonts w:ascii="Calibri" w:eastAsia="Calibri" w:hAnsi="Calibri" w:cs="Times New Roman"/>
          <w:bCs/>
          <w:noProof/>
          <w:szCs w:val="24"/>
        </w:rPr>
        <w:t>3</w:t>
      </w:r>
      <w:r w:rsidRPr="006B0483">
        <w:rPr>
          <w:rFonts w:ascii="Calibri" w:eastAsia="Calibri" w:hAnsi="Calibri" w:cs="Times New Roman"/>
          <w:bCs/>
          <w:noProof/>
          <w:szCs w:val="24"/>
        </w:rPr>
        <w:fldChar w:fldCharType="end"/>
      </w:r>
    </w:p>
    <w:p w14:paraId="41CC2CEA" w14:textId="77777777" w:rsidR="006B0483" w:rsidRPr="006B0483" w:rsidRDefault="006B0483" w:rsidP="006B0483">
      <w:pPr>
        <w:tabs>
          <w:tab w:val="left" w:pos="440"/>
          <w:tab w:val="right" w:leader="dot" w:pos="8900"/>
        </w:tabs>
        <w:spacing w:before="120" w:after="0" w:line="259" w:lineRule="auto"/>
        <w:rPr>
          <w:rFonts w:ascii="Calibri" w:eastAsia="Times New Roman" w:hAnsi="Calibri" w:cs="Times New Roman"/>
          <w:bCs/>
          <w:noProof/>
        </w:rPr>
      </w:pPr>
      <w:r w:rsidRPr="006B0483">
        <w:rPr>
          <w:rFonts w:ascii="Calibri" w:eastAsia="Calibri" w:hAnsi="Calibri" w:cs="Times New Roman"/>
          <w:bCs/>
          <w:noProof/>
          <w:szCs w:val="24"/>
        </w:rPr>
        <w:t>4</w:t>
      </w:r>
      <w:r w:rsidRPr="006B0483">
        <w:rPr>
          <w:rFonts w:ascii="Calibri" w:eastAsia="Times New Roman" w:hAnsi="Calibri" w:cs="Times New Roman"/>
          <w:bCs/>
          <w:noProof/>
        </w:rPr>
        <w:tab/>
      </w:r>
      <w:r w:rsidRPr="006B0483">
        <w:rPr>
          <w:rFonts w:ascii="Calibri" w:eastAsia="Calibri" w:hAnsi="Calibri" w:cs="Times New Roman"/>
          <w:bCs/>
          <w:noProof/>
          <w:szCs w:val="24"/>
        </w:rPr>
        <w:t>Roles and Responsibilities</w:t>
      </w:r>
      <w:r w:rsidRPr="006B0483">
        <w:rPr>
          <w:rFonts w:ascii="Calibri" w:eastAsia="Calibri" w:hAnsi="Calibri" w:cs="Times New Roman"/>
          <w:bCs/>
          <w:noProof/>
          <w:szCs w:val="24"/>
        </w:rPr>
        <w:tab/>
      </w:r>
      <w:r w:rsidRPr="006B0483">
        <w:rPr>
          <w:rFonts w:ascii="Calibri" w:eastAsia="Calibri" w:hAnsi="Calibri" w:cs="Times New Roman"/>
          <w:bCs/>
          <w:noProof/>
          <w:szCs w:val="24"/>
        </w:rPr>
        <w:fldChar w:fldCharType="begin"/>
      </w:r>
      <w:r w:rsidRPr="006B0483">
        <w:rPr>
          <w:rFonts w:ascii="Calibri" w:eastAsia="Calibri" w:hAnsi="Calibri" w:cs="Times New Roman"/>
          <w:bCs/>
          <w:noProof/>
          <w:szCs w:val="24"/>
        </w:rPr>
        <w:instrText xml:space="preserve"> PAGEREF _Toc516567173 \h </w:instrText>
      </w:r>
      <w:r w:rsidRPr="006B0483">
        <w:rPr>
          <w:rFonts w:ascii="Calibri" w:eastAsia="Calibri" w:hAnsi="Calibri" w:cs="Times New Roman"/>
          <w:bCs/>
          <w:noProof/>
          <w:szCs w:val="24"/>
        </w:rPr>
      </w:r>
      <w:r w:rsidRPr="006B0483">
        <w:rPr>
          <w:rFonts w:ascii="Calibri" w:eastAsia="Calibri" w:hAnsi="Calibri" w:cs="Times New Roman"/>
          <w:bCs/>
          <w:noProof/>
          <w:szCs w:val="24"/>
        </w:rPr>
        <w:fldChar w:fldCharType="separate"/>
      </w:r>
      <w:r w:rsidRPr="006B0483">
        <w:rPr>
          <w:rFonts w:ascii="Calibri" w:eastAsia="Calibri" w:hAnsi="Calibri" w:cs="Times New Roman"/>
          <w:bCs/>
          <w:noProof/>
          <w:szCs w:val="24"/>
        </w:rPr>
        <w:t>3</w:t>
      </w:r>
      <w:r w:rsidRPr="006B0483">
        <w:rPr>
          <w:rFonts w:ascii="Calibri" w:eastAsia="Calibri" w:hAnsi="Calibri" w:cs="Times New Roman"/>
          <w:bCs/>
          <w:noProof/>
          <w:szCs w:val="24"/>
        </w:rPr>
        <w:fldChar w:fldCharType="end"/>
      </w:r>
    </w:p>
    <w:p w14:paraId="50E3D90F" w14:textId="77777777" w:rsidR="006B0483" w:rsidRPr="006B0483" w:rsidRDefault="006B0483" w:rsidP="006B0483">
      <w:pPr>
        <w:tabs>
          <w:tab w:val="left" w:pos="440"/>
          <w:tab w:val="right" w:leader="dot" w:pos="8900"/>
        </w:tabs>
        <w:spacing w:before="120" w:after="0" w:line="259" w:lineRule="auto"/>
        <w:rPr>
          <w:rFonts w:ascii="Calibri" w:eastAsia="Times New Roman" w:hAnsi="Calibri" w:cs="Times New Roman"/>
          <w:bCs/>
          <w:noProof/>
        </w:rPr>
      </w:pPr>
      <w:r w:rsidRPr="006B0483">
        <w:rPr>
          <w:rFonts w:ascii="Calibri" w:eastAsia="Calibri" w:hAnsi="Calibri" w:cs="Times New Roman"/>
          <w:bCs/>
          <w:noProof/>
          <w:szCs w:val="24"/>
        </w:rPr>
        <w:t>5</w:t>
      </w:r>
      <w:r w:rsidRPr="006B0483">
        <w:rPr>
          <w:rFonts w:ascii="Calibri" w:eastAsia="Times New Roman" w:hAnsi="Calibri" w:cs="Times New Roman"/>
          <w:bCs/>
          <w:noProof/>
        </w:rPr>
        <w:tab/>
      </w:r>
      <w:r w:rsidRPr="006B0483">
        <w:rPr>
          <w:rFonts w:ascii="Calibri" w:eastAsia="Calibri" w:hAnsi="Calibri" w:cs="Times New Roman"/>
          <w:bCs/>
          <w:noProof/>
          <w:szCs w:val="24"/>
        </w:rPr>
        <w:t>Policy</w:t>
      </w:r>
      <w:r w:rsidRPr="006B0483">
        <w:rPr>
          <w:rFonts w:ascii="Calibri" w:eastAsia="Calibri" w:hAnsi="Calibri" w:cs="Times New Roman"/>
          <w:bCs/>
          <w:noProof/>
          <w:szCs w:val="24"/>
        </w:rPr>
        <w:tab/>
      </w:r>
      <w:r w:rsidRPr="006B0483">
        <w:rPr>
          <w:rFonts w:ascii="Calibri" w:eastAsia="Calibri" w:hAnsi="Calibri" w:cs="Times New Roman"/>
          <w:bCs/>
          <w:noProof/>
          <w:szCs w:val="24"/>
        </w:rPr>
        <w:fldChar w:fldCharType="begin"/>
      </w:r>
      <w:r w:rsidRPr="006B0483">
        <w:rPr>
          <w:rFonts w:ascii="Calibri" w:eastAsia="Calibri" w:hAnsi="Calibri" w:cs="Times New Roman"/>
          <w:bCs/>
          <w:noProof/>
          <w:szCs w:val="24"/>
        </w:rPr>
        <w:instrText xml:space="preserve"> PAGEREF _Toc516567174 \h </w:instrText>
      </w:r>
      <w:r w:rsidRPr="006B0483">
        <w:rPr>
          <w:rFonts w:ascii="Calibri" w:eastAsia="Calibri" w:hAnsi="Calibri" w:cs="Times New Roman"/>
          <w:bCs/>
          <w:noProof/>
          <w:szCs w:val="24"/>
        </w:rPr>
      </w:r>
      <w:r w:rsidRPr="006B0483">
        <w:rPr>
          <w:rFonts w:ascii="Calibri" w:eastAsia="Calibri" w:hAnsi="Calibri" w:cs="Times New Roman"/>
          <w:bCs/>
          <w:noProof/>
          <w:szCs w:val="24"/>
        </w:rPr>
        <w:fldChar w:fldCharType="separate"/>
      </w:r>
      <w:r w:rsidRPr="006B0483">
        <w:rPr>
          <w:rFonts w:ascii="Calibri" w:eastAsia="Calibri" w:hAnsi="Calibri" w:cs="Times New Roman"/>
          <w:bCs/>
          <w:noProof/>
          <w:szCs w:val="24"/>
        </w:rPr>
        <w:t>7</w:t>
      </w:r>
      <w:r w:rsidRPr="006B0483">
        <w:rPr>
          <w:rFonts w:ascii="Calibri" w:eastAsia="Calibri" w:hAnsi="Calibri" w:cs="Times New Roman"/>
          <w:bCs/>
          <w:noProof/>
          <w:szCs w:val="24"/>
        </w:rPr>
        <w:fldChar w:fldCharType="end"/>
      </w:r>
    </w:p>
    <w:p w14:paraId="500AFC4D" w14:textId="77777777" w:rsidR="006B0483" w:rsidRPr="006B0483" w:rsidRDefault="006B0483" w:rsidP="006B0483">
      <w:pPr>
        <w:tabs>
          <w:tab w:val="left" w:pos="440"/>
          <w:tab w:val="right" w:leader="dot" w:pos="8900"/>
        </w:tabs>
        <w:spacing w:before="120" w:after="0" w:line="259" w:lineRule="auto"/>
        <w:rPr>
          <w:rFonts w:ascii="Calibri" w:eastAsia="Times New Roman" w:hAnsi="Calibri" w:cs="Times New Roman"/>
          <w:bCs/>
          <w:noProof/>
        </w:rPr>
      </w:pPr>
      <w:r w:rsidRPr="006B0483">
        <w:rPr>
          <w:rFonts w:ascii="Calibri" w:eastAsia="Calibri" w:hAnsi="Calibri" w:cs="Times New Roman"/>
          <w:bCs/>
          <w:noProof/>
          <w:szCs w:val="24"/>
        </w:rPr>
        <w:t>6</w:t>
      </w:r>
      <w:r w:rsidRPr="006B0483">
        <w:rPr>
          <w:rFonts w:ascii="Calibri" w:eastAsia="Times New Roman" w:hAnsi="Calibri" w:cs="Times New Roman"/>
          <w:bCs/>
          <w:noProof/>
        </w:rPr>
        <w:tab/>
      </w:r>
      <w:r w:rsidRPr="006B0483">
        <w:rPr>
          <w:rFonts w:ascii="Calibri" w:eastAsia="Calibri" w:hAnsi="Calibri" w:cs="Times New Roman"/>
          <w:bCs/>
          <w:noProof/>
          <w:szCs w:val="24"/>
        </w:rPr>
        <w:t>Other Provisions</w:t>
      </w:r>
      <w:r w:rsidRPr="006B0483">
        <w:rPr>
          <w:rFonts w:ascii="Calibri" w:eastAsia="Calibri" w:hAnsi="Calibri" w:cs="Times New Roman"/>
          <w:bCs/>
          <w:noProof/>
          <w:szCs w:val="24"/>
        </w:rPr>
        <w:tab/>
      </w:r>
      <w:r w:rsidRPr="006B0483">
        <w:rPr>
          <w:rFonts w:ascii="Calibri" w:eastAsia="Calibri" w:hAnsi="Calibri" w:cs="Times New Roman"/>
          <w:bCs/>
          <w:noProof/>
          <w:szCs w:val="24"/>
        </w:rPr>
        <w:fldChar w:fldCharType="begin"/>
      </w:r>
      <w:r w:rsidRPr="006B0483">
        <w:rPr>
          <w:rFonts w:ascii="Calibri" w:eastAsia="Calibri" w:hAnsi="Calibri" w:cs="Times New Roman"/>
          <w:bCs/>
          <w:noProof/>
          <w:szCs w:val="24"/>
        </w:rPr>
        <w:instrText xml:space="preserve"> PAGEREF _Toc516567175 \h </w:instrText>
      </w:r>
      <w:r w:rsidRPr="006B0483">
        <w:rPr>
          <w:rFonts w:ascii="Calibri" w:eastAsia="Calibri" w:hAnsi="Calibri" w:cs="Times New Roman"/>
          <w:bCs/>
          <w:noProof/>
          <w:szCs w:val="24"/>
        </w:rPr>
      </w:r>
      <w:r w:rsidRPr="006B0483">
        <w:rPr>
          <w:rFonts w:ascii="Calibri" w:eastAsia="Calibri" w:hAnsi="Calibri" w:cs="Times New Roman"/>
          <w:bCs/>
          <w:noProof/>
          <w:szCs w:val="24"/>
        </w:rPr>
        <w:fldChar w:fldCharType="separate"/>
      </w:r>
      <w:r w:rsidRPr="006B0483">
        <w:rPr>
          <w:rFonts w:ascii="Calibri" w:eastAsia="Calibri" w:hAnsi="Calibri" w:cs="Times New Roman"/>
          <w:bCs/>
          <w:noProof/>
          <w:szCs w:val="24"/>
        </w:rPr>
        <w:t>14</w:t>
      </w:r>
      <w:r w:rsidRPr="006B0483">
        <w:rPr>
          <w:rFonts w:ascii="Calibri" w:eastAsia="Calibri" w:hAnsi="Calibri" w:cs="Times New Roman"/>
          <w:bCs/>
          <w:noProof/>
          <w:szCs w:val="24"/>
        </w:rPr>
        <w:fldChar w:fldCharType="end"/>
      </w:r>
    </w:p>
    <w:p w14:paraId="507DE65F" w14:textId="77777777" w:rsidR="006B0483" w:rsidRPr="006B0483" w:rsidRDefault="006B0483" w:rsidP="006B0483">
      <w:pPr>
        <w:tabs>
          <w:tab w:val="left" w:pos="440"/>
          <w:tab w:val="right" w:leader="dot" w:pos="8900"/>
        </w:tabs>
        <w:spacing w:before="120" w:after="0" w:line="259" w:lineRule="auto"/>
        <w:rPr>
          <w:rFonts w:ascii="Calibri" w:eastAsia="Times New Roman" w:hAnsi="Calibri" w:cs="Times New Roman"/>
          <w:bCs/>
          <w:noProof/>
        </w:rPr>
      </w:pPr>
      <w:r w:rsidRPr="006B0483">
        <w:rPr>
          <w:rFonts w:ascii="Calibri" w:eastAsia="Calibri" w:hAnsi="Calibri" w:cs="Times New Roman"/>
          <w:bCs/>
          <w:noProof/>
          <w:szCs w:val="24"/>
        </w:rPr>
        <w:t>7</w:t>
      </w:r>
      <w:r w:rsidRPr="006B0483">
        <w:rPr>
          <w:rFonts w:ascii="Calibri" w:eastAsia="Times New Roman" w:hAnsi="Calibri" w:cs="Times New Roman"/>
          <w:bCs/>
          <w:noProof/>
        </w:rPr>
        <w:tab/>
      </w:r>
      <w:r w:rsidRPr="006B0483">
        <w:rPr>
          <w:rFonts w:ascii="Calibri" w:eastAsia="Calibri" w:hAnsi="Calibri" w:cs="Times New Roman"/>
          <w:bCs/>
          <w:noProof/>
          <w:szCs w:val="24"/>
        </w:rPr>
        <w:t>Entry into Force and Other Transitional Measures</w:t>
      </w:r>
      <w:r w:rsidRPr="006B0483">
        <w:rPr>
          <w:rFonts w:ascii="Calibri" w:eastAsia="Calibri" w:hAnsi="Calibri" w:cs="Times New Roman"/>
          <w:bCs/>
          <w:noProof/>
          <w:szCs w:val="24"/>
        </w:rPr>
        <w:tab/>
      </w:r>
      <w:r w:rsidRPr="006B0483">
        <w:rPr>
          <w:rFonts w:ascii="Calibri" w:eastAsia="Calibri" w:hAnsi="Calibri" w:cs="Times New Roman"/>
          <w:bCs/>
          <w:noProof/>
          <w:szCs w:val="24"/>
        </w:rPr>
        <w:fldChar w:fldCharType="begin"/>
      </w:r>
      <w:r w:rsidRPr="006B0483">
        <w:rPr>
          <w:rFonts w:ascii="Calibri" w:eastAsia="Calibri" w:hAnsi="Calibri" w:cs="Times New Roman"/>
          <w:bCs/>
          <w:noProof/>
          <w:szCs w:val="24"/>
        </w:rPr>
        <w:instrText xml:space="preserve"> PAGEREF _Toc516567176 \h </w:instrText>
      </w:r>
      <w:r w:rsidRPr="006B0483">
        <w:rPr>
          <w:rFonts w:ascii="Calibri" w:eastAsia="Calibri" w:hAnsi="Calibri" w:cs="Times New Roman"/>
          <w:bCs/>
          <w:noProof/>
          <w:szCs w:val="24"/>
        </w:rPr>
      </w:r>
      <w:r w:rsidRPr="006B0483">
        <w:rPr>
          <w:rFonts w:ascii="Calibri" w:eastAsia="Calibri" w:hAnsi="Calibri" w:cs="Times New Roman"/>
          <w:bCs/>
          <w:noProof/>
          <w:szCs w:val="24"/>
        </w:rPr>
        <w:fldChar w:fldCharType="separate"/>
      </w:r>
      <w:r w:rsidRPr="006B0483">
        <w:rPr>
          <w:rFonts w:ascii="Calibri" w:eastAsia="Calibri" w:hAnsi="Calibri" w:cs="Times New Roman"/>
          <w:bCs/>
          <w:noProof/>
          <w:szCs w:val="24"/>
        </w:rPr>
        <w:t>14</w:t>
      </w:r>
      <w:r w:rsidRPr="006B0483">
        <w:rPr>
          <w:rFonts w:ascii="Calibri" w:eastAsia="Calibri" w:hAnsi="Calibri" w:cs="Times New Roman"/>
          <w:bCs/>
          <w:noProof/>
          <w:szCs w:val="24"/>
        </w:rPr>
        <w:fldChar w:fldCharType="end"/>
      </w:r>
    </w:p>
    <w:p w14:paraId="08FBA088" w14:textId="77777777" w:rsidR="006B0483" w:rsidRPr="006B0483" w:rsidRDefault="006B0483" w:rsidP="006B0483">
      <w:pPr>
        <w:tabs>
          <w:tab w:val="left" w:pos="440"/>
          <w:tab w:val="right" w:leader="dot" w:pos="8900"/>
        </w:tabs>
        <w:spacing w:before="120" w:after="0" w:line="259" w:lineRule="auto"/>
        <w:rPr>
          <w:rFonts w:ascii="Calibri" w:eastAsia="Times New Roman" w:hAnsi="Calibri" w:cs="Times New Roman"/>
          <w:bCs/>
          <w:noProof/>
        </w:rPr>
      </w:pPr>
      <w:r w:rsidRPr="006B0483">
        <w:rPr>
          <w:rFonts w:ascii="Calibri" w:eastAsia="Calibri" w:hAnsi="Calibri" w:cs="Times New Roman"/>
          <w:bCs/>
          <w:noProof/>
          <w:szCs w:val="24"/>
        </w:rPr>
        <w:t>8</w:t>
      </w:r>
      <w:r w:rsidRPr="006B0483">
        <w:rPr>
          <w:rFonts w:ascii="Calibri" w:eastAsia="Times New Roman" w:hAnsi="Calibri" w:cs="Times New Roman"/>
          <w:bCs/>
          <w:noProof/>
        </w:rPr>
        <w:tab/>
      </w:r>
      <w:r w:rsidRPr="006B0483">
        <w:rPr>
          <w:rFonts w:ascii="Calibri" w:eastAsia="Calibri" w:hAnsi="Calibri" w:cs="Times New Roman"/>
          <w:bCs/>
          <w:noProof/>
          <w:szCs w:val="24"/>
        </w:rPr>
        <w:t>Relevant documents</w:t>
      </w:r>
      <w:r w:rsidRPr="006B0483">
        <w:rPr>
          <w:rFonts w:ascii="Calibri" w:eastAsia="Calibri" w:hAnsi="Calibri" w:cs="Times New Roman"/>
          <w:bCs/>
          <w:noProof/>
          <w:szCs w:val="24"/>
        </w:rPr>
        <w:tab/>
      </w:r>
      <w:r w:rsidRPr="006B0483">
        <w:rPr>
          <w:rFonts w:ascii="Calibri" w:eastAsia="Calibri" w:hAnsi="Calibri" w:cs="Times New Roman"/>
          <w:bCs/>
          <w:noProof/>
          <w:szCs w:val="24"/>
        </w:rPr>
        <w:fldChar w:fldCharType="begin"/>
      </w:r>
      <w:r w:rsidRPr="006B0483">
        <w:rPr>
          <w:rFonts w:ascii="Calibri" w:eastAsia="Calibri" w:hAnsi="Calibri" w:cs="Times New Roman"/>
          <w:bCs/>
          <w:noProof/>
          <w:szCs w:val="24"/>
        </w:rPr>
        <w:instrText xml:space="preserve"> PAGEREF _Toc516567177 \h </w:instrText>
      </w:r>
      <w:r w:rsidRPr="006B0483">
        <w:rPr>
          <w:rFonts w:ascii="Calibri" w:eastAsia="Calibri" w:hAnsi="Calibri" w:cs="Times New Roman"/>
          <w:bCs/>
          <w:noProof/>
          <w:szCs w:val="24"/>
        </w:rPr>
      </w:r>
      <w:r w:rsidRPr="006B0483">
        <w:rPr>
          <w:rFonts w:ascii="Calibri" w:eastAsia="Calibri" w:hAnsi="Calibri" w:cs="Times New Roman"/>
          <w:bCs/>
          <w:noProof/>
          <w:szCs w:val="24"/>
        </w:rPr>
        <w:fldChar w:fldCharType="separate"/>
      </w:r>
      <w:r w:rsidRPr="006B0483">
        <w:rPr>
          <w:rFonts w:ascii="Calibri" w:eastAsia="Calibri" w:hAnsi="Calibri" w:cs="Times New Roman"/>
          <w:bCs/>
          <w:noProof/>
          <w:szCs w:val="24"/>
        </w:rPr>
        <w:t>14</w:t>
      </w:r>
      <w:r w:rsidRPr="006B0483">
        <w:rPr>
          <w:rFonts w:ascii="Calibri" w:eastAsia="Calibri" w:hAnsi="Calibri" w:cs="Times New Roman"/>
          <w:bCs/>
          <w:noProof/>
          <w:szCs w:val="24"/>
        </w:rPr>
        <w:fldChar w:fldCharType="end"/>
      </w:r>
    </w:p>
    <w:p w14:paraId="384A48F7" w14:textId="77777777" w:rsidR="006B0483" w:rsidRPr="006B0483" w:rsidRDefault="006B0483" w:rsidP="006B0483">
      <w:pPr>
        <w:tabs>
          <w:tab w:val="left" w:pos="440"/>
          <w:tab w:val="right" w:leader="dot" w:pos="8900"/>
        </w:tabs>
        <w:spacing w:before="120" w:after="0" w:line="259" w:lineRule="auto"/>
        <w:rPr>
          <w:rFonts w:ascii="Calibri" w:eastAsia="Times New Roman" w:hAnsi="Calibri" w:cs="Times New Roman"/>
          <w:bCs/>
          <w:noProof/>
        </w:rPr>
      </w:pPr>
      <w:r w:rsidRPr="006B0483">
        <w:rPr>
          <w:rFonts w:ascii="Calibri" w:eastAsia="Calibri" w:hAnsi="Calibri" w:cs="Times New Roman"/>
          <w:bCs/>
          <w:noProof/>
          <w:szCs w:val="24"/>
        </w:rPr>
        <w:t>9</w:t>
      </w:r>
      <w:r w:rsidRPr="006B0483">
        <w:rPr>
          <w:rFonts w:ascii="Calibri" w:eastAsia="Times New Roman" w:hAnsi="Calibri" w:cs="Times New Roman"/>
          <w:bCs/>
          <w:noProof/>
        </w:rPr>
        <w:tab/>
      </w:r>
      <w:r w:rsidRPr="006B0483">
        <w:rPr>
          <w:rFonts w:ascii="Calibri" w:eastAsia="Calibri" w:hAnsi="Calibri" w:cs="Times New Roman"/>
          <w:bCs/>
          <w:noProof/>
          <w:szCs w:val="24"/>
        </w:rPr>
        <w:t>Annex I: Reference Matrix for Dealing with Fraud</w:t>
      </w:r>
      <w:r w:rsidRPr="006B0483">
        <w:rPr>
          <w:rFonts w:ascii="Calibri" w:eastAsia="Calibri" w:hAnsi="Calibri" w:cs="Times New Roman"/>
          <w:bCs/>
          <w:noProof/>
          <w:szCs w:val="24"/>
        </w:rPr>
        <w:tab/>
      </w:r>
      <w:r w:rsidRPr="006B0483">
        <w:rPr>
          <w:rFonts w:ascii="Calibri" w:eastAsia="Calibri" w:hAnsi="Calibri" w:cs="Times New Roman"/>
          <w:bCs/>
          <w:noProof/>
          <w:szCs w:val="24"/>
        </w:rPr>
        <w:fldChar w:fldCharType="begin"/>
      </w:r>
      <w:r w:rsidRPr="006B0483">
        <w:rPr>
          <w:rFonts w:ascii="Calibri" w:eastAsia="Calibri" w:hAnsi="Calibri" w:cs="Times New Roman"/>
          <w:bCs/>
          <w:noProof/>
          <w:szCs w:val="24"/>
        </w:rPr>
        <w:instrText xml:space="preserve"> PAGEREF _Toc516567178 \h </w:instrText>
      </w:r>
      <w:r w:rsidRPr="006B0483">
        <w:rPr>
          <w:rFonts w:ascii="Calibri" w:eastAsia="Calibri" w:hAnsi="Calibri" w:cs="Times New Roman"/>
          <w:bCs/>
          <w:noProof/>
          <w:szCs w:val="24"/>
        </w:rPr>
      </w:r>
      <w:r w:rsidRPr="006B0483">
        <w:rPr>
          <w:rFonts w:ascii="Calibri" w:eastAsia="Calibri" w:hAnsi="Calibri" w:cs="Times New Roman"/>
          <w:bCs/>
          <w:noProof/>
          <w:szCs w:val="24"/>
        </w:rPr>
        <w:fldChar w:fldCharType="separate"/>
      </w:r>
      <w:r w:rsidRPr="006B0483">
        <w:rPr>
          <w:rFonts w:ascii="Calibri" w:eastAsia="Calibri" w:hAnsi="Calibri" w:cs="Times New Roman"/>
          <w:bCs/>
          <w:noProof/>
          <w:szCs w:val="24"/>
        </w:rPr>
        <w:t>15</w:t>
      </w:r>
      <w:r w:rsidRPr="006B0483">
        <w:rPr>
          <w:rFonts w:ascii="Calibri" w:eastAsia="Calibri" w:hAnsi="Calibri" w:cs="Times New Roman"/>
          <w:bCs/>
          <w:noProof/>
          <w:szCs w:val="24"/>
        </w:rPr>
        <w:fldChar w:fldCharType="end"/>
      </w:r>
    </w:p>
    <w:p w14:paraId="14DDF11E" w14:textId="77777777" w:rsidR="006B0483" w:rsidRPr="006B0483" w:rsidRDefault="006B0483" w:rsidP="006B0483">
      <w:pPr>
        <w:spacing w:line="259" w:lineRule="auto"/>
        <w:rPr>
          <w:rFonts w:ascii="Calibri" w:eastAsia="Calibri" w:hAnsi="Calibri" w:cs="Times New Roman"/>
        </w:rPr>
      </w:pPr>
      <w:r w:rsidRPr="006B0483">
        <w:rPr>
          <w:rFonts w:ascii="Calibri" w:eastAsia="Calibri" w:hAnsi="Calibri" w:cs="Times New Roman"/>
          <w:b/>
          <w:bCs/>
          <w:sz w:val="24"/>
          <w:szCs w:val="24"/>
        </w:rPr>
        <w:fldChar w:fldCharType="end"/>
      </w:r>
    </w:p>
    <w:p w14:paraId="2177C705" w14:textId="77777777" w:rsidR="006B0483" w:rsidRPr="006B0483" w:rsidRDefault="006B0483" w:rsidP="006B0483">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3" w:name="_Toc497764858"/>
      <w:bookmarkStart w:id="14" w:name="_Toc516567170"/>
      <w:r w:rsidRPr="006B0483">
        <w:rPr>
          <w:rFonts w:ascii="Calibri Light" w:eastAsia="Malgun Gothic" w:hAnsi="Calibri Light" w:cs="Times New Roman"/>
          <w:b/>
          <w:color w:val="2F5496"/>
          <w:sz w:val="32"/>
          <w:szCs w:val="32"/>
        </w:rPr>
        <w:t>Purpose</w:t>
      </w:r>
      <w:bookmarkEnd w:id="13"/>
      <w:bookmarkEnd w:id="14"/>
      <w:r w:rsidRPr="006B0483">
        <w:rPr>
          <w:rFonts w:ascii="Calibri Light" w:eastAsia="Malgun Gothic" w:hAnsi="Calibri Light" w:cs="Times New Roman"/>
          <w:b/>
          <w:color w:val="2F5496"/>
          <w:sz w:val="32"/>
          <w:szCs w:val="32"/>
        </w:rPr>
        <w:t xml:space="preserve"> </w:t>
      </w:r>
    </w:p>
    <w:p w14:paraId="0B1ACA5C"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0483">
        <w:rPr>
          <w:rFonts w:ascii="Calibri" w:eastAsia="Malgun Gothic" w:hAnsi="Calibri" w:cs="Times New Roman"/>
          <w:color w:val="262626"/>
          <w:szCs w:val="26"/>
        </w:rPr>
        <w:t xml:space="preserve">UN Women, as a potential victim of fraud, is exposed to various risks which may include: </w:t>
      </w:r>
      <w:r w:rsidRPr="006B0483">
        <w:rPr>
          <w:rFonts w:ascii="Calibri" w:eastAsia="Malgun Gothic" w:hAnsi="Calibri" w:cs="Times New Roman"/>
          <w:b/>
          <w:color w:val="262626"/>
          <w:szCs w:val="26"/>
        </w:rPr>
        <w:t>financial risks</w:t>
      </w:r>
      <w:r w:rsidRPr="006B0483">
        <w:rPr>
          <w:rFonts w:ascii="Calibri" w:eastAsia="Malgun Gothic" w:hAnsi="Calibri" w:cs="Times New Roman"/>
          <w:color w:val="262626"/>
          <w:szCs w:val="26"/>
        </w:rPr>
        <w:t xml:space="preserve">, which can be measured in monetary terms; </w:t>
      </w:r>
      <w:r w:rsidRPr="006B0483">
        <w:rPr>
          <w:rFonts w:ascii="Calibri" w:eastAsia="Malgun Gothic" w:hAnsi="Calibri" w:cs="Times New Roman"/>
          <w:b/>
          <w:color w:val="262626"/>
          <w:szCs w:val="26"/>
        </w:rPr>
        <w:t>operational risks</w:t>
      </w:r>
      <w:r w:rsidRPr="006B0483">
        <w:rPr>
          <w:rFonts w:ascii="Calibri" w:eastAsia="Malgun Gothic" w:hAnsi="Calibri" w:cs="Times New Roman"/>
          <w:color w:val="262626"/>
          <w:szCs w:val="26"/>
        </w:rPr>
        <w:t xml:space="preserve">, which cause deficiencies in the implementation and delivery of programmes; and </w:t>
      </w:r>
      <w:r w:rsidRPr="006B0483">
        <w:rPr>
          <w:rFonts w:ascii="Calibri" w:eastAsia="Malgun Gothic" w:hAnsi="Calibri" w:cs="Times New Roman"/>
          <w:b/>
          <w:color w:val="262626"/>
          <w:szCs w:val="26"/>
        </w:rPr>
        <w:t>reputational risks</w:t>
      </w:r>
      <w:r w:rsidRPr="006B0483">
        <w:rPr>
          <w:rFonts w:ascii="Calibri" w:eastAsia="Malgun Gothic" w:hAnsi="Calibri" w:cs="Times New Roman"/>
          <w:color w:val="262626"/>
          <w:szCs w:val="26"/>
        </w:rPr>
        <w:t>, which harm the prestige and respect of the Organization.</w:t>
      </w:r>
    </w:p>
    <w:p w14:paraId="1DD1E019"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0483">
        <w:rPr>
          <w:rFonts w:ascii="Calibri" w:eastAsia="Malgun Gothic" w:hAnsi="Calibri" w:cs="Times New Roman"/>
          <w:color w:val="262626"/>
          <w:szCs w:val="26"/>
        </w:rPr>
        <w:t>In respect of fraud risks, UN Women maps its three lines of defense as follows:</w:t>
      </w:r>
    </w:p>
    <w:p w14:paraId="178EED29" w14:textId="77777777" w:rsidR="006B0483" w:rsidRPr="006B0483" w:rsidRDefault="006B0483" w:rsidP="006B0483">
      <w:pPr>
        <w:tabs>
          <w:tab w:val="num" w:pos="964"/>
        </w:tabs>
        <w:adjustRightInd w:val="0"/>
        <w:spacing w:before="60" w:after="60" w:line="264" w:lineRule="auto"/>
        <w:ind w:left="964" w:hanging="397"/>
        <w:jc w:val="both"/>
        <w:rPr>
          <w:rFonts w:ascii="Calibri" w:eastAsia="Calibri" w:hAnsi="Calibri" w:cs="Times New Roman"/>
          <w:color w:val="262626"/>
        </w:rPr>
      </w:pPr>
      <w:r w:rsidRPr="006B0483">
        <w:rPr>
          <w:rFonts w:ascii="Calibri" w:eastAsia="Calibri" w:hAnsi="Calibri" w:cs="Times New Roman"/>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612CFBB5" w14:textId="77777777" w:rsidR="006B0483" w:rsidRPr="006B0483" w:rsidRDefault="006B0483" w:rsidP="006B0483">
      <w:pPr>
        <w:tabs>
          <w:tab w:val="num" w:pos="964"/>
        </w:tabs>
        <w:adjustRightInd w:val="0"/>
        <w:spacing w:before="60" w:after="60" w:line="264" w:lineRule="auto"/>
        <w:ind w:left="964" w:hanging="397"/>
        <w:jc w:val="both"/>
        <w:rPr>
          <w:rFonts w:ascii="Calibri" w:eastAsia="Calibri" w:hAnsi="Calibri" w:cs="Times New Roman"/>
          <w:color w:val="262626"/>
        </w:rPr>
      </w:pPr>
      <w:r w:rsidRPr="006B0483">
        <w:rPr>
          <w:rFonts w:ascii="Calibri" w:eastAsia="Calibri" w:hAnsi="Calibri" w:cs="Times New Roman"/>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15C14957" w14:textId="77777777" w:rsidR="006B0483" w:rsidRPr="006B0483" w:rsidRDefault="006B0483" w:rsidP="006B0483">
      <w:pPr>
        <w:tabs>
          <w:tab w:val="num" w:pos="964"/>
        </w:tabs>
        <w:adjustRightInd w:val="0"/>
        <w:spacing w:before="60" w:after="60" w:line="264" w:lineRule="auto"/>
        <w:ind w:left="964" w:hanging="397"/>
        <w:jc w:val="both"/>
        <w:rPr>
          <w:rFonts w:ascii="Calibri" w:eastAsia="Calibri" w:hAnsi="Calibri" w:cs="Times New Roman"/>
          <w:color w:val="262626"/>
        </w:rPr>
      </w:pPr>
      <w:r w:rsidRPr="006B0483">
        <w:rPr>
          <w:rFonts w:ascii="Calibri" w:eastAsia="Calibri" w:hAnsi="Calibri" w:cs="Times New Roman"/>
          <w:color w:val="262626"/>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33274860"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0483">
        <w:rPr>
          <w:rFonts w:ascii="Calibri" w:eastAsia="Malgun Gothic" w:hAnsi="Calibri" w:cs="Times New Roman"/>
          <w:color w:val="262626"/>
          <w:szCs w:val="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05106671"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0483">
        <w:rPr>
          <w:rFonts w:ascii="Calibri" w:eastAsia="Malgun Gothic" w:hAnsi="Calibri" w:cs="Times New Roman"/>
          <w:color w:val="262626"/>
          <w:szCs w:val="26"/>
        </w:rP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6B0483">
        <w:rPr>
          <w:rFonts w:ascii="Calibri" w:eastAsia="Malgun Gothic" w:hAnsi="Calibri" w:cs="Times New Roman"/>
          <w:color w:val="262626"/>
          <w:spacing w:val="-10"/>
          <w:szCs w:val="26"/>
        </w:rPr>
        <w:t>Policy</w:t>
      </w:r>
      <w:r w:rsidRPr="006B0483">
        <w:rPr>
          <w:rFonts w:ascii="Calibri" w:eastAsia="Malgun Gothic" w:hAnsi="Calibri" w:cs="Times New Roman"/>
          <w:color w:val="262626"/>
          <w:szCs w:val="26"/>
        </w:rPr>
        <w:t xml:space="preserve"> for Addressing Non-Compliance with UN Standards of Conduct (the “Legal Policy”), </w:t>
      </w:r>
      <w:r w:rsidRPr="006B0483">
        <w:rPr>
          <w:rFonts w:ascii="Calibri" w:eastAsia="Malgun Gothic" w:hAnsi="Calibri" w:cs="Times New Roman"/>
          <w:color w:val="262626"/>
          <w:spacing w:val="-11"/>
          <w:szCs w:val="26"/>
        </w:rPr>
        <w:t xml:space="preserve">the </w:t>
      </w:r>
      <w:r w:rsidRPr="006B0483">
        <w:rPr>
          <w:rFonts w:ascii="Calibri" w:eastAsia="Malgun Gothic" w:hAnsi="Calibri" w:cs="Times New Roman"/>
          <w:color w:val="262626"/>
          <w:szCs w:val="26"/>
        </w:rPr>
        <w:t>UN-Women Policy for Protection Against Retaliation, and the Delegation of Authority Policy (the “DoA Policy”) A full list of existing regulations, rules, policies and procedures can be found under Annex I. As such, the Policy is a cumulative statement of UN Women’s anti-fraud strategy and does not depart from UN Women’s current approach to confronting fraud.</w:t>
      </w:r>
    </w:p>
    <w:p w14:paraId="6136AF2D" w14:textId="77777777" w:rsidR="006B0483" w:rsidRPr="006B0483" w:rsidRDefault="006B0483" w:rsidP="006B0483">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5" w:name="_Toc497764859"/>
      <w:bookmarkStart w:id="16" w:name="_Toc516567171"/>
      <w:r w:rsidRPr="006B0483">
        <w:rPr>
          <w:rFonts w:ascii="Calibri Light" w:eastAsia="Malgun Gothic" w:hAnsi="Calibri Light" w:cs="Times New Roman"/>
          <w:b/>
          <w:color w:val="2F5496"/>
          <w:sz w:val="32"/>
          <w:szCs w:val="32"/>
        </w:rPr>
        <w:t>Application</w:t>
      </w:r>
      <w:bookmarkEnd w:id="15"/>
      <w:bookmarkEnd w:id="16"/>
    </w:p>
    <w:p w14:paraId="09EB3F0C"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0483">
        <w:rPr>
          <w:rFonts w:ascii="Calibri" w:eastAsia="Malgun Gothic" w:hAnsi="Calibri" w:cs="Times New Roman"/>
          <w:color w:val="262626"/>
          <w:szCs w:val="26"/>
        </w:rPr>
        <w:t>This Policy applies to any fraud involving UN Women staff members as well as any party, individual or corporate, having a direct or indirect contractual relationship with UN Women or that is funded, wholly or in part, with UN Women resources.</w:t>
      </w:r>
    </w:p>
    <w:p w14:paraId="20DE5FD7"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0483">
        <w:rPr>
          <w:rFonts w:ascii="Calibri" w:eastAsia="Malgun Gothic" w:hAnsi="Calibri" w:cs="Times New Roman"/>
          <w:color w:val="262626"/>
          <w:szCs w:val="26"/>
        </w:rPr>
        <w:t>This Policy can apply to:</w:t>
      </w:r>
    </w:p>
    <w:p w14:paraId="0E0F8297" w14:textId="77777777" w:rsidR="006B0483" w:rsidRPr="006B0483" w:rsidRDefault="006B0483" w:rsidP="00C46AE8">
      <w:pPr>
        <w:numPr>
          <w:ilvl w:val="0"/>
          <w:numId w:val="58"/>
        </w:numPr>
        <w:adjustRightInd w:val="0"/>
        <w:spacing w:before="60" w:after="60" w:line="264" w:lineRule="auto"/>
        <w:jc w:val="both"/>
        <w:rPr>
          <w:rFonts w:ascii="Calibri" w:eastAsia="Calibri" w:hAnsi="Calibri" w:cs="Times New Roman"/>
          <w:color w:val="262626"/>
        </w:rPr>
      </w:pPr>
      <w:r w:rsidRPr="006B0483">
        <w:rPr>
          <w:rFonts w:ascii="Calibri" w:eastAsia="Calibri" w:hAnsi="Calibri" w:cs="Times New Roman"/>
          <w:b/>
          <w:color w:val="262626"/>
        </w:rPr>
        <w:t>Personnel</w:t>
      </w:r>
      <w:r w:rsidRPr="006B0483">
        <w:rPr>
          <w:rFonts w:ascii="Calibri" w:eastAsia="Calibri" w:hAnsi="Calibri" w:cs="Times New Roman"/>
          <w:color w:val="262626"/>
        </w:rPr>
        <w:t>: staff members of UN Women and persons engaged by UN Women under other contractual arrangements to perform services for UN Women.</w:t>
      </w:r>
    </w:p>
    <w:p w14:paraId="04119946" w14:textId="77777777" w:rsidR="006B0483" w:rsidRPr="006B0483" w:rsidRDefault="006B0483" w:rsidP="006B0483">
      <w:pPr>
        <w:tabs>
          <w:tab w:val="num" w:pos="964"/>
        </w:tabs>
        <w:adjustRightInd w:val="0"/>
        <w:spacing w:before="60" w:after="60" w:line="264" w:lineRule="auto"/>
        <w:ind w:left="964" w:hanging="397"/>
        <w:jc w:val="both"/>
        <w:rPr>
          <w:rFonts w:ascii="Calibri" w:eastAsia="Calibri" w:hAnsi="Calibri" w:cs="Times New Roman"/>
          <w:color w:val="262626"/>
        </w:rPr>
      </w:pPr>
      <w:r w:rsidRPr="006B0483">
        <w:rPr>
          <w:rFonts w:ascii="Calibri" w:eastAsia="Calibri" w:hAnsi="Calibri" w:cs="Times New Roman"/>
          <w:b/>
          <w:color w:val="262626"/>
        </w:rPr>
        <w:t>Implementing Partners and Responsible Parties</w:t>
      </w:r>
      <w:r w:rsidRPr="006B0483">
        <w:rPr>
          <w:rFonts w:ascii="Calibri" w:eastAsia="Calibri" w:hAnsi="Calibri" w:cs="Times New Roman"/>
          <w:color w:val="262626"/>
        </w:rPr>
        <w:t>: entities engaged by UN Women to carry out programme or project activities including government entities, non-UN inter- governmental organizations, non-governmental organizations, and UN agencies.</w:t>
      </w:r>
    </w:p>
    <w:p w14:paraId="3231D1AC" w14:textId="77777777" w:rsidR="006B0483" w:rsidRPr="006B0483" w:rsidRDefault="006B0483" w:rsidP="006B0483">
      <w:pPr>
        <w:tabs>
          <w:tab w:val="num" w:pos="964"/>
        </w:tabs>
        <w:adjustRightInd w:val="0"/>
        <w:spacing w:before="60" w:after="60" w:line="264" w:lineRule="auto"/>
        <w:ind w:left="964" w:hanging="397"/>
        <w:jc w:val="both"/>
        <w:rPr>
          <w:rFonts w:ascii="Calibri" w:eastAsia="Calibri" w:hAnsi="Calibri" w:cs="Times New Roman"/>
          <w:color w:val="262626"/>
        </w:rPr>
      </w:pPr>
      <w:r w:rsidRPr="006B0483">
        <w:rPr>
          <w:rFonts w:ascii="Calibri" w:eastAsia="Calibri" w:hAnsi="Calibri" w:cs="Times New Roman"/>
          <w:b/>
          <w:color w:val="262626"/>
        </w:rPr>
        <w:t>Vendors</w:t>
      </w:r>
      <w:r w:rsidRPr="006B0483">
        <w:rPr>
          <w:rFonts w:ascii="Calibri" w:eastAsia="Calibri" w:hAnsi="Calibri" w:cs="Times New Roman"/>
          <w:color w:val="262626"/>
        </w:rPr>
        <w:t>: An offeror or a prospective, registered or actual supplier, contractor or provider of goods, services and/or works to the UN System.</w:t>
      </w:r>
    </w:p>
    <w:p w14:paraId="3C4572A6" w14:textId="77777777" w:rsidR="006B0483" w:rsidRPr="006B0483" w:rsidRDefault="006B0483" w:rsidP="006B0483">
      <w:pPr>
        <w:spacing w:line="259" w:lineRule="auto"/>
        <w:rPr>
          <w:rFonts w:ascii="Calibri" w:eastAsia="Calibri" w:hAnsi="Calibri" w:cs="Times New Roman"/>
        </w:rPr>
      </w:pPr>
    </w:p>
    <w:p w14:paraId="4F4C28DD" w14:textId="77777777" w:rsidR="006B0483" w:rsidRPr="006B0483" w:rsidRDefault="006B0483" w:rsidP="006B0483">
      <w:pPr>
        <w:spacing w:line="259" w:lineRule="auto"/>
        <w:rPr>
          <w:rFonts w:ascii="Calibri" w:eastAsia="Calibri" w:hAnsi="Calibri" w:cs="Times New Roman"/>
        </w:rPr>
      </w:pPr>
    </w:p>
    <w:p w14:paraId="37C888F7" w14:textId="77777777" w:rsidR="006B0483" w:rsidRPr="006B0483" w:rsidRDefault="006B0483" w:rsidP="006B0483">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7" w:name="_Toc497764860"/>
      <w:bookmarkStart w:id="18" w:name="_Toc516567172"/>
      <w:r w:rsidRPr="006B0483">
        <w:rPr>
          <w:rFonts w:ascii="Calibri Light" w:eastAsia="Malgun Gothic" w:hAnsi="Calibri Light" w:cs="Times New Roman"/>
          <w:b/>
          <w:color w:val="2F5496"/>
          <w:sz w:val="32"/>
          <w:szCs w:val="32"/>
        </w:rPr>
        <w:t>Definitions</w:t>
      </w:r>
      <w:bookmarkEnd w:id="17"/>
      <w:bookmarkEnd w:id="18"/>
    </w:p>
    <w:p w14:paraId="233B4E0A" w14:textId="77777777" w:rsidR="006B0483" w:rsidRPr="006B0483" w:rsidRDefault="006B0483" w:rsidP="006B0483">
      <w:pPr>
        <w:adjustRightInd w:val="0"/>
        <w:spacing w:before="120" w:after="120" w:line="264" w:lineRule="auto"/>
        <w:ind w:left="2835" w:hanging="2835"/>
        <w:jc w:val="both"/>
        <w:rPr>
          <w:rFonts w:ascii="Calibri" w:eastAsia="Calibri" w:hAnsi="Calibri" w:cs="Times New Roman"/>
          <w:color w:val="262626"/>
        </w:rPr>
      </w:pPr>
      <w:r w:rsidRPr="006B0483">
        <w:rPr>
          <w:rFonts w:ascii="Calibri" w:eastAsia="Calibri" w:hAnsi="Calibri" w:cs="Times New Roman"/>
          <w:b/>
          <w:color w:val="262626"/>
        </w:rPr>
        <w:t>“Fraud”</w:t>
      </w:r>
      <w:r w:rsidRPr="006B0483">
        <w:rPr>
          <w:rFonts w:ascii="Calibri" w:eastAsia="Calibri" w:hAnsi="Calibri" w:cs="Times New Roman"/>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6B0483">
        <w:rPr>
          <w:rFonts w:ascii="Calibri" w:eastAsia="Calibri" w:hAnsi="Calibri" w:cs="Times New Roman"/>
          <w:color w:val="262626"/>
          <w:vertAlign w:val="superscript"/>
        </w:rPr>
        <w:t>rd</w:t>
      </w:r>
      <w:r w:rsidRPr="006B0483">
        <w:rPr>
          <w:rFonts w:ascii="Calibri" w:eastAsia="Calibri" w:hAnsi="Calibri" w:cs="Times New Roman"/>
          <w:color w:val="262626"/>
        </w:rPr>
        <w:t xml:space="preserve"> Session, March 2017).</w:t>
      </w:r>
    </w:p>
    <w:p w14:paraId="352D9519" w14:textId="77777777" w:rsidR="006B0483" w:rsidRPr="006B0483" w:rsidRDefault="006B0483" w:rsidP="006B0483">
      <w:pPr>
        <w:adjustRightInd w:val="0"/>
        <w:spacing w:before="120" w:after="120" w:line="264" w:lineRule="auto"/>
        <w:ind w:left="2835" w:hanging="2835"/>
        <w:jc w:val="both"/>
        <w:rPr>
          <w:rFonts w:ascii="Calibri" w:eastAsia="Calibri" w:hAnsi="Calibri" w:cs="Times New Roman"/>
          <w:color w:val="262626"/>
        </w:rPr>
      </w:pPr>
      <w:r w:rsidRPr="006B0483" w:rsidDel="00082C19">
        <w:rPr>
          <w:rFonts w:ascii="Calibri" w:eastAsia="Calibri" w:hAnsi="Calibri" w:cs="Times New Roman"/>
          <w:color w:val="262626"/>
        </w:rPr>
        <w:t xml:space="preserve"> </w:t>
      </w:r>
      <w:r w:rsidRPr="006B0483">
        <w:rPr>
          <w:rFonts w:ascii="Calibri" w:eastAsia="Calibri" w:hAnsi="Calibri" w:cs="Times New Roman"/>
          <w:b/>
          <w:color w:val="262626"/>
        </w:rPr>
        <w:t>“Presumptive Fraud”</w:t>
      </w:r>
      <w:r w:rsidRPr="006B0483">
        <w:rPr>
          <w:rFonts w:ascii="Calibri" w:eastAsia="Calibri" w:hAnsi="Calibri" w:cs="Times New Roman"/>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6B0483">
        <w:rPr>
          <w:rFonts w:ascii="Calibri" w:eastAsia="Calibri" w:hAnsi="Calibri" w:cs="Times New Roman"/>
          <w:color w:val="262626"/>
          <w:vertAlign w:val="superscript"/>
        </w:rPr>
        <w:t>rd</w:t>
      </w:r>
      <w:r w:rsidRPr="006B0483">
        <w:rPr>
          <w:rFonts w:ascii="Calibri" w:eastAsia="Calibri" w:hAnsi="Calibri" w:cs="Times New Roman"/>
          <w:color w:val="262626"/>
        </w:rPr>
        <w:t xml:space="preserve"> Session, March 2017).</w:t>
      </w:r>
    </w:p>
    <w:p w14:paraId="30BDB427" w14:textId="77777777" w:rsidR="006B0483" w:rsidRPr="006B0483" w:rsidRDefault="006B0483" w:rsidP="006B0483">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9" w:name="_Toc497764861"/>
      <w:bookmarkStart w:id="20" w:name="_Toc516567173"/>
      <w:r w:rsidRPr="006B0483">
        <w:rPr>
          <w:rFonts w:ascii="Calibri Light" w:eastAsia="Malgun Gothic" w:hAnsi="Calibri Light" w:cs="Times New Roman"/>
          <w:b/>
          <w:color w:val="2F5496"/>
          <w:sz w:val="32"/>
          <w:szCs w:val="32"/>
        </w:rPr>
        <w:t>Roles and Responsibilities</w:t>
      </w:r>
      <w:bookmarkEnd w:id="19"/>
      <w:bookmarkEnd w:id="20"/>
    </w:p>
    <w:p w14:paraId="78B50E5C"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0483">
        <w:rPr>
          <w:rFonts w:ascii="Calibri" w:eastAsia="Malgun Gothic" w:hAnsi="Calibri" w:cs="Times New Roman"/>
          <w:color w:val="262626"/>
          <w:szCs w:val="26"/>
        </w:rPr>
        <w:t>All</w:t>
      </w:r>
      <w:r w:rsidRPr="006B0483">
        <w:rPr>
          <w:rFonts w:ascii="Calibri" w:eastAsia="Malgun Gothic" w:hAnsi="Calibri" w:cs="Times New Roman"/>
          <w:color w:val="262626"/>
          <w:spacing w:val="-8"/>
          <w:szCs w:val="26"/>
        </w:rPr>
        <w:t xml:space="preserve"> </w:t>
      </w:r>
      <w:r w:rsidRPr="006B0483">
        <w:rPr>
          <w:rFonts w:ascii="Calibri" w:eastAsia="Malgun Gothic" w:hAnsi="Calibri" w:cs="Times New Roman"/>
          <w:color w:val="262626"/>
          <w:szCs w:val="26"/>
        </w:rPr>
        <w:t>parties</w:t>
      </w:r>
      <w:r w:rsidRPr="006B0483">
        <w:rPr>
          <w:rFonts w:ascii="Calibri" w:eastAsia="Malgun Gothic" w:hAnsi="Calibri" w:cs="Times New Roman"/>
          <w:color w:val="262626"/>
          <w:spacing w:val="-8"/>
          <w:szCs w:val="26"/>
        </w:rPr>
        <w:t xml:space="preserve"> </w:t>
      </w:r>
      <w:r w:rsidRPr="006B0483">
        <w:rPr>
          <w:rFonts w:ascii="Calibri" w:eastAsia="Malgun Gothic" w:hAnsi="Calibri" w:cs="Times New Roman"/>
          <w:color w:val="262626"/>
          <w:szCs w:val="26"/>
        </w:rPr>
        <w:t>to</w:t>
      </w:r>
      <w:r w:rsidRPr="006B0483">
        <w:rPr>
          <w:rFonts w:ascii="Calibri" w:eastAsia="Malgun Gothic" w:hAnsi="Calibri" w:cs="Times New Roman"/>
          <w:color w:val="262626"/>
          <w:spacing w:val="-7"/>
          <w:szCs w:val="26"/>
        </w:rPr>
        <w:t xml:space="preserve"> </w:t>
      </w:r>
      <w:r w:rsidRPr="006B0483">
        <w:rPr>
          <w:rFonts w:ascii="Calibri" w:eastAsia="Malgun Gothic" w:hAnsi="Calibri" w:cs="Times New Roman"/>
          <w:color w:val="262626"/>
          <w:szCs w:val="26"/>
        </w:rPr>
        <w:t>whom</w:t>
      </w:r>
      <w:r w:rsidRPr="006B0483">
        <w:rPr>
          <w:rFonts w:ascii="Calibri" w:eastAsia="Malgun Gothic" w:hAnsi="Calibri" w:cs="Times New Roman"/>
          <w:color w:val="262626"/>
          <w:spacing w:val="-10"/>
          <w:szCs w:val="26"/>
        </w:rPr>
        <w:t xml:space="preserve"> </w:t>
      </w:r>
      <w:r w:rsidRPr="006B0483">
        <w:rPr>
          <w:rFonts w:ascii="Calibri" w:eastAsia="Malgun Gothic" w:hAnsi="Calibri" w:cs="Times New Roman"/>
          <w:color w:val="262626"/>
          <w:szCs w:val="26"/>
        </w:rPr>
        <w:t>this</w:t>
      </w:r>
      <w:r w:rsidRPr="006B0483">
        <w:rPr>
          <w:rFonts w:ascii="Calibri" w:eastAsia="Malgun Gothic" w:hAnsi="Calibri" w:cs="Times New Roman"/>
          <w:color w:val="262626"/>
          <w:spacing w:val="-10"/>
          <w:szCs w:val="26"/>
        </w:rPr>
        <w:t xml:space="preserve"> </w:t>
      </w:r>
      <w:r w:rsidRPr="006B0483">
        <w:rPr>
          <w:rFonts w:ascii="Calibri" w:eastAsia="Malgun Gothic" w:hAnsi="Calibri" w:cs="Times New Roman"/>
          <w:color w:val="262626"/>
          <w:szCs w:val="26"/>
        </w:rPr>
        <w:t>Policy</w:t>
      </w:r>
      <w:r w:rsidRPr="006B0483">
        <w:rPr>
          <w:rFonts w:ascii="Calibri" w:eastAsia="Malgun Gothic" w:hAnsi="Calibri" w:cs="Times New Roman"/>
          <w:color w:val="262626"/>
          <w:spacing w:val="-8"/>
          <w:szCs w:val="26"/>
        </w:rPr>
        <w:t xml:space="preserve"> </w:t>
      </w:r>
      <w:r w:rsidRPr="006B0483">
        <w:rPr>
          <w:rFonts w:ascii="Calibri" w:eastAsia="Malgun Gothic" w:hAnsi="Calibri" w:cs="Times New Roman"/>
          <w:color w:val="262626"/>
          <w:szCs w:val="26"/>
        </w:rPr>
        <w:t>applies</w:t>
      </w:r>
      <w:r w:rsidRPr="006B0483">
        <w:rPr>
          <w:rFonts w:ascii="Calibri" w:eastAsia="Malgun Gothic" w:hAnsi="Calibri" w:cs="Times New Roman"/>
          <w:color w:val="262626"/>
          <w:spacing w:val="-8"/>
          <w:szCs w:val="26"/>
        </w:rPr>
        <w:t xml:space="preserve"> </w:t>
      </w:r>
      <w:r w:rsidRPr="006B0483">
        <w:rPr>
          <w:rFonts w:ascii="Calibri" w:eastAsia="Malgun Gothic" w:hAnsi="Calibri" w:cs="Times New Roman"/>
          <w:color w:val="262626"/>
          <w:szCs w:val="26"/>
        </w:rPr>
        <w:t>are</w:t>
      </w:r>
      <w:r w:rsidRPr="006B0483">
        <w:rPr>
          <w:rFonts w:ascii="Calibri" w:eastAsia="Malgun Gothic" w:hAnsi="Calibri" w:cs="Times New Roman"/>
          <w:color w:val="262626"/>
          <w:spacing w:val="-7"/>
          <w:szCs w:val="26"/>
        </w:rPr>
        <w:t xml:space="preserve"> </w:t>
      </w:r>
      <w:r w:rsidRPr="006B0483">
        <w:rPr>
          <w:rFonts w:ascii="Calibri" w:eastAsia="Malgun Gothic" w:hAnsi="Calibri" w:cs="Times New Roman"/>
          <w:color w:val="262626"/>
          <w:szCs w:val="26"/>
        </w:rPr>
        <w:t>responsible</w:t>
      </w:r>
      <w:r w:rsidRPr="006B0483">
        <w:rPr>
          <w:rFonts w:ascii="Calibri" w:eastAsia="Malgun Gothic" w:hAnsi="Calibri" w:cs="Times New Roman"/>
          <w:color w:val="262626"/>
          <w:spacing w:val="-10"/>
          <w:szCs w:val="26"/>
        </w:rPr>
        <w:t xml:space="preserve"> </w:t>
      </w:r>
      <w:r w:rsidRPr="006B0483">
        <w:rPr>
          <w:rFonts w:ascii="Calibri" w:eastAsia="Malgun Gothic" w:hAnsi="Calibri" w:cs="Times New Roman"/>
          <w:color w:val="262626"/>
          <w:szCs w:val="26"/>
        </w:rPr>
        <w:t>for</w:t>
      </w:r>
      <w:r w:rsidRPr="006B0483">
        <w:rPr>
          <w:rFonts w:ascii="Calibri" w:eastAsia="Malgun Gothic" w:hAnsi="Calibri" w:cs="Times New Roman"/>
          <w:color w:val="262626"/>
          <w:spacing w:val="-7"/>
          <w:szCs w:val="26"/>
        </w:rPr>
        <w:t xml:space="preserve"> </w:t>
      </w:r>
      <w:r w:rsidRPr="006B0483">
        <w:rPr>
          <w:rFonts w:ascii="Calibri" w:eastAsia="Malgun Gothic" w:hAnsi="Calibri" w:cs="Times New Roman"/>
          <w:color w:val="262626"/>
          <w:szCs w:val="26"/>
        </w:rPr>
        <w:t>safeguarding</w:t>
      </w:r>
      <w:r w:rsidRPr="006B0483">
        <w:rPr>
          <w:rFonts w:ascii="Calibri" w:eastAsia="Malgun Gothic" w:hAnsi="Calibri" w:cs="Times New Roman"/>
          <w:color w:val="262626"/>
          <w:spacing w:val="-8"/>
          <w:szCs w:val="26"/>
        </w:rPr>
        <w:t xml:space="preserve"> </w:t>
      </w:r>
      <w:r w:rsidRPr="006B0483">
        <w:rPr>
          <w:rFonts w:ascii="Calibri" w:eastAsia="Malgun Gothic" w:hAnsi="Calibri" w:cs="Times New Roman"/>
          <w:color w:val="262626"/>
          <w:szCs w:val="26"/>
        </w:rPr>
        <w:t>the</w:t>
      </w:r>
      <w:r w:rsidRPr="006B0483">
        <w:rPr>
          <w:rFonts w:ascii="Calibri" w:eastAsia="Malgun Gothic" w:hAnsi="Calibri" w:cs="Times New Roman"/>
          <w:color w:val="262626"/>
          <w:spacing w:val="-7"/>
          <w:szCs w:val="26"/>
        </w:rPr>
        <w:t xml:space="preserve"> </w:t>
      </w:r>
      <w:r w:rsidRPr="006B0483">
        <w:rPr>
          <w:rFonts w:ascii="Calibri" w:eastAsia="Malgun Gothic" w:hAnsi="Calibri" w:cs="Times New Roman"/>
          <w:color w:val="262626"/>
          <w:szCs w:val="26"/>
        </w:rPr>
        <w:t>resources entrusted to UN Women and have critical roles and responsibilities in ensuring that fraud in relation to UN Women resources and activities is prevented, detected, reported and addressed promptly.</w:t>
      </w:r>
    </w:p>
    <w:p w14:paraId="54F4E997"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0483">
        <w:rPr>
          <w:rFonts w:ascii="Calibri" w:eastAsia="Malgun Gothic" w:hAnsi="Calibri" w:cs="Times New Roman"/>
          <w:color w:val="262626"/>
          <w:szCs w:val="26"/>
        </w:rPr>
        <w:t xml:space="preserve">Director, Division of the Internal Evaluation and Audit Services (IEAS) </w:t>
      </w:r>
    </w:p>
    <w:p w14:paraId="52B21D98"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The Director, IEAS shall act as the corporate manager who is the custodian of this Policy and who is responsible for the implementation, monitoring, and periodic review of this Policy.</w:t>
      </w:r>
    </w:p>
    <w:p w14:paraId="162644F6"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In carrying out this role, the Director, IEAS will among other things:</w:t>
      </w:r>
    </w:p>
    <w:p w14:paraId="553044B1" w14:textId="77777777" w:rsidR="006B0483" w:rsidRPr="006B0483" w:rsidRDefault="006B0483" w:rsidP="006B0483">
      <w:pPr>
        <w:tabs>
          <w:tab w:val="num" w:pos="1644"/>
        </w:tabs>
        <w:spacing w:before="60" w:after="60" w:line="264" w:lineRule="auto"/>
        <w:ind w:left="1644" w:hanging="397"/>
        <w:contextualSpacing/>
        <w:jc w:val="both"/>
        <w:rPr>
          <w:rFonts w:ascii="Calibri" w:eastAsia="Calibri" w:hAnsi="Calibri" w:cs="Times New Roman"/>
          <w:color w:val="262626"/>
        </w:rPr>
      </w:pPr>
      <w:r w:rsidRPr="006B0483">
        <w:rPr>
          <w:rFonts w:ascii="Calibri" w:eastAsia="Calibri" w:hAnsi="Calibri" w:cs="Times New Roman"/>
          <w:color w:val="262626"/>
        </w:rPr>
        <w:t>Serve as the repository of knowledge on fraud risks and controls;</w:t>
      </w:r>
      <w:r w:rsidRPr="006B0483">
        <w:rPr>
          <w:rFonts w:ascii="Calibri" w:eastAsia="Calibri" w:hAnsi="Calibri" w:cs="Times New Roman"/>
          <w:color w:val="262626"/>
          <w:spacing w:val="-19"/>
        </w:rPr>
        <w:t xml:space="preserve"> </w:t>
      </w:r>
      <w:r w:rsidRPr="006B0483">
        <w:rPr>
          <w:rFonts w:ascii="Calibri" w:eastAsia="Calibri" w:hAnsi="Calibri" w:cs="Times New Roman"/>
          <w:color w:val="262626"/>
        </w:rPr>
        <w:t>and</w:t>
      </w:r>
    </w:p>
    <w:p w14:paraId="37C82466" w14:textId="77777777" w:rsidR="006B0483" w:rsidRPr="006B0483" w:rsidRDefault="006B0483" w:rsidP="006B0483">
      <w:pPr>
        <w:tabs>
          <w:tab w:val="num" w:pos="1644"/>
        </w:tabs>
        <w:spacing w:before="60" w:after="60" w:line="264" w:lineRule="auto"/>
        <w:ind w:left="1644" w:hanging="397"/>
        <w:contextualSpacing/>
        <w:jc w:val="both"/>
        <w:rPr>
          <w:rFonts w:ascii="Calibri" w:eastAsia="Calibri" w:hAnsi="Calibri" w:cs="Times New Roman"/>
          <w:color w:val="262626"/>
        </w:rPr>
      </w:pPr>
      <w:r w:rsidRPr="006B0483">
        <w:rPr>
          <w:rFonts w:ascii="Calibri" w:eastAsia="Calibri" w:hAnsi="Calibri" w:cs="Times New Roman"/>
          <w:color w:val="262626"/>
        </w:rPr>
        <w:t>Manage</w:t>
      </w:r>
      <w:r w:rsidRPr="006B0483">
        <w:rPr>
          <w:rFonts w:ascii="Calibri" w:eastAsia="Calibri" w:hAnsi="Calibri" w:cs="Times New Roman"/>
          <w:color w:val="262626"/>
          <w:spacing w:val="-13"/>
        </w:rPr>
        <w:t xml:space="preserve"> </w:t>
      </w:r>
      <w:r w:rsidRPr="006B0483">
        <w:rPr>
          <w:rFonts w:ascii="Calibri" w:eastAsia="Calibri" w:hAnsi="Calibri" w:cs="Times New Roman"/>
          <w:color w:val="262626"/>
        </w:rPr>
        <w:t>the</w:t>
      </w:r>
      <w:r w:rsidRPr="006B0483">
        <w:rPr>
          <w:rFonts w:ascii="Calibri" w:eastAsia="Calibri" w:hAnsi="Calibri" w:cs="Times New Roman"/>
          <w:color w:val="262626"/>
          <w:spacing w:val="-13"/>
        </w:rPr>
        <w:t xml:space="preserve"> </w:t>
      </w:r>
      <w:r w:rsidRPr="006B0483">
        <w:rPr>
          <w:rFonts w:ascii="Calibri" w:eastAsia="Calibri" w:hAnsi="Calibri" w:cs="Times New Roman"/>
          <w:color w:val="262626"/>
        </w:rPr>
        <w:t>fraud</w:t>
      </w:r>
      <w:r w:rsidRPr="006B0483">
        <w:rPr>
          <w:rFonts w:ascii="Calibri" w:eastAsia="Calibri" w:hAnsi="Calibri" w:cs="Times New Roman"/>
          <w:color w:val="262626"/>
          <w:spacing w:val="-10"/>
        </w:rPr>
        <w:t xml:space="preserve"> </w:t>
      </w:r>
      <w:r w:rsidRPr="006B0483">
        <w:rPr>
          <w:rFonts w:ascii="Calibri" w:eastAsia="Calibri" w:hAnsi="Calibri" w:cs="Times New Roman"/>
          <w:color w:val="262626"/>
        </w:rPr>
        <w:t>risk</w:t>
      </w:r>
      <w:r w:rsidRPr="006B0483">
        <w:rPr>
          <w:rFonts w:ascii="Calibri" w:eastAsia="Calibri" w:hAnsi="Calibri" w:cs="Times New Roman"/>
          <w:color w:val="262626"/>
          <w:spacing w:val="-12"/>
        </w:rPr>
        <w:t xml:space="preserve"> </w:t>
      </w:r>
      <w:r w:rsidRPr="006B0483">
        <w:rPr>
          <w:rFonts w:ascii="Calibri" w:eastAsia="Calibri" w:hAnsi="Calibri" w:cs="Times New Roman"/>
          <w:color w:val="262626"/>
        </w:rPr>
        <w:t>assessment</w:t>
      </w:r>
      <w:r w:rsidRPr="006B0483">
        <w:rPr>
          <w:rFonts w:ascii="Calibri" w:eastAsia="Calibri" w:hAnsi="Calibri" w:cs="Times New Roman"/>
          <w:color w:val="262626"/>
          <w:spacing w:val="-12"/>
        </w:rPr>
        <w:t xml:space="preserve"> </w:t>
      </w:r>
      <w:r w:rsidRPr="006B0483">
        <w:rPr>
          <w:rFonts w:ascii="Calibri" w:eastAsia="Calibri" w:hAnsi="Calibri" w:cs="Times New Roman"/>
          <w:color w:val="262626"/>
        </w:rPr>
        <w:t>process</w:t>
      </w:r>
      <w:r w:rsidRPr="006B0483">
        <w:rPr>
          <w:rFonts w:ascii="Calibri" w:eastAsia="Calibri" w:hAnsi="Calibri" w:cs="Times New Roman"/>
          <w:color w:val="262626"/>
          <w:spacing w:val="-11"/>
        </w:rPr>
        <w:t xml:space="preserve"> </w:t>
      </w:r>
      <w:r w:rsidRPr="006B0483">
        <w:rPr>
          <w:rFonts w:ascii="Calibri" w:eastAsia="Calibri" w:hAnsi="Calibri" w:cs="Times New Roman"/>
          <w:color w:val="262626"/>
        </w:rPr>
        <w:t>and</w:t>
      </w:r>
      <w:r w:rsidRPr="006B0483">
        <w:rPr>
          <w:rFonts w:ascii="Calibri" w:eastAsia="Calibri" w:hAnsi="Calibri" w:cs="Times New Roman"/>
          <w:color w:val="262626"/>
          <w:spacing w:val="-10"/>
        </w:rPr>
        <w:t xml:space="preserve"> </w:t>
      </w:r>
      <w:r w:rsidRPr="006B0483">
        <w:rPr>
          <w:rFonts w:ascii="Calibri" w:eastAsia="Calibri" w:hAnsi="Calibri" w:cs="Times New Roman"/>
          <w:color w:val="262626"/>
        </w:rPr>
        <w:t>co-ordinate</w:t>
      </w:r>
      <w:r w:rsidRPr="006B0483">
        <w:rPr>
          <w:rFonts w:ascii="Calibri" w:eastAsia="Calibri" w:hAnsi="Calibri" w:cs="Times New Roman"/>
          <w:color w:val="262626"/>
          <w:spacing w:val="-11"/>
        </w:rPr>
        <w:t xml:space="preserve"> </w:t>
      </w:r>
      <w:r w:rsidRPr="006B0483">
        <w:rPr>
          <w:rFonts w:ascii="Calibri" w:eastAsia="Calibri" w:hAnsi="Calibri" w:cs="Times New Roman"/>
          <w:color w:val="262626"/>
        </w:rPr>
        <w:t>anti-fraud</w:t>
      </w:r>
      <w:r w:rsidRPr="006B0483">
        <w:rPr>
          <w:rFonts w:ascii="Calibri" w:eastAsia="Calibri" w:hAnsi="Calibri" w:cs="Times New Roman"/>
          <w:color w:val="262626"/>
          <w:spacing w:val="-10"/>
        </w:rPr>
        <w:t xml:space="preserve"> </w:t>
      </w:r>
      <w:r w:rsidRPr="006B0483">
        <w:rPr>
          <w:rFonts w:ascii="Calibri" w:eastAsia="Calibri" w:hAnsi="Calibri" w:cs="Times New Roman"/>
          <w:color w:val="262626"/>
        </w:rPr>
        <w:t>activities</w:t>
      </w:r>
      <w:r w:rsidRPr="006B0483">
        <w:rPr>
          <w:rFonts w:ascii="Calibri" w:eastAsia="Calibri" w:hAnsi="Calibri" w:cs="Times New Roman"/>
          <w:color w:val="262626"/>
          <w:spacing w:val="-11"/>
        </w:rPr>
        <w:t xml:space="preserve"> </w:t>
      </w:r>
      <w:r w:rsidRPr="006B0483">
        <w:rPr>
          <w:rFonts w:ascii="Calibri" w:eastAsia="Calibri" w:hAnsi="Calibri" w:cs="Times New Roman"/>
          <w:color w:val="262626"/>
        </w:rPr>
        <w:t>across</w:t>
      </w:r>
      <w:r w:rsidRPr="006B0483">
        <w:rPr>
          <w:rFonts w:ascii="Calibri" w:eastAsia="Calibri" w:hAnsi="Calibri" w:cs="Times New Roman"/>
          <w:color w:val="262626"/>
          <w:spacing w:val="-11"/>
        </w:rPr>
        <w:t xml:space="preserve"> </w:t>
      </w:r>
      <w:r w:rsidRPr="006B0483">
        <w:rPr>
          <w:rFonts w:ascii="Calibri" w:eastAsia="Calibri" w:hAnsi="Calibri" w:cs="Times New Roman"/>
          <w:color w:val="262626"/>
        </w:rPr>
        <w:t>the Organization.</w:t>
      </w:r>
    </w:p>
    <w:p w14:paraId="14293EB0"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B0483">
        <w:rPr>
          <w:rFonts w:ascii="Calibri" w:eastAsia="Malgun Gothic" w:hAnsi="Calibri" w:cs="Times New Roman"/>
          <w:b/>
          <w:color w:val="262626"/>
          <w:szCs w:val="26"/>
        </w:rPr>
        <w:t>Personnel</w:t>
      </w:r>
    </w:p>
    <w:p w14:paraId="0D56B36B"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UN</w:t>
      </w:r>
      <w:r w:rsidRPr="006B0483">
        <w:rPr>
          <w:rFonts w:ascii="Calibri" w:eastAsia="Malgun Gothic" w:hAnsi="Calibri" w:cs="Times New Roman"/>
          <w:color w:val="262626"/>
          <w:spacing w:val="-10"/>
          <w:szCs w:val="24"/>
        </w:rPr>
        <w:t xml:space="preserve"> </w:t>
      </w:r>
      <w:r w:rsidRPr="006B0483">
        <w:rPr>
          <w:rFonts w:ascii="Calibri" w:eastAsia="Malgun Gothic" w:hAnsi="Calibri" w:cs="Times New Roman"/>
          <w:color w:val="262626"/>
          <w:szCs w:val="24"/>
        </w:rPr>
        <w:t>Women</w:t>
      </w:r>
      <w:r w:rsidRPr="006B0483">
        <w:rPr>
          <w:rFonts w:ascii="Calibri" w:eastAsia="Malgun Gothic" w:hAnsi="Calibri" w:cs="Times New Roman"/>
          <w:color w:val="262626"/>
          <w:spacing w:val="-10"/>
          <w:szCs w:val="24"/>
        </w:rPr>
        <w:t xml:space="preserve"> </w:t>
      </w:r>
      <w:r w:rsidRPr="006B0483">
        <w:rPr>
          <w:rFonts w:ascii="Calibri" w:eastAsia="Malgun Gothic" w:hAnsi="Calibri" w:cs="Times New Roman"/>
          <w:color w:val="262626"/>
          <w:szCs w:val="24"/>
        </w:rPr>
        <w:t>Financial</w:t>
      </w:r>
      <w:r w:rsidRPr="006B0483">
        <w:rPr>
          <w:rFonts w:ascii="Calibri" w:eastAsia="Malgun Gothic" w:hAnsi="Calibri" w:cs="Times New Roman"/>
          <w:color w:val="262626"/>
          <w:spacing w:val="-11"/>
          <w:szCs w:val="24"/>
        </w:rPr>
        <w:t xml:space="preserve"> </w:t>
      </w:r>
      <w:r w:rsidRPr="006B0483">
        <w:rPr>
          <w:rFonts w:ascii="Calibri" w:eastAsia="Malgun Gothic" w:hAnsi="Calibri" w:cs="Times New Roman"/>
          <w:color w:val="262626"/>
          <w:szCs w:val="24"/>
        </w:rPr>
        <w:t>Rule</w:t>
      </w:r>
      <w:r w:rsidRPr="006B0483">
        <w:rPr>
          <w:rFonts w:ascii="Calibri" w:eastAsia="Malgun Gothic" w:hAnsi="Calibri" w:cs="Times New Roman"/>
          <w:color w:val="262626"/>
          <w:spacing w:val="-11"/>
          <w:szCs w:val="24"/>
        </w:rPr>
        <w:t xml:space="preserve"> </w:t>
      </w:r>
      <w:r w:rsidRPr="006B0483">
        <w:rPr>
          <w:rFonts w:ascii="Calibri" w:eastAsia="Malgun Gothic" w:hAnsi="Calibri" w:cs="Times New Roman"/>
          <w:color w:val="262626"/>
          <w:szCs w:val="24"/>
        </w:rPr>
        <w:t>203</w:t>
      </w:r>
      <w:r w:rsidRPr="006B0483">
        <w:rPr>
          <w:rFonts w:ascii="Calibri" w:eastAsia="Malgun Gothic" w:hAnsi="Calibri" w:cs="Times New Roman"/>
          <w:color w:val="262626"/>
          <w:spacing w:val="-13"/>
          <w:szCs w:val="24"/>
        </w:rPr>
        <w:t xml:space="preserve"> </w:t>
      </w:r>
      <w:r w:rsidRPr="006B0483">
        <w:rPr>
          <w:rFonts w:ascii="Calibri" w:eastAsia="Malgun Gothic" w:hAnsi="Calibri" w:cs="Times New Roman"/>
          <w:color w:val="262626"/>
          <w:szCs w:val="24"/>
        </w:rPr>
        <w:t>states,</w:t>
      </w:r>
      <w:r w:rsidRPr="006B0483">
        <w:rPr>
          <w:rFonts w:ascii="Calibri" w:eastAsia="Malgun Gothic" w:hAnsi="Calibri" w:cs="Times New Roman"/>
          <w:color w:val="262626"/>
          <w:spacing w:val="-11"/>
          <w:szCs w:val="24"/>
        </w:rPr>
        <w:t xml:space="preserve"> </w:t>
      </w:r>
      <w:r w:rsidRPr="006B0483">
        <w:rPr>
          <w:rFonts w:ascii="Calibri" w:eastAsia="Malgun Gothic" w:hAnsi="Calibri" w:cs="Times New Roman"/>
          <w:color w:val="262626"/>
          <w:szCs w:val="24"/>
        </w:rPr>
        <w:t>“All</w:t>
      </w:r>
      <w:r w:rsidRPr="006B0483">
        <w:rPr>
          <w:rFonts w:ascii="Calibri" w:eastAsia="Malgun Gothic" w:hAnsi="Calibri" w:cs="Times New Roman"/>
          <w:color w:val="262626"/>
          <w:spacing w:val="-14"/>
          <w:szCs w:val="24"/>
        </w:rPr>
        <w:t xml:space="preserve"> </w:t>
      </w:r>
      <w:r w:rsidRPr="006B0483">
        <w:rPr>
          <w:rFonts w:ascii="Calibri" w:eastAsia="Malgun Gothic" w:hAnsi="Calibri" w:cs="Times New Roman"/>
          <w:color w:val="262626"/>
          <w:szCs w:val="24"/>
        </w:rPr>
        <w:t>personnel</w:t>
      </w:r>
      <w:r w:rsidRPr="006B0483">
        <w:rPr>
          <w:rFonts w:ascii="Calibri" w:eastAsia="Malgun Gothic" w:hAnsi="Calibri" w:cs="Times New Roman"/>
          <w:color w:val="262626"/>
          <w:spacing w:val="-11"/>
          <w:szCs w:val="24"/>
        </w:rPr>
        <w:t xml:space="preserve"> </w:t>
      </w:r>
      <w:r w:rsidRPr="006B0483">
        <w:rPr>
          <w:rFonts w:ascii="Calibri" w:eastAsia="Malgun Gothic" w:hAnsi="Calibri" w:cs="Times New Roman"/>
          <w:color w:val="262626"/>
          <w:szCs w:val="24"/>
        </w:rPr>
        <w:t>of</w:t>
      </w:r>
      <w:r w:rsidRPr="006B0483">
        <w:rPr>
          <w:rFonts w:ascii="Calibri" w:eastAsia="Malgun Gothic" w:hAnsi="Calibri" w:cs="Times New Roman"/>
          <w:color w:val="262626"/>
          <w:spacing w:val="-10"/>
          <w:szCs w:val="24"/>
        </w:rPr>
        <w:t xml:space="preserve"> </w:t>
      </w:r>
      <w:r w:rsidRPr="006B0483">
        <w:rPr>
          <w:rFonts w:ascii="Calibri" w:eastAsia="Malgun Gothic" w:hAnsi="Calibri" w:cs="Times New Roman"/>
          <w:color w:val="262626"/>
          <w:szCs w:val="24"/>
        </w:rPr>
        <w:t>UN-Women</w:t>
      </w:r>
      <w:r w:rsidRPr="006B0483">
        <w:rPr>
          <w:rFonts w:ascii="Calibri" w:eastAsia="Malgun Gothic" w:hAnsi="Calibri" w:cs="Times New Roman"/>
          <w:color w:val="262626"/>
          <w:spacing w:val="-10"/>
          <w:szCs w:val="24"/>
        </w:rPr>
        <w:t xml:space="preserve"> </w:t>
      </w:r>
      <w:r w:rsidRPr="006B0483">
        <w:rPr>
          <w:rFonts w:ascii="Calibri" w:eastAsia="Malgun Gothic" w:hAnsi="Calibri" w:cs="Times New Roman"/>
          <w:color w:val="262626"/>
          <w:szCs w:val="24"/>
        </w:rPr>
        <w:t>are</w:t>
      </w:r>
      <w:r w:rsidRPr="006B0483">
        <w:rPr>
          <w:rFonts w:ascii="Calibri" w:eastAsia="Malgun Gothic" w:hAnsi="Calibri" w:cs="Times New Roman"/>
          <w:color w:val="262626"/>
          <w:spacing w:val="-13"/>
          <w:szCs w:val="24"/>
        </w:rPr>
        <w:t xml:space="preserve"> </w:t>
      </w:r>
      <w:r w:rsidRPr="006B0483">
        <w:rPr>
          <w:rFonts w:ascii="Calibri" w:eastAsia="Malgun Gothic" w:hAnsi="Calibri" w:cs="Times New Roman"/>
          <w:color w:val="262626"/>
          <w:szCs w:val="24"/>
        </w:rPr>
        <w:t>responsible</w:t>
      </w:r>
      <w:r w:rsidRPr="006B0483">
        <w:rPr>
          <w:rFonts w:ascii="Calibri" w:eastAsia="Malgun Gothic" w:hAnsi="Calibri" w:cs="Times New Roman"/>
          <w:color w:val="262626"/>
          <w:spacing w:val="-13"/>
          <w:szCs w:val="24"/>
        </w:rPr>
        <w:t xml:space="preserve"> </w:t>
      </w:r>
      <w:r w:rsidRPr="006B0483">
        <w:rPr>
          <w:rFonts w:ascii="Calibri" w:eastAsia="Malgun Gothic" w:hAnsi="Calibri" w:cs="Times New Roman"/>
          <w:color w:val="262626"/>
          <w:szCs w:val="24"/>
        </w:rPr>
        <w:t>to</w:t>
      </w:r>
      <w:r w:rsidRPr="006B0483">
        <w:rPr>
          <w:rFonts w:ascii="Calibri" w:eastAsia="Malgun Gothic" w:hAnsi="Calibri" w:cs="Times New Roman"/>
          <w:color w:val="262626"/>
          <w:spacing w:val="-11"/>
          <w:szCs w:val="24"/>
        </w:rPr>
        <w:t xml:space="preserve"> </w:t>
      </w:r>
      <w:r w:rsidRPr="006B0483">
        <w:rPr>
          <w:rFonts w:ascii="Calibri" w:eastAsia="Malgun Gothic" w:hAnsi="Calibri" w:cs="Times New Roman"/>
          <w:color w:val="262626"/>
          <w:szCs w:val="24"/>
        </w:rPr>
        <w:t>the</w:t>
      </w:r>
      <w:r w:rsidRPr="006B0483">
        <w:rPr>
          <w:rFonts w:ascii="Calibri" w:eastAsia="Malgun Gothic" w:hAnsi="Calibri" w:cs="Times New Roman"/>
          <w:color w:val="262626"/>
          <w:spacing w:val="-11"/>
          <w:szCs w:val="24"/>
        </w:rPr>
        <w:t xml:space="preserve"> </w:t>
      </w:r>
      <w:r w:rsidRPr="006B0483">
        <w:rPr>
          <w:rFonts w:ascii="Calibri" w:eastAsia="Malgun Gothic" w:hAnsi="Calibri" w:cs="Times New Roman"/>
          <w:color w:val="262626"/>
          <w:szCs w:val="24"/>
        </w:rPr>
        <w:t>Under- Secretary-General/Executive Director for the regularity of actions taken by them during their official</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duties.</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Personnel</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who</w:t>
      </w:r>
      <w:r w:rsidRPr="006B0483">
        <w:rPr>
          <w:rFonts w:ascii="Calibri" w:eastAsia="Malgun Gothic" w:hAnsi="Calibri" w:cs="Times New Roman"/>
          <w:color w:val="262626"/>
          <w:spacing w:val="-3"/>
          <w:szCs w:val="24"/>
        </w:rPr>
        <w:t xml:space="preserve"> </w:t>
      </w:r>
      <w:r w:rsidRPr="006B0483">
        <w:rPr>
          <w:rFonts w:ascii="Calibri" w:eastAsia="Malgun Gothic" w:hAnsi="Calibri" w:cs="Times New Roman"/>
          <w:color w:val="262626"/>
          <w:szCs w:val="24"/>
        </w:rPr>
        <w:t>take</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any</w:t>
      </w:r>
      <w:r w:rsidRPr="006B0483">
        <w:rPr>
          <w:rFonts w:ascii="Calibri" w:eastAsia="Malgun Gothic" w:hAnsi="Calibri" w:cs="Times New Roman"/>
          <w:color w:val="262626"/>
          <w:spacing w:val="-4"/>
          <w:szCs w:val="24"/>
        </w:rPr>
        <w:t xml:space="preserve"> </w:t>
      </w:r>
      <w:r w:rsidRPr="006B0483">
        <w:rPr>
          <w:rFonts w:ascii="Calibri" w:eastAsia="Malgun Gothic" w:hAnsi="Calibri" w:cs="Times New Roman"/>
          <w:color w:val="262626"/>
          <w:szCs w:val="24"/>
        </w:rPr>
        <w:t>action</w:t>
      </w:r>
      <w:r w:rsidRPr="006B0483">
        <w:rPr>
          <w:rFonts w:ascii="Calibri" w:eastAsia="Malgun Gothic" w:hAnsi="Calibri" w:cs="Times New Roman"/>
          <w:color w:val="262626"/>
          <w:spacing w:val="-4"/>
          <w:szCs w:val="24"/>
        </w:rPr>
        <w:t xml:space="preserve"> </w:t>
      </w:r>
      <w:r w:rsidRPr="006B0483">
        <w:rPr>
          <w:rFonts w:ascii="Calibri" w:eastAsia="Malgun Gothic" w:hAnsi="Calibri" w:cs="Times New Roman"/>
          <w:color w:val="262626"/>
          <w:szCs w:val="24"/>
        </w:rPr>
        <w:t>contrary</w:t>
      </w:r>
      <w:r w:rsidRPr="006B0483">
        <w:rPr>
          <w:rFonts w:ascii="Calibri" w:eastAsia="Malgun Gothic" w:hAnsi="Calibri" w:cs="Times New Roman"/>
          <w:color w:val="262626"/>
          <w:spacing w:val="-4"/>
          <w:szCs w:val="24"/>
        </w:rPr>
        <w:t xml:space="preserve"> </w:t>
      </w:r>
      <w:r w:rsidRPr="006B0483">
        <w:rPr>
          <w:rFonts w:ascii="Calibri" w:eastAsia="Malgun Gothic" w:hAnsi="Calibri" w:cs="Times New Roman"/>
          <w:color w:val="262626"/>
          <w:szCs w:val="24"/>
        </w:rPr>
        <w:t>to</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these</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financial</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regulations</w:t>
      </w:r>
      <w:r w:rsidRPr="006B0483">
        <w:rPr>
          <w:rFonts w:ascii="Calibri" w:eastAsia="Malgun Gothic" w:hAnsi="Calibri" w:cs="Times New Roman"/>
          <w:color w:val="262626"/>
          <w:spacing w:val="-4"/>
          <w:szCs w:val="24"/>
        </w:rPr>
        <w:t xml:space="preserve"> </w:t>
      </w:r>
      <w:r w:rsidRPr="006B0483">
        <w:rPr>
          <w:rFonts w:ascii="Calibri" w:eastAsia="Malgun Gothic" w:hAnsi="Calibri" w:cs="Times New Roman"/>
          <w:color w:val="262626"/>
          <w:szCs w:val="24"/>
        </w:rPr>
        <w:t>and</w:t>
      </w:r>
      <w:r w:rsidRPr="006B0483">
        <w:rPr>
          <w:rFonts w:ascii="Calibri" w:eastAsia="Malgun Gothic" w:hAnsi="Calibri" w:cs="Times New Roman"/>
          <w:color w:val="262626"/>
          <w:spacing w:val="-4"/>
          <w:szCs w:val="24"/>
        </w:rPr>
        <w:t xml:space="preserve"> </w:t>
      </w:r>
      <w:r w:rsidRPr="006B0483">
        <w:rPr>
          <w:rFonts w:ascii="Calibri" w:eastAsia="Malgun Gothic" w:hAnsi="Calibri" w:cs="Times New Roman"/>
          <w:color w:val="262626"/>
          <w:szCs w:val="24"/>
        </w:rPr>
        <w:t>rules</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or to the instructions that may be issued in connection therewith may be held personally responsible and financially liable for the consequences of such</w:t>
      </w:r>
      <w:r w:rsidRPr="006B0483">
        <w:rPr>
          <w:rFonts w:ascii="Calibri" w:eastAsia="Malgun Gothic" w:hAnsi="Calibri" w:cs="Times New Roman"/>
          <w:color w:val="262626"/>
          <w:spacing w:val="-19"/>
          <w:szCs w:val="24"/>
        </w:rPr>
        <w:t xml:space="preserve"> </w:t>
      </w:r>
      <w:r w:rsidRPr="006B0483">
        <w:rPr>
          <w:rFonts w:ascii="Calibri" w:eastAsia="Malgun Gothic" w:hAnsi="Calibri" w:cs="Times New Roman"/>
          <w:color w:val="262626"/>
          <w:szCs w:val="24"/>
        </w:rPr>
        <w:t>action.”</w:t>
      </w:r>
    </w:p>
    <w:p w14:paraId="522DBC4E"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B0483">
        <w:rPr>
          <w:rFonts w:ascii="Calibri" w:eastAsia="Malgun Gothic" w:hAnsi="Calibri" w:cs="Times New Roman"/>
          <w:b/>
          <w:color w:val="262626"/>
          <w:szCs w:val="24"/>
        </w:rPr>
        <w:t>Staff members</w:t>
      </w:r>
    </w:p>
    <w:p w14:paraId="3F9DCB29"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szCs w:val="26"/>
        </w:rPr>
        <w:t xml:space="preserve">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w:t>
      </w:r>
      <w:r w:rsidRPr="006B0483">
        <w:rPr>
          <w:rFonts w:ascii="Calibri" w:eastAsia="Malgun Gothic" w:hAnsi="Calibri" w:cs="Times New Roman"/>
          <w:iCs/>
          <w:color w:val="262626"/>
        </w:rPr>
        <w:t>their</w:t>
      </w:r>
      <w:r w:rsidRPr="006B0483">
        <w:rPr>
          <w:rFonts w:ascii="Calibri" w:eastAsia="Malgun Gothic" w:hAnsi="Calibri" w:cs="Times New Roman"/>
          <w:iCs/>
          <w:color w:val="262626"/>
          <w:szCs w:val="26"/>
        </w:rPr>
        <w:t xml:space="preserve"> immediate supervisor</w:t>
      </w:r>
      <w:r w:rsidRPr="006B0483">
        <w:rPr>
          <w:rFonts w:ascii="Calibri" w:eastAsia="Malgun Gothic" w:hAnsi="Calibri" w:cs="Times New Roman"/>
          <w:iCs/>
          <w:color w:val="262626"/>
          <w:spacing w:val="-13"/>
        </w:rPr>
        <w:t xml:space="preserve"> </w:t>
      </w:r>
      <w:r w:rsidRPr="006B0483">
        <w:rPr>
          <w:rFonts w:ascii="Calibri" w:eastAsia="Malgun Gothic" w:hAnsi="Calibri" w:cs="Times New Roman"/>
          <w:iCs/>
          <w:color w:val="262626"/>
        </w:rPr>
        <w:t>or</w:t>
      </w:r>
      <w:r w:rsidRPr="006B0483">
        <w:rPr>
          <w:rFonts w:ascii="Calibri" w:eastAsia="Malgun Gothic" w:hAnsi="Calibri" w:cs="Times New Roman"/>
          <w:iCs/>
          <w:color w:val="262626"/>
          <w:spacing w:val="-13"/>
        </w:rPr>
        <w:t xml:space="preserve"> </w:t>
      </w:r>
      <w:r w:rsidRPr="006B0483">
        <w:rPr>
          <w:rFonts w:ascii="Calibri" w:eastAsia="Malgun Gothic" w:hAnsi="Calibri" w:cs="Times New Roman"/>
          <w:iCs/>
          <w:color w:val="262626"/>
        </w:rPr>
        <w:t>another</w:t>
      </w:r>
      <w:r w:rsidRPr="006B0483">
        <w:rPr>
          <w:rFonts w:ascii="Calibri" w:eastAsia="Malgun Gothic" w:hAnsi="Calibri" w:cs="Times New Roman"/>
          <w:iCs/>
          <w:color w:val="262626"/>
          <w:spacing w:val="-13"/>
        </w:rPr>
        <w:t xml:space="preserve"> </w:t>
      </w:r>
      <w:r w:rsidRPr="006B0483">
        <w:rPr>
          <w:rFonts w:ascii="Calibri" w:eastAsia="Malgun Gothic" w:hAnsi="Calibri" w:cs="Times New Roman"/>
          <w:iCs/>
          <w:color w:val="262626"/>
        </w:rPr>
        <w:t>appropriate</w:t>
      </w:r>
      <w:r w:rsidRPr="006B0483">
        <w:rPr>
          <w:rFonts w:ascii="Calibri" w:eastAsia="Malgun Gothic" w:hAnsi="Calibri" w:cs="Times New Roman"/>
          <w:iCs/>
          <w:color w:val="262626"/>
          <w:spacing w:val="-13"/>
        </w:rPr>
        <w:t xml:space="preserve"> </w:t>
      </w:r>
      <w:r w:rsidRPr="006B0483">
        <w:rPr>
          <w:rFonts w:ascii="Calibri" w:eastAsia="Malgun Gothic" w:hAnsi="Calibri" w:cs="Times New Roman"/>
          <w:iCs/>
          <w:color w:val="262626"/>
        </w:rPr>
        <w:t>supervisor</w:t>
      </w:r>
      <w:r w:rsidRPr="006B0483">
        <w:rPr>
          <w:rFonts w:ascii="Calibri" w:eastAsia="Malgun Gothic" w:hAnsi="Calibri" w:cs="Times New Roman"/>
          <w:iCs/>
          <w:color w:val="262626"/>
          <w:spacing w:val="-13"/>
        </w:rPr>
        <w:t xml:space="preserve"> </w:t>
      </w:r>
      <w:r w:rsidRPr="006B0483">
        <w:rPr>
          <w:rFonts w:ascii="Calibri" w:eastAsia="Malgun Gothic" w:hAnsi="Calibri" w:cs="Times New Roman"/>
          <w:iCs/>
          <w:color w:val="262626"/>
        </w:rPr>
        <w:t>within the</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operating</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unit.</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The</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supervisor</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to</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whom</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the</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report</w:t>
      </w:r>
      <w:r w:rsidRPr="006B0483">
        <w:rPr>
          <w:rFonts w:ascii="Calibri" w:eastAsia="Malgun Gothic" w:hAnsi="Calibri" w:cs="Times New Roman"/>
          <w:iCs/>
          <w:color w:val="262626"/>
          <w:spacing w:val="-3"/>
        </w:rPr>
        <w:t xml:space="preserve"> </w:t>
      </w:r>
      <w:r w:rsidRPr="006B0483">
        <w:rPr>
          <w:rFonts w:ascii="Calibri" w:eastAsia="Malgun Gothic" w:hAnsi="Calibri" w:cs="Times New Roman"/>
          <w:iCs/>
          <w:color w:val="262626"/>
        </w:rPr>
        <w:t>was</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made,</w:t>
      </w:r>
      <w:r w:rsidRPr="006B0483">
        <w:rPr>
          <w:rFonts w:ascii="Calibri" w:eastAsia="Malgun Gothic" w:hAnsi="Calibri" w:cs="Times New Roman"/>
          <w:iCs/>
          <w:color w:val="262626"/>
          <w:spacing w:val="-4"/>
        </w:rPr>
        <w:t xml:space="preserve"> </w:t>
      </w:r>
      <w:r w:rsidRPr="006B0483">
        <w:rPr>
          <w:rFonts w:ascii="Calibri" w:eastAsia="Malgun Gothic" w:hAnsi="Calibri" w:cs="Times New Roman"/>
          <w:iCs/>
          <w:color w:val="262626"/>
        </w:rPr>
        <w:t>shall</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report</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the</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matter</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to</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OIOS. If</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the</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staff</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member</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believes</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that</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there</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is</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a</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conflict</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of</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interest</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on</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the</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part</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of</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the</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person</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to</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whom the</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allegations</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of</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wrongdoing</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are</w:t>
      </w:r>
      <w:r w:rsidRPr="006B0483">
        <w:rPr>
          <w:rFonts w:ascii="Calibri" w:eastAsia="Malgun Gothic" w:hAnsi="Calibri" w:cs="Times New Roman"/>
          <w:iCs/>
          <w:color w:val="262626"/>
          <w:spacing w:val="-9"/>
        </w:rPr>
        <w:t xml:space="preserve"> </w:t>
      </w:r>
      <w:r w:rsidRPr="006B0483">
        <w:rPr>
          <w:rFonts w:ascii="Calibri" w:eastAsia="Malgun Gothic" w:hAnsi="Calibri" w:cs="Times New Roman"/>
          <w:iCs/>
          <w:color w:val="262626"/>
        </w:rPr>
        <w:t>to</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be</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reported,</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he</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or</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she</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will</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report</w:t>
      </w:r>
      <w:r w:rsidRPr="006B0483">
        <w:rPr>
          <w:rFonts w:ascii="Calibri" w:eastAsia="Malgun Gothic" w:hAnsi="Calibri" w:cs="Times New Roman"/>
          <w:iCs/>
          <w:color w:val="262626"/>
          <w:spacing w:val="-9"/>
        </w:rPr>
        <w:t xml:space="preserve"> </w:t>
      </w:r>
      <w:r w:rsidRPr="006B0483">
        <w:rPr>
          <w:rFonts w:ascii="Calibri" w:eastAsia="Malgun Gothic" w:hAnsi="Calibri" w:cs="Times New Roman"/>
          <w:iCs/>
          <w:color w:val="262626"/>
        </w:rPr>
        <w:t>the</w:t>
      </w:r>
      <w:r w:rsidRPr="006B0483">
        <w:rPr>
          <w:rFonts w:ascii="Calibri" w:eastAsia="Malgun Gothic" w:hAnsi="Calibri" w:cs="Times New Roman"/>
          <w:iCs/>
          <w:color w:val="262626"/>
          <w:spacing w:val="-10"/>
        </w:rPr>
        <w:t xml:space="preserve"> </w:t>
      </w:r>
      <w:r w:rsidRPr="006B0483">
        <w:rPr>
          <w:rFonts w:ascii="Calibri" w:eastAsia="Malgun Gothic" w:hAnsi="Calibri" w:cs="Times New Roman"/>
          <w:iCs/>
          <w:color w:val="262626"/>
        </w:rPr>
        <w:t>allegations</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to</w:t>
      </w:r>
      <w:r w:rsidRPr="006B0483">
        <w:rPr>
          <w:rFonts w:ascii="Calibri" w:eastAsia="Malgun Gothic" w:hAnsi="Calibri" w:cs="Times New Roman"/>
          <w:iCs/>
          <w:color w:val="262626"/>
          <w:spacing w:val="-10"/>
        </w:rPr>
        <w:t xml:space="preserve"> </w:t>
      </w:r>
      <w:r w:rsidRPr="006B0483">
        <w:rPr>
          <w:rFonts w:ascii="Calibri" w:eastAsia="Malgun Gothic" w:hAnsi="Calibri" w:cs="Times New Roman"/>
          <w:iCs/>
          <w:color w:val="262626"/>
        </w:rPr>
        <w:t>the</w:t>
      </w:r>
      <w:r w:rsidRPr="006B0483">
        <w:rPr>
          <w:rFonts w:ascii="Calibri" w:eastAsia="Malgun Gothic" w:hAnsi="Calibri" w:cs="Times New Roman"/>
          <w:iCs/>
          <w:color w:val="262626"/>
          <w:spacing w:val="-10"/>
        </w:rPr>
        <w:t xml:space="preserve"> </w:t>
      </w:r>
      <w:r w:rsidRPr="006B0483">
        <w:rPr>
          <w:rFonts w:ascii="Calibri" w:eastAsia="Malgun Gothic" w:hAnsi="Calibri" w:cs="Times New Roman"/>
          <w:iCs/>
          <w:color w:val="262626"/>
        </w:rPr>
        <w:t>next higher level of authority. In addition, as set out above, they are responsible for the regularity of actions taken by them during their official</w:t>
      </w:r>
      <w:r w:rsidRPr="006B0483">
        <w:rPr>
          <w:rFonts w:ascii="Calibri" w:eastAsia="Malgun Gothic" w:hAnsi="Calibri" w:cs="Times New Roman"/>
          <w:iCs/>
          <w:color w:val="262626"/>
          <w:spacing w:val="-12"/>
        </w:rPr>
        <w:t xml:space="preserve"> </w:t>
      </w:r>
      <w:r w:rsidRPr="006B0483">
        <w:rPr>
          <w:rFonts w:ascii="Calibri" w:eastAsia="Malgun Gothic" w:hAnsi="Calibri" w:cs="Times New Roman"/>
          <w:iCs/>
          <w:color w:val="262626"/>
        </w:rPr>
        <w:t>duties.</w:t>
      </w:r>
    </w:p>
    <w:p w14:paraId="2387C108"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Failure to report allegations of misconduct, which includes fraud, represents misconduct itself. Staff members are, however, cautioned that using the investigation process in a malicious manner</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w:t>
      </w:r>
      <w:r w:rsidRPr="006B0483">
        <w:rPr>
          <w:rFonts w:ascii="Calibri" w:eastAsia="Malgun Gothic" w:hAnsi="Calibri" w:cs="Times New Roman"/>
          <w:iCs/>
          <w:color w:val="262626"/>
          <w:spacing w:val="-3"/>
        </w:rPr>
        <w:t xml:space="preserve"> </w:t>
      </w:r>
      <w:r w:rsidRPr="006B0483">
        <w:rPr>
          <w:rFonts w:ascii="Calibri" w:eastAsia="Malgun Gothic" w:hAnsi="Calibri" w:cs="Times New Roman"/>
          <w:iCs/>
          <w:color w:val="262626"/>
        </w:rPr>
        <w:t>or</w:t>
      </w:r>
      <w:r w:rsidRPr="006B0483">
        <w:rPr>
          <w:rFonts w:ascii="Calibri" w:eastAsia="Malgun Gothic" w:hAnsi="Calibri" w:cs="Times New Roman"/>
          <w:iCs/>
          <w:color w:val="262626"/>
          <w:spacing w:val="-4"/>
        </w:rPr>
        <w:t xml:space="preserve"> </w:t>
      </w:r>
      <w:r w:rsidRPr="006B0483">
        <w:rPr>
          <w:rFonts w:ascii="Calibri" w:eastAsia="Malgun Gothic" w:hAnsi="Calibri" w:cs="Times New Roman"/>
          <w:iCs/>
          <w:color w:val="262626"/>
        </w:rPr>
        <w:t>otherwise</w:t>
      </w:r>
      <w:r w:rsidRPr="006B0483">
        <w:rPr>
          <w:rFonts w:ascii="Calibri" w:eastAsia="Malgun Gothic" w:hAnsi="Calibri" w:cs="Times New Roman"/>
          <w:iCs/>
          <w:color w:val="262626"/>
          <w:spacing w:val="-3"/>
        </w:rPr>
        <w:t xml:space="preserve"> </w:t>
      </w:r>
      <w:r w:rsidRPr="006B0483">
        <w:rPr>
          <w:rFonts w:ascii="Calibri" w:eastAsia="Malgun Gothic" w:hAnsi="Calibri" w:cs="Times New Roman"/>
          <w:iCs/>
          <w:color w:val="262626"/>
        </w:rPr>
        <w:t>providing</w:t>
      </w:r>
      <w:r w:rsidRPr="006B0483">
        <w:rPr>
          <w:rFonts w:ascii="Calibri" w:eastAsia="Malgun Gothic" w:hAnsi="Calibri" w:cs="Times New Roman"/>
          <w:iCs/>
          <w:color w:val="262626"/>
          <w:spacing w:val="-4"/>
        </w:rPr>
        <w:t xml:space="preserve"> </w:t>
      </w:r>
      <w:r w:rsidRPr="006B0483">
        <w:rPr>
          <w:rFonts w:ascii="Calibri" w:eastAsia="Malgun Gothic" w:hAnsi="Calibri" w:cs="Times New Roman"/>
          <w:iCs/>
          <w:color w:val="262626"/>
        </w:rPr>
        <w:t>information</w:t>
      </w:r>
      <w:r w:rsidRPr="006B0483">
        <w:rPr>
          <w:rFonts w:ascii="Calibri" w:eastAsia="Malgun Gothic" w:hAnsi="Calibri" w:cs="Times New Roman"/>
          <w:iCs/>
          <w:color w:val="262626"/>
          <w:spacing w:val="-3"/>
        </w:rPr>
        <w:t xml:space="preserve"> </w:t>
      </w:r>
      <w:r w:rsidRPr="006B0483">
        <w:rPr>
          <w:rFonts w:ascii="Calibri" w:eastAsia="Malgun Gothic" w:hAnsi="Calibri" w:cs="Times New Roman"/>
          <w:iCs/>
          <w:color w:val="262626"/>
        </w:rPr>
        <w:t>known to</w:t>
      </w:r>
      <w:r w:rsidRPr="006B0483">
        <w:rPr>
          <w:rFonts w:ascii="Calibri" w:eastAsia="Malgun Gothic" w:hAnsi="Calibri" w:cs="Times New Roman"/>
          <w:iCs/>
          <w:color w:val="262626"/>
          <w:spacing w:val="-3"/>
        </w:rPr>
        <w:t xml:space="preserve"> </w:t>
      </w:r>
      <w:r w:rsidRPr="006B0483">
        <w:rPr>
          <w:rFonts w:ascii="Calibri" w:eastAsia="Malgun Gothic" w:hAnsi="Calibri" w:cs="Times New Roman"/>
          <w:iCs/>
          <w:color w:val="262626"/>
        </w:rPr>
        <w:t>be</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false</w:t>
      </w:r>
      <w:r w:rsidRPr="006B0483">
        <w:rPr>
          <w:rFonts w:ascii="Calibri" w:eastAsia="Malgun Gothic" w:hAnsi="Calibri" w:cs="Times New Roman"/>
          <w:iCs/>
          <w:color w:val="262626"/>
          <w:spacing w:val="-3"/>
        </w:rPr>
        <w:t xml:space="preserve"> </w:t>
      </w:r>
      <w:r w:rsidRPr="006B0483">
        <w:rPr>
          <w:rFonts w:ascii="Calibri" w:eastAsia="Malgun Gothic" w:hAnsi="Calibri" w:cs="Times New Roman"/>
          <w:iCs/>
          <w:color w:val="262626"/>
        </w:rPr>
        <w:t>or</w:t>
      </w:r>
      <w:r w:rsidRPr="006B0483">
        <w:rPr>
          <w:rFonts w:ascii="Calibri" w:eastAsia="Malgun Gothic" w:hAnsi="Calibri" w:cs="Times New Roman"/>
          <w:iCs/>
          <w:color w:val="262626"/>
          <w:spacing w:val="-4"/>
        </w:rPr>
        <w:t xml:space="preserve"> </w:t>
      </w:r>
      <w:r w:rsidRPr="006B0483">
        <w:rPr>
          <w:rFonts w:ascii="Calibri" w:eastAsia="Malgun Gothic" w:hAnsi="Calibri" w:cs="Times New Roman"/>
          <w:iCs/>
          <w:color w:val="262626"/>
        </w:rPr>
        <w:t>with</w:t>
      </w:r>
      <w:r w:rsidRPr="006B0483">
        <w:rPr>
          <w:rFonts w:ascii="Calibri" w:eastAsia="Malgun Gothic" w:hAnsi="Calibri" w:cs="Times New Roman"/>
          <w:iCs/>
          <w:color w:val="262626"/>
          <w:spacing w:val="-3"/>
        </w:rPr>
        <w:t xml:space="preserve"> </w:t>
      </w:r>
      <w:r w:rsidRPr="006B0483">
        <w:rPr>
          <w:rFonts w:ascii="Calibri" w:eastAsia="Malgun Gothic" w:hAnsi="Calibri" w:cs="Times New Roman"/>
          <w:iCs/>
          <w:color w:val="262626"/>
        </w:rPr>
        <w:t>reckless</w:t>
      </w:r>
      <w:r w:rsidRPr="006B0483">
        <w:rPr>
          <w:rFonts w:ascii="Calibri" w:eastAsia="Malgun Gothic" w:hAnsi="Calibri" w:cs="Times New Roman"/>
          <w:iCs/>
          <w:color w:val="262626"/>
          <w:spacing w:val="-2"/>
        </w:rPr>
        <w:t xml:space="preserve"> </w:t>
      </w:r>
      <w:r w:rsidRPr="006B0483">
        <w:rPr>
          <w:rFonts w:ascii="Calibri" w:eastAsia="Malgun Gothic" w:hAnsi="Calibri" w:cs="Times New Roman"/>
          <w:iCs/>
          <w:color w:val="262626"/>
        </w:rPr>
        <w:t>disregard</w:t>
      </w:r>
      <w:r w:rsidRPr="006B0483">
        <w:rPr>
          <w:rFonts w:ascii="Calibri" w:eastAsia="Malgun Gothic" w:hAnsi="Calibri" w:cs="Times New Roman"/>
          <w:iCs/>
          <w:color w:val="262626"/>
          <w:spacing w:val="-3"/>
        </w:rPr>
        <w:t xml:space="preserve"> </w:t>
      </w:r>
      <w:r w:rsidRPr="006B0483">
        <w:rPr>
          <w:rFonts w:ascii="Calibri" w:eastAsia="Malgun Gothic" w:hAnsi="Calibri" w:cs="Times New Roman"/>
          <w:iCs/>
          <w:color w:val="262626"/>
        </w:rPr>
        <w:t>for</w:t>
      </w:r>
      <w:r w:rsidRPr="006B0483">
        <w:rPr>
          <w:rFonts w:ascii="Calibri" w:eastAsia="Malgun Gothic" w:hAnsi="Calibri" w:cs="Times New Roman"/>
          <w:iCs/>
          <w:color w:val="262626"/>
          <w:spacing w:val="-4"/>
        </w:rPr>
        <w:t xml:space="preserve"> </w:t>
      </w:r>
      <w:r w:rsidRPr="006B0483">
        <w:rPr>
          <w:rFonts w:ascii="Calibri" w:eastAsia="Malgun Gothic" w:hAnsi="Calibri" w:cs="Times New Roman"/>
          <w:iCs/>
          <w:color w:val="262626"/>
        </w:rPr>
        <w:t>its accuracy – may constitute</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misconduct.</w:t>
      </w:r>
    </w:p>
    <w:p w14:paraId="2A052148" w14:textId="77777777" w:rsidR="006B0483" w:rsidRPr="006B0483" w:rsidRDefault="006B0483" w:rsidP="006B0483">
      <w:pPr>
        <w:pBdr>
          <w:top w:val="single" w:sz="4" w:space="1" w:color="auto"/>
          <w:left w:val="single" w:sz="4" w:space="4" w:color="auto"/>
          <w:bottom w:val="single" w:sz="4" w:space="1" w:color="auto"/>
          <w:right w:val="single" w:sz="4" w:space="4" w:color="auto"/>
        </w:pBdr>
        <w:shd w:val="clear" w:color="auto" w:fill="F2F2F2"/>
        <w:spacing w:line="259" w:lineRule="auto"/>
        <w:rPr>
          <w:rFonts w:ascii="Calibri" w:eastAsia="Calibri" w:hAnsi="Calibri" w:cs="Times New Roman"/>
          <w:i/>
          <w:color w:val="262626"/>
        </w:rPr>
      </w:pPr>
      <w:r w:rsidRPr="006B0483">
        <w:rPr>
          <w:rFonts w:ascii="Calibri" w:eastAsia="Calibri" w:hAnsi="Calibri" w:cs="Times New Roman"/>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21DA84AD"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B0483">
        <w:rPr>
          <w:rFonts w:ascii="Calibri" w:eastAsia="Malgun Gothic" w:hAnsi="Calibri" w:cs="Times New Roman"/>
          <w:b/>
          <w:color w:val="262626"/>
          <w:szCs w:val="24"/>
        </w:rPr>
        <w:t>Non-staff personnel</w:t>
      </w:r>
    </w:p>
    <w:p w14:paraId="57209931"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18A1DD6C" w14:textId="77777777" w:rsidR="006B0483" w:rsidRPr="006B0483" w:rsidRDefault="006B0483" w:rsidP="006B0483">
      <w:pPr>
        <w:pBdr>
          <w:top w:val="single" w:sz="4" w:space="1" w:color="auto"/>
          <w:left w:val="single" w:sz="4" w:space="4" w:color="auto"/>
          <w:bottom w:val="single" w:sz="4" w:space="1" w:color="auto"/>
          <w:right w:val="single" w:sz="4" w:space="4" w:color="auto"/>
        </w:pBdr>
        <w:shd w:val="clear" w:color="auto" w:fill="F2F2F2"/>
        <w:spacing w:line="259" w:lineRule="auto"/>
        <w:rPr>
          <w:rFonts w:ascii="Calibri" w:eastAsia="Calibri" w:hAnsi="Calibri" w:cs="Times New Roman"/>
          <w:i/>
        </w:rPr>
      </w:pPr>
      <w:r w:rsidRPr="006B0483">
        <w:rPr>
          <w:rFonts w:ascii="Calibri" w:eastAsia="Calibri" w:hAnsi="Calibri" w:cs="Times New Roman"/>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6B0483">
        <w:rPr>
          <w:rFonts w:ascii="Calibri" w:eastAsia="Calibri" w:hAnsi="Calibri" w:cs="Times New Roman"/>
          <w:i/>
        </w:rPr>
        <w:t>.</w:t>
      </w:r>
    </w:p>
    <w:p w14:paraId="14B82BF0" w14:textId="77777777" w:rsidR="006B0483" w:rsidRPr="006B0483" w:rsidRDefault="006B0483" w:rsidP="006B0483">
      <w:pPr>
        <w:spacing w:before="120" w:after="120" w:line="264" w:lineRule="auto"/>
        <w:ind w:left="1247"/>
        <w:jc w:val="both"/>
        <w:outlineLvl w:val="2"/>
        <w:rPr>
          <w:rFonts w:ascii="Calibri" w:eastAsia="Malgun Gothic" w:hAnsi="Calibri" w:cs="Times New Roman"/>
          <w:b/>
          <w:color w:val="262626"/>
          <w:szCs w:val="24"/>
        </w:rPr>
      </w:pPr>
    </w:p>
    <w:p w14:paraId="787A5666"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B0483">
        <w:rPr>
          <w:rFonts w:ascii="Calibri" w:eastAsia="Malgun Gothic" w:hAnsi="Calibri" w:cs="Times New Roman"/>
          <w:b/>
          <w:color w:val="262626"/>
          <w:szCs w:val="24"/>
        </w:rPr>
        <w:t>Managers</w:t>
      </w:r>
    </w:p>
    <w:p w14:paraId="08517A73"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Managing</w:t>
      </w:r>
      <w:r w:rsidRPr="006B0483">
        <w:rPr>
          <w:rFonts w:ascii="Calibri" w:eastAsia="Malgun Gothic" w:hAnsi="Calibri" w:cs="Times New Roman"/>
          <w:iCs/>
          <w:color w:val="262626"/>
          <w:spacing w:val="-3"/>
        </w:rPr>
        <w:t xml:space="preserve"> </w:t>
      </w:r>
      <w:r w:rsidRPr="006B0483">
        <w:rPr>
          <w:rFonts w:ascii="Calibri" w:eastAsia="Malgun Gothic" w:hAnsi="Calibri" w:cs="Times New Roman"/>
          <w:iCs/>
          <w:color w:val="262626"/>
        </w:rPr>
        <w:t>the</w:t>
      </w:r>
      <w:r w:rsidRPr="006B0483">
        <w:rPr>
          <w:rFonts w:ascii="Calibri" w:eastAsia="Malgun Gothic" w:hAnsi="Calibri" w:cs="Times New Roman"/>
          <w:iCs/>
          <w:color w:val="262626"/>
          <w:spacing w:val="-2"/>
        </w:rPr>
        <w:t xml:space="preserve"> </w:t>
      </w:r>
      <w:r w:rsidRPr="006B0483">
        <w:rPr>
          <w:rFonts w:ascii="Calibri" w:eastAsia="Malgun Gothic" w:hAnsi="Calibri" w:cs="Times New Roman"/>
          <w:iCs/>
          <w:color w:val="262626"/>
        </w:rPr>
        <w:t>risk</w:t>
      </w:r>
      <w:r w:rsidRPr="006B0483">
        <w:rPr>
          <w:rFonts w:ascii="Calibri" w:eastAsia="Malgun Gothic" w:hAnsi="Calibri" w:cs="Times New Roman"/>
          <w:iCs/>
          <w:color w:val="262626"/>
          <w:spacing w:val="-4"/>
        </w:rPr>
        <w:t xml:space="preserve"> </w:t>
      </w:r>
      <w:r w:rsidRPr="006B0483">
        <w:rPr>
          <w:rFonts w:ascii="Calibri" w:eastAsia="Malgun Gothic" w:hAnsi="Calibri" w:cs="Times New Roman"/>
          <w:iCs/>
          <w:color w:val="262626"/>
        </w:rPr>
        <w:t>of</w:t>
      </w:r>
      <w:r w:rsidRPr="006B0483">
        <w:rPr>
          <w:rFonts w:ascii="Calibri" w:eastAsia="Malgun Gothic" w:hAnsi="Calibri" w:cs="Times New Roman"/>
          <w:iCs/>
          <w:color w:val="262626"/>
          <w:spacing w:val="-4"/>
        </w:rPr>
        <w:t xml:space="preserve"> </w:t>
      </w:r>
      <w:r w:rsidRPr="006B0483">
        <w:rPr>
          <w:rFonts w:ascii="Calibri" w:eastAsia="Malgun Gothic" w:hAnsi="Calibri" w:cs="Times New Roman"/>
          <w:iCs/>
          <w:color w:val="262626"/>
        </w:rPr>
        <w:t>fraud</w:t>
      </w:r>
      <w:r w:rsidRPr="006B0483">
        <w:rPr>
          <w:rFonts w:ascii="Calibri" w:eastAsia="Malgun Gothic" w:hAnsi="Calibri" w:cs="Times New Roman"/>
          <w:iCs/>
          <w:color w:val="262626"/>
          <w:spacing w:val="-2"/>
        </w:rPr>
        <w:t xml:space="preserve"> </w:t>
      </w:r>
      <w:r w:rsidRPr="006B0483">
        <w:rPr>
          <w:rFonts w:ascii="Calibri" w:eastAsia="Malgun Gothic" w:hAnsi="Calibri" w:cs="Times New Roman"/>
          <w:iCs/>
          <w:color w:val="262626"/>
        </w:rPr>
        <w:t>is</w:t>
      </w:r>
      <w:r w:rsidRPr="006B0483">
        <w:rPr>
          <w:rFonts w:ascii="Calibri" w:eastAsia="Malgun Gothic" w:hAnsi="Calibri" w:cs="Times New Roman"/>
          <w:iCs/>
          <w:color w:val="262626"/>
          <w:spacing w:val="-3"/>
        </w:rPr>
        <w:t xml:space="preserve"> </w:t>
      </w:r>
      <w:r w:rsidRPr="006B0483">
        <w:rPr>
          <w:rFonts w:ascii="Calibri" w:eastAsia="Malgun Gothic" w:hAnsi="Calibri" w:cs="Times New Roman"/>
          <w:iCs/>
          <w:color w:val="262626"/>
        </w:rPr>
        <w:t>a</w:t>
      </w:r>
      <w:r w:rsidRPr="006B0483">
        <w:rPr>
          <w:rFonts w:ascii="Calibri" w:eastAsia="Malgun Gothic" w:hAnsi="Calibri" w:cs="Times New Roman"/>
          <w:iCs/>
          <w:color w:val="262626"/>
          <w:spacing w:val="-3"/>
        </w:rPr>
        <w:t xml:space="preserve"> </w:t>
      </w:r>
      <w:r w:rsidRPr="006B0483">
        <w:rPr>
          <w:rFonts w:ascii="Calibri" w:eastAsia="Malgun Gothic" w:hAnsi="Calibri" w:cs="Times New Roman"/>
          <w:iCs/>
          <w:color w:val="262626"/>
        </w:rPr>
        <w:t>crucial</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part</w:t>
      </w:r>
      <w:r w:rsidRPr="006B0483">
        <w:rPr>
          <w:rFonts w:ascii="Calibri" w:eastAsia="Malgun Gothic" w:hAnsi="Calibri" w:cs="Times New Roman"/>
          <w:iCs/>
          <w:color w:val="262626"/>
          <w:spacing w:val="-4"/>
        </w:rPr>
        <w:t xml:space="preserve"> </w:t>
      </w:r>
      <w:r w:rsidRPr="006B0483">
        <w:rPr>
          <w:rFonts w:ascii="Calibri" w:eastAsia="Malgun Gothic" w:hAnsi="Calibri" w:cs="Times New Roman"/>
          <w:iCs/>
          <w:color w:val="262626"/>
        </w:rPr>
        <w:t>of</w:t>
      </w:r>
      <w:r w:rsidRPr="006B0483">
        <w:rPr>
          <w:rFonts w:ascii="Calibri" w:eastAsia="Malgun Gothic" w:hAnsi="Calibri" w:cs="Times New Roman"/>
          <w:iCs/>
          <w:color w:val="262626"/>
          <w:spacing w:val="-4"/>
        </w:rPr>
        <w:t xml:space="preserve"> </w:t>
      </w:r>
      <w:r w:rsidRPr="006B0483">
        <w:rPr>
          <w:rFonts w:ascii="Calibri" w:eastAsia="Malgun Gothic" w:hAnsi="Calibri" w:cs="Times New Roman"/>
          <w:iCs/>
          <w:color w:val="262626"/>
        </w:rPr>
        <w:t>the</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Organization’s</w:t>
      </w:r>
      <w:r w:rsidRPr="006B0483">
        <w:rPr>
          <w:rFonts w:ascii="Calibri" w:eastAsia="Malgun Gothic" w:hAnsi="Calibri" w:cs="Times New Roman"/>
          <w:iCs/>
          <w:color w:val="262626"/>
          <w:spacing w:val="-3"/>
        </w:rPr>
        <w:t xml:space="preserve"> </w:t>
      </w:r>
      <w:r w:rsidRPr="006B0483">
        <w:rPr>
          <w:rFonts w:ascii="Calibri" w:eastAsia="Malgun Gothic" w:hAnsi="Calibri" w:cs="Times New Roman"/>
          <w:iCs/>
          <w:color w:val="262626"/>
        </w:rPr>
        <w:t>good</w:t>
      </w:r>
      <w:r w:rsidRPr="006B0483">
        <w:rPr>
          <w:rFonts w:ascii="Calibri" w:eastAsia="Malgun Gothic" w:hAnsi="Calibri" w:cs="Times New Roman"/>
          <w:iCs/>
          <w:color w:val="262626"/>
          <w:spacing w:val="-2"/>
        </w:rPr>
        <w:t xml:space="preserve"> </w:t>
      </w:r>
      <w:r w:rsidRPr="006B0483">
        <w:rPr>
          <w:rFonts w:ascii="Calibri" w:eastAsia="Malgun Gothic" w:hAnsi="Calibri" w:cs="Times New Roman"/>
          <w:iCs/>
          <w:color w:val="262626"/>
        </w:rPr>
        <w:t>governance.</w:t>
      </w:r>
      <w:r w:rsidRPr="006B0483">
        <w:rPr>
          <w:rFonts w:ascii="Calibri" w:eastAsia="Malgun Gothic" w:hAnsi="Calibri" w:cs="Times New Roman"/>
          <w:iCs/>
          <w:color w:val="262626"/>
          <w:spacing w:val="-4"/>
        </w:rPr>
        <w:t xml:space="preserve"> </w:t>
      </w:r>
      <w:r w:rsidRPr="006B0483">
        <w:rPr>
          <w:rFonts w:ascii="Calibri" w:eastAsia="Malgun Gothic" w:hAnsi="Calibri" w:cs="Times New Roman"/>
          <w:iCs/>
          <w:color w:val="262626"/>
        </w:rPr>
        <w:t>While</w:t>
      </w:r>
      <w:r w:rsidRPr="006B0483">
        <w:rPr>
          <w:rFonts w:ascii="Calibri" w:eastAsia="Malgun Gothic" w:hAnsi="Calibri" w:cs="Times New Roman"/>
          <w:iCs/>
          <w:color w:val="262626"/>
          <w:spacing w:val="-2"/>
        </w:rPr>
        <w:t xml:space="preserve"> </w:t>
      </w:r>
      <w:r w:rsidRPr="006B0483">
        <w:rPr>
          <w:rFonts w:ascii="Calibri" w:eastAsia="Malgun Gothic" w:hAnsi="Calibri" w:cs="Times New Roman"/>
          <w:iCs/>
          <w:color w:val="262626"/>
        </w:rPr>
        <w:t>it</w:t>
      </w:r>
      <w:r w:rsidRPr="006B0483">
        <w:rPr>
          <w:rFonts w:ascii="Calibri" w:eastAsia="Malgun Gothic" w:hAnsi="Calibri" w:cs="Times New Roman"/>
          <w:iCs/>
          <w:color w:val="262626"/>
          <w:spacing w:val="-2"/>
        </w:rPr>
        <w:t xml:space="preserve"> </w:t>
      </w:r>
      <w:r w:rsidRPr="006B0483">
        <w:rPr>
          <w:rFonts w:ascii="Calibri" w:eastAsia="Malgun Gothic" w:hAnsi="Calibri" w:cs="Times New Roman"/>
          <w:iCs/>
          <w:color w:val="262626"/>
        </w:rPr>
        <w:t>is</w:t>
      </w:r>
      <w:r w:rsidRPr="006B0483">
        <w:rPr>
          <w:rFonts w:ascii="Calibri" w:eastAsia="Malgun Gothic" w:hAnsi="Calibri" w:cs="Times New Roman"/>
          <w:iCs/>
          <w:color w:val="262626"/>
          <w:spacing w:val="-3"/>
        </w:rPr>
        <w:t xml:space="preserve"> </w:t>
      </w:r>
      <w:r w:rsidRPr="006B0483">
        <w:rPr>
          <w:rFonts w:ascii="Calibri" w:eastAsia="Malgun Gothic" w:hAnsi="Calibri" w:cs="Times New Roman"/>
          <w:iCs/>
          <w:color w:val="262626"/>
        </w:rPr>
        <w:t>the responsibility</w:t>
      </w:r>
      <w:r w:rsidRPr="006B0483">
        <w:rPr>
          <w:rFonts w:ascii="Calibri" w:eastAsia="Malgun Gothic" w:hAnsi="Calibri" w:cs="Times New Roman"/>
          <w:iCs/>
          <w:color w:val="262626"/>
          <w:spacing w:val="-12"/>
        </w:rPr>
        <w:t xml:space="preserve"> </w:t>
      </w:r>
      <w:r w:rsidRPr="006B0483">
        <w:rPr>
          <w:rFonts w:ascii="Calibri" w:eastAsia="Malgun Gothic" w:hAnsi="Calibri" w:cs="Times New Roman"/>
          <w:iCs/>
          <w:color w:val="262626"/>
        </w:rPr>
        <w:t>of</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all</w:t>
      </w:r>
      <w:r w:rsidRPr="006B0483">
        <w:rPr>
          <w:rFonts w:ascii="Calibri" w:eastAsia="Malgun Gothic" w:hAnsi="Calibri" w:cs="Times New Roman"/>
          <w:iCs/>
          <w:color w:val="262626"/>
          <w:spacing w:val="-11"/>
        </w:rPr>
        <w:t xml:space="preserve"> </w:t>
      </w:r>
      <w:r w:rsidRPr="006B0483">
        <w:rPr>
          <w:rFonts w:ascii="Calibri" w:eastAsia="Malgun Gothic" w:hAnsi="Calibri" w:cs="Times New Roman"/>
          <w:iCs/>
          <w:color w:val="262626"/>
        </w:rPr>
        <w:t>personnel</w:t>
      </w:r>
      <w:r w:rsidRPr="006B0483">
        <w:rPr>
          <w:rFonts w:ascii="Calibri" w:eastAsia="Malgun Gothic" w:hAnsi="Calibri" w:cs="Times New Roman"/>
          <w:iCs/>
          <w:color w:val="262626"/>
          <w:spacing w:val="-11"/>
        </w:rPr>
        <w:t xml:space="preserve"> </w:t>
      </w:r>
      <w:r w:rsidRPr="006B0483">
        <w:rPr>
          <w:rFonts w:ascii="Calibri" w:eastAsia="Malgun Gothic" w:hAnsi="Calibri" w:cs="Times New Roman"/>
          <w:iCs/>
          <w:color w:val="262626"/>
        </w:rPr>
        <w:t>to</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assist</w:t>
      </w:r>
      <w:r w:rsidRPr="006B0483">
        <w:rPr>
          <w:rFonts w:ascii="Calibri" w:eastAsia="Malgun Gothic" w:hAnsi="Calibri" w:cs="Times New Roman"/>
          <w:iCs/>
          <w:color w:val="262626"/>
          <w:spacing w:val="-10"/>
        </w:rPr>
        <w:t xml:space="preserve"> </w:t>
      </w:r>
      <w:r w:rsidRPr="006B0483">
        <w:rPr>
          <w:rFonts w:ascii="Calibri" w:eastAsia="Malgun Gothic" w:hAnsi="Calibri" w:cs="Times New Roman"/>
          <w:iCs/>
          <w:color w:val="262626"/>
        </w:rPr>
        <w:t>in</w:t>
      </w:r>
      <w:r w:rsidRPr="006B0483">
        <w:rPr>
          <w:rFonts w:ascii="Calibri" w:eastAsia="Malgun Gothic" w:hAnsi="Calibri" w:cs="Times New Roman"/>
          <w:iCs/>
          <w:color w:val="262626"/>
          <w:spacing w:val="-10"/>
        </w:rPr>
        <w:t xml:space="preserve"> </w:t>
      </w:r>
      <w:r w:rsidRPr="006B0483">
        <w:rPr>
          <w:rFonts w:ascii="Calibri" w:eastAsia="Malgun Gothic" w:hAnsi="Calibri" w:cs="Times New Roman"/>
          <w:iCs/>
          <w:color w:val="262626"/>
        </w:rPr>
        <w:t>preventing,</w:t>
      </w:r>
      <w:r w:rsidRPr="006B0483">
        <w:rPr>
          <w:rFonts w:ascii="Calibri" w:eastAsia="Malgun Gothic" w:hAnsi="Calibri" w:cs="Times New Roman"/>
          <w:iCs/>
          <w:color w:val="262626"/>
          <w:spacing w:val="-9"/>
        </w:rPr>
        <w:t xml:space="preserve"> </w:t>
      </w:r>
      <w:r w:rsidRPr="006B0483">
        <w:rPr>
          <w:rFonts w:ascii="Calibri" w:eastAsia="Malgun Gothic" w:hAnsi="Calibri" w:cs="Times New Roman"/>
          <w:iCs/>
          <w:color w:val="262626"/>
        </w:rPr>
        <w:t>identifying,</w:t>
      </w:r>
      <w:r w:rsidRPr="006B0483">
        <w:rPr>
          <w:rFonts w:ascii="Calibri" w:eastAsia="Malgun Gothic" w:hAnsi="Calibri" w:cs="Times New Roman"/>
          <w:iCs/>
          <w:color w:val="262626"/>
          <w:spacing w:val="-9"/>
        </w:rPr>
        <w:t xml:space="preserve"> </w:t>
      </w:r>
      <w:r w:rsidRPr="006B0483">
        <w:rPr>
          <w:rFonts w:ascii="Calibri" w:eastAsia="Malgun Gothic" w:hAnsi="Calibri" w:cs="Times New Roman"/>
          <w:iCs/>
          <w:color w:val="262626"/>
        </w:rPr>
        <w:t>and</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combating</w:t>
      </w:r>
      <w:r w:rsidRPr="006B0483">
        <w:rPr>
          <w:rFonts w:ascii="Calibri" w:eastAsia="Malgun Gothic" w:hAnsi="Calibri" w:cs="Times New Roman"/>
          <w:iCs/>
          <w:color w:val="262626"/>
          <w:spacing w:val="-11"/>
        </w:rPr>
        <w:t xml:space="preserve"> </w:t>
      </w:r>
      <w:r w:rsidRPr="006B0483">
        <w:rPr>
          <w:rFonts w:ascii="Calibri" w:eastAsia="Malgun Gothic" w:hAnsi="Calibri" w:cs="Times New Roman"/>
          <w:iCs/>
          <w:color w:val="262626"/>
        </w:rPr>
        <w:t>fraud,</w:t>
      </w:r>
      <w:r w:rsidRPr="006B0483">
        <w:rPr>
          <w:rFonts w:ascii="Calibri" w:eastAsia="Malgun Gothic" w:hAnsi="Calibri" w:cs="Times New Roman"/>
          <w:iCs/>
          <w:color w:val="262626"/>
          <w:spacing w:val="-9"/>
        </w:rPr>
        <w:t xml:space="preserve"> </w:t>
      </w:r>
      <w:r w:rsidRPr="006B0483">
        <w:rPr>
          <w:rFonts w:ascii="Calibri" w:eastAsia="Malgun Gothic" w:hAnsi="Calibri" w:cs="Times New Roman"/>
          <w:iCs/>
          <w:color w:val="262626"/>
        </w:rPr>
        <w:t>managers are expected to put in place the appropriate controls to prevent and address fraud risks. Furthermore, managers should use sound judgement and act lawfully in compliance with applicable UN Women regulations, rules, policies, and</w:t>
      </w:r>
      <w:r w:rsidRPr="006B0483">
        <w:rPr>
          <w:rFonts w:ascii="Calibri" w:eastAsia="Malgun Gothic" w:hAnsi="Calibri" w:cs="Times New Roman"/>
          <w:iCs/>
          <w:color w:val="262626"/>
          <w:spacing w:val="-16"/>
        </w:rPr>
        <w:t xml:space="preserve"> </w:t>
      </w:r>
      <w:r w:rsidRPr="006B0483">
        <w:rPr>
          <w:rFonts w:ascii="Calibri" w:eastAsia="Malgun Gothic" w:hAnsi="Calibri" w:cs="Times New Roman"/>
          <w:iCs/>
          <w:color w:val="262626"/>
        </w:rPr>
        <w:t>procedures.</w:t>
      </w:r>
    </w:p>
    <w:p w14:paraId="38D336C4"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Managers have a responsibility to:</w:t>
      </w:r>
    </w:p>
    <w:p w14:paraId="19E8BE65" w14:textId="77777777" w:rsidR="006B0483" w:rsidRPr="006B0483" w:rsidRDefault="006B0483" w:rsidP="006B0483">
      <w:pPr>
        <w:tabs>
          <w:tab w:val="num" w:pos="2552"/>
        </w:tabs>
        <w:spacing w:before="60" w:after="60" w:line="264" w:lineRule="auto"/>
        <w:ind w:left="2552" w:hanging="397"/>
        <w:contextualSpacing/>
        <w:jc w:val="both"/>
        <w:rPr>
          <w:rFonts w:ascii="Calibri" w:eastAsia="Calibri" w:hAnsi="Calibri" w:cs="Times New Roman"/>
          <w:color w:val="262626"/>
        </w:rPr>
      </w:pPr>
      <w:r w:rsidRPr="006B0483">
        <w:rPr>
          <w:rFonts w:ascii="Calibri" w:eastAsia="Calibri" w:hAnsi="Calibri" w:cs="Times New Roman"/>
          <w:color w:val="262626"/>
        </w:rPr>
        <w:t>Identify the types of risks to which activities within the area of responsibilities are exposed, including those relating to implementing partnership management and procurement and sub-contracting of goods and</w:t>
      </w:r>
      <w:r w:rsidRPr="006B0483">
        <w:rPr>
          <w:rFonts w:ascii="Calibri" w:eastAsia="Calibri" w:hAnsi="Calibri" w:cs="Times New Roman"/>
          <w:color w:val="262626"/>
          <w:spacing w:val="-18"/>
        </w:rPr>
        <w:t xml:space="preserve"> </w:t>
      </w:r>
      <w:r w:rsidRPr="006B0483">
        <w:rPr>
          <w:rFonts w:ascii="Calibri" w:eastAsia="Calibri" w:hAnsi="Calibri" w:cs="Times New Roman"/>
          <w:color w:val="262626"/>
        </w:rPr>
        <w:t>services;</w:t>
      </w:r>
    </w:p>
    <w:p w14:paraId="10DCDD38" w14:textId="77777777" w:rsidR="006B0483" w:rsidRPr="006B0483" w:rsidRDefault="006B0483" w:rsidP="006B0483">
      <w:pPr>
        <w:tabs>
          <w:tab w:val="num" w:pos="2552"/>
        </w:tabs>
        <w:spacing w:before="60" w:after="60" w:line="264" w:lineRule="auto"/>
        <w:ind w:left="2552" w:hanging="397"/>
        <w:contextualSpacing/>
        <w:jc w:val="both"/>
        <w:rPr>
          <w:rFonts w:ascii="Calibri" w:eastAsia="Calibri" w:hAnsi="Calibri" w:cs="Times New Roman"/>
          <w:color w:val="262626"/>
        </w:rPr>
      </w:pPr>
      <w:r w:rsidRPr="006B0483">
        <w:rPr>
          <w:rFonts w:ascii="Calibri" w:eastAsia="Calibri" w:hAnsi="Calibri" w:cs="Times New Roman"/>
          <w:color w:val="262626"/>
        </w:rPr>
        <w:t>Assess the identified risks and risk mitigation options, and design and implement cost effective prevention and control measures, including to prevent the occurrence and recurrence of fraud and</w:t>
      </w:r>
      <w:r w:rsidRPr="006B0483">
        <w:rPr>
          <w:rFonts w:ascii="Calibri" w:eastAsia="Calibri" w:hAnsi="Calibri" w:cs="Times New Roman"/>
          <w:color w:val="262626"/>
          <w:spacing w:val="-9"/>
        </w:rPr>
        <w:t xml:space="preserve"> </w:t>
      </w:r>
      <w:r w:rsidRPr="006B0483">
        <w:rPr>
          <w:rFonts w:ascii="Calibri" w:eastAsia="Calibri" w:hAnsi="Calibri" w:cs="Times New Roman"/>
          <w:color w:val="262626"/>
        </w:rPr>
        <w:t>corruption;</w:t>
      </w:r>
    </w:p>
    <w:p w14:paraId="041F6D7D" w14:textId="77777777" w:rsidR="006B0483" w:rsidRPr="006B0483" w:rsidRDefault="006B0483" w:rsidP="006B0483">
      <w:pPr>
        <w:tabs>
          <w:tab w:val="num" w:pos="2552"/>
        </w:tabs>
        <w:spacing w:before="60" w:after="60" w:line="264" w:lineRule="auto"/>
        <w:ind w:left="2552" w:hanging="397"/>
        <w:contextualSpacing/>
        <w:jc w:val="both"/>
        <w:rPr>
          <w:rFonts w:ascii="Calibri" w:eastAsia="Calibri" w:hAnsi="Calibri" w:cs="Times New Roman"/>
          <w:color w:val="262626"/>
        </w:rPr>
      </w:pPr>
      <w:r w:rsidRPr="006B0483">
        <w:rPr>
          <w:rFonts w:ascii="Calibri" w:eastAsia="Calibri" w:hAnsi="Calibri" w:cs="Times New Roman"/>
          <w:color w:val="262626"/>
        </w:rPr>
        <w:t>Escalate any risks where the relevant impact or likelihood is assessed to have markedly increased and can no longer be managed within his / her</w:t>
      </w:r>
      <w:r w:rsidRPr="006B0483">
        <w:rPr>
          <w:rFonts w:ascii="Calibri" w:eastAsia="Calibri" w:hAnsi="Calibri" w:cs="Times New Roman"/>
          <w:color w:val="262626"/>
          <w:spacing w:val="-18"/>
        </w:rPr>
        <w:t xml:space="preserve"> </w:t>
      </w:r>
      <w:r w:rsidRPr="006B0483">
        <w:rPr>
          <w:rFonts w:ascii="Calibri" w:eastAsia="Calibri" w:hAnsi="Calibri" w:cs="Times New Roman"/>
          <w:color w:val="262626"/>
        </w:rPr>
        <w:t>level</w:t>
      </w:r>
    </w:p>
    <w:p w14:paraId="44B7F41B" w14:textId="77777777" w:rsidR="006B0483" w:rsidRPr="006B0483" w:rsidRDefault="006B0483" w:rsidP="006B0483">
      <w:pPr>
        <w:tabs>
          <w:tab w:val="num" w:pos="2552"/>
        </w:tabs>
        <w:spacing w:before="60" w:after="60" w:line="264" w:lineRule="auto"/>
        <w:ind w:left="2552" w:hanging="397"/>
        <w:contextualSpacing/>
        <w:jc w:val="both"/>
        <w:rPr>
          <w:rFonts w:ascii="Calibri" w:eastAsia="Calibri" w:hAnsi="Calibri" w:cs="Times New Roman"/>
          <w:color w:val="262626"/>
        </w:rPr>
      </w:pPr>
      <w:r w:rsidRPr="006B0483">
        <w:rPr>
          <w:rFonts w:ascii="Calibri" w:eastAsia="Calibri" w:hAnsi="Calibri" w:cs="Times New Roman"/>
          <w:color w:val="262626"/>
        </w:rPr>
        <w:t>To report any allegations of wrongdoing to OIOS as soon as they become aware of such allegations;</w:t>
      </w:r>
      <w:r w:rsidRPr="006B0483">
        <w:rPr>
          <w:rFonts w:ascii="Calibri" w:eastAsia="Calibri" w:hAnsi="Calibri" w:cs="Times New Roman"/>
          <w:color w:val="262626"/>
          <w:spacing w:val="-3"/>
        </w:rPr>
        <w:t xml:space="preserve"> </w:t>
      </w:r>
      <w:r w:rsidRPr="006B0483">
        <w:rPr>
          <w:rFonts w:ascii="Calibri" w:eastAsia="Calibri" w:hAnsi="Calibri" w:cs="Times New Roman"/>
          <w:color w:val="262626"/>
        </w:rPr>
        <w:t>and</w:t>
      </w:r>
    </w:p>
    <w:p w14:paraId="601C8347" w14:textId="77777777" w:rsidR="006B0483" w:rsidRPr="006B0483" w:rsidRDefault="006B0483" w:rsidP="006B0483">
      <w:pPr>
        <w:tabs>
          <w:tab w:val="num" w:pos="2552"/>
        </w:tabs>
        <w:spacing w:before="60" w:after="60" w:line="264" w:lineRule="auto"/>
        <w:ind w:left="2552" w:hanging="397"/>
        <w:contextualSpacing/>
        <w:jc w:val="both"/>
        <w:rPr>
          <w:rFonts w:ascii="Calibri" w:eastAsia="Calibri" w:hAnsi="Calibri" w:cs="Times New Roman"/>
          <w:color w:val="262626"/>
        </w:rPr>
      </w:pPr>
      <w:r w:rsidRPr="006B0483">
        <w:rPr>
          <w:rFonts w:ascii="Calibri" w:eastAsia="Calibri" w:hAnsi="Calibri" w:cs="Times New Roman"/>
          <w:color w:val="262626"/>
        </w:rPr>
        <w:t>Raise awareness of this Policy, inform all those to whom this Policy applies,</w:t>
      </w:r>
      <w:r w:rsidRPr="006B0483">
        <w:rPr>
          <w:rFonts w:ascii="Calibri" w:eastAsia="Calibri" w:hAnsi="Calibri" w:cs="Times New Roman"/>
          <w:color w:val="262626"/>
          <w:spacing w:val="-6"/>
        </w:rPr>
        <w:t xml:space="preserve"> </w:t>
      </w:r>
      <w:r w:rsidRPr="006B0483">
        <w:rPr>
          <w:rFonts w:ascii="Calibri" w:eastAsia="Calibri" w:hAnsi="Calibri" w:cs="Times New Roman"/>
          <w:color w:val="262626"/>
        </w:rPr>
        <w:t>and</w:t>
      </w:r>
      <w:r w:rsidRPr="006B0483">
        <w:rPr>
          <w:rFonts w:ascii="Calibri" w:eastAsia="Calibri" w:hAnsi="Calibri" w:cs="Times New Roman"/>
          <w:color w:val="262626"/>
          <w:spacing w:val="-8"/>
        </w:rPr>
        <w:t xml:space="preserve"> </w:t>
      </w:r>
      <w:r w:rsidRPr="006B0483">
        <w:rPr>
          <w:rFonts w:ascii="Calibri" w:eastAsia="Calibri" w:hAnsi="Calibri" w:cs="Times New Roman"/>
          <w:color w:val="262626"/>
        </w:rPr>
        <w:t>reiterate</w:t>
      </w:r>
      <w:r w:rsidRPr="006B0483">
        <w:rPr>
          <w:rFonts w:ascii="Calibri" w:eastAsia="Calibri" w:hAnsi="Calibri" w:cs="Times New Roman"/>
          <w:color w:val="262626"/>
          <w:spacing w:val="-6"/>
        </w:rPr>
        <w:t xml:space="preserve"> </w:t>
      </w:r>
      <w:r w:rsidRPr="006B0483">
        <w:rPr>
          <w:rFonts w:ascii="Calibri" w:eastAsia="Calibri" w:hAnsi="Calibri" w:cs="Times New Roman"/>
          <w:color w:val="262626"/>
        </w:rPr>
        <w:t>the</w:t>
      </w:r>
      <w:r w:rsidRPr="006B0483">
        <w:rPr>
          <w:rFonts w:ascii="Calibri" w:eastAsia="Calibri" w:hAnsi="Calibri" w:cs="Times New Roman"/>
          <w:color w:val="262626"/>
          <w:spacing w:val="-6"/>
        </w:rPr>
        <w:t xml:space="preserve"> </w:t>
      </w:r>
      <w:r w:rsidRPr="006B0483">
        <w:rPr>
          <w:rFonts w:ascii="Calibri" w:eastAsia="Calibri" w:hAnsi="Calibri" w:cs="Times New Roman"/>
          <w:color w:val="262626"/>
        </w:rPr>
        <w:t>importance</w:t>
      </w:r>
      <w:r w:rsidRPr="006B0483">
        <w:rPr>
          <w:rFonts w:ascii="Calibri" w:eastAsia="Calibri" w:hAnsi="Calibri" w:cs="Times New Roman"/>
          <w:color w:val="262626"/>
          <w:spacing w:val="-6"/>
        </w:rPr>
        <w:t xml:space="preserve"> </w:t>
      </w:r>
      <w:r w:rsidRPr="006B0483">
        <w:rPr>
          <w:rFonts w:ascii="Calibri" w:eastAsia="Calibri" w:hAnsi="Calibri" w:cs="Times New Roman"/>
          <w:color w:val="262626"/>
        </w:rPr>
        <w:t>of</w:t>
      </w:r>
      <w:r w:rsidRPr="006B0483">
        <w:rPr>
          <w:rFonts w:ascii="Calibri" w:eastAsia="Calibri" w:hAnsi="Calibri" w:cs="Times New Roman"/>
          <w:color w:val="262626"/>
          <w:spacing w:val="-5"/>
        </w:rPr>
        <w:t xml:space="preserve"> </w:t>
      </w:r>
      <w:r w:rsidRPr="006B0483">
        <w:rPr>
          <w:rFonts w:ascii="Calibri" w:eastAsia="Calibri" w:hAnsi="Calibri" w:cs="Times New Roman"/>
          <w:color w:val="262626"/>
        </w:rPr>
        <w:t>reporting</w:t>
      </w:r>
      <w:r w:rsidRPr="006B0483">
        <w:rPr>
          <w:rFonts w:ascii="Calibri" w:eastAsia="Calibri" w:hAnsi="Calibri" w:cs="Times New Roman"/>
          <w:color w:val="262626"/>
          <w:spacing w:val="-7"/>
        </w:rPr>
        <w:t xml:space="preserve"> </w:t>
      </w:r>
      <w:r w:rsidRPr="006B0483">
        <w:rPr>
          <w:rFonts w:ascii="Calibri" w:eastAsia="Calibri" w:hAnsi="Calibri" w:cs="Times New Roman"/>
          <w:color w:val="262626"/>
        </w:rPr>
        <w:t>fraud</w:t>
      </w:r>
      <w:r w:rsidRPr="006B0483">
        <w:rPr>
          <w:rFonts w:ascii="Calibri" w:eastAsia="Calibri" w:hAnsi="Calibri" w:cs="Times New Roman"/>
          <w:color w:val="262626"/>
          <w:spacing w:val="-5"/>
        </w:rPr>
        <w:t xml:space="preserve"> </w:t>
      </w:r>
      <w:r w:rsidRPr="006B0483">
        <w:rPr>
          <w:rFonts w:ascii="Calibri" w:eastAsia="Calibri" w:hAnsi="Calibri" w:cs="Times New Roman"/>
          <w:color w:val="262626"/>
        </w:rPr>
        <w:t>and</w:t>
      </w:r>
      <w:r w:rsidRPr="006B0483">
        <w:rPr>
          <w:rFonts w:ascii="Calibri" w:eastAsia="Calibri" w:hAnsi="Calibri" w:cs="Times New Roman"/>
          <w:color w:val="262626"/>
          <w:spacing w:val="-5"/>
        </w:rPr>
        <w:t xml:space="preserve"> </w:t>
      </w:r>
      <w:r w:rsidRPr="006B0483">
        <w:rPr>
          <w:rFonts w:ascii="Calibri" w:eastAsia="Calibri" w:hAnsi="Calibri" w:cs="Times New Roman"/>
          <w:color w:val="262626"/>
        </w:rPr>
        <w:t>the</w:t>
      </w:r>
      <w:r w:rsidRPr="006B0483">
        <w:rPr>
          <w:rFonts w:ascii="Calibri" w:eastAsia="Calibri" w:hAnsi="Calibri" w:cs="Times New Roman"/>
          <w:color w:val="262626"/>
          <w:spacing w:val="-6"/>
        </w:rPr>
        <w:t xml:space="preserve"> </w:t>
      </w:r>
      <w:r w:rsidRPr="006B0483">
        <w:rPr>
          <w:rFonts w:ascii="Calibri" w:eastAsia="Calibri" w:hAnsi="Calibri" w:cs="Times New Roman"/>
          <w:color w:val="262626"/>
        </w:rPr>
        <w:t>mechanisms for doing</w:t>
      </w:r>
      <w:r w:rsidRPr="006B0483">
        <w:rPr>
          <w:rFonts w:ascii="Calibri" w:eastAsia="Calibri" w:hAnsi="Calibri" w:cs="Times New Roman"/>
          <w:color w:val="262626"/>
          <w:spacing w:val="-2"/>
        </w:rPr>
        <w:t xml:space="preserve"> </w:t>
      </w:r>
      <w:r w:rsidRPr="006B0483">
        <w:rPr>
          <w:rFonts w:ascii="Calibri" w:eastAsia="Calibri" w:hAnsi="Calibri" w:cs="Times New Roman"/>
          <w:color w:val="262626"/>
        </w:rPr>
        <w:t>so.</w:t>
      </w:r>
    </w:p>
    <w:p w14:paraId="40E521F8" w14:textId="77777777" w:rsidR="006B0483" w:rsidRPr="006B0483" w:rsidRDefault="006B0483" w:rsidP="006B0483">
      <w:pPr>
        <w:spacing w:before="60" w:after="60" w:line="264" w:lineRule="auto"/>
        <w:ind w:left="2552"/>
        <w:contextualSpacing/>
        <w:jc w:val="both"/>
        <w:rPr>
          <w:rFonts w:ascii="Calibri" w:eastAsia="Calibri" w:hAnsi="Calibri" w:cs="Times New Roman"/>
          <w:color w:val="262626"/>
        </w:rPr>
      </w:pPr>
    </w:p>
    <w:p w14:paraId="31550581" w14:textId="77777777" w:rsidR="006B0483" w:rsidRPr="006B0483" w:rsidRDefault="006B0483" w:rsidP="006B0483">
      <w:pPr>
        <w:pBdr>
          <w:top w:val="single" w:sz="4" w:space="1" w:color="auto"/>
          <w:left w:val="single" w:sz="4" w:space="4" w:color="auto"/>
          <w:bottom w:val="single" w:sz="4" w:space="1" w:color="auto"/>
          <w:right w:val="single" w:sz="4" w:space="4" w:color="auto"/>
        </w:pBdr>
        <w:shd w:val="clear" w:color="auto" w:fill="F2F2F2"/>
        <w:spacing w:line="259" w:lineRule="auto"/>
        <w:rPr>
          <w:rFonts w:ascii="Calibri" w:eastAsia="Calibri" w:hAnsi="Calibri" w:cs="Times New Roman"/>
          <w:i/>
          <w:color w:val="262626"/>
        </w:rPr>
      </w:pPr>
      <w:r w:rsidRPr="006B0483">
        <w:rPr>
          <w:rFonts w:ascii="Calibri" w:eastAsia="Calibri" w:hAnsi="Calibri" w:cs="Times New Roman"/>
          <w:i/>
          <w:color w:val="262626"/>
        </w:rPr>
        <w:t>For further information on responsibilities of managers, please consult Section 5.1.3 and Section 4.8-Staff members with supervisory role (“managers”) of the Legal Policy and Section 5.3- Exercise of Delegated authority of the DoA Policy.</w:t>
      </w:r>
    </w:p>
    <w:p w14:paraId="25C0FA9C"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B0483">
        <w:rPr>
          <w:rFonts w:ascii="Calibri" w:eastAsia="Malgun Gothic" w:hAnsi="Calibri" w:cs="Times New Roman"/>
          <w:b/>
          <w:color w:val="262626"/>
          <w:szCs w:val="26"/>
        </w:rPr>
        <w:t>Implementing partners and Responsible parties</w:t>
      </w:r>
    </w:p>
    <w:p w14:paraId="775AF6DB"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77BD14A2"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2BCD8C67"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While implementing a UN Women project or programme, implementing partners shall refrain from</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any</w:t>
      </w:r>
      <w:r w:rsidRPr="006B0483">
        <w:rPr>
          <w:rFonts w:ascii="Calibri" w:eastAsia="Malgun Gothic" w:hAnsi="Calibri" w:cs="Times New Roman"/>
          <w:color w:val="262626"/>
          <w:spacing w:val="-9"/>
          <w:szCs w:val="24"/>
        </w:rPr>
        <w:t xml:space="preserve"> </w:t>
      </w:r>
      <w:r w:rsidRPr="006B0483">
        <w:rPr>
          <w:rFonts w:ascii="Calibri" w:eastAsia="Malgun Gothic" w:hAnsi="Calibri" w:cs="Times New Roman"/>
          <w:color w:val="262626"/>
          <w:szCs w:val="24"/>
        </w:rPr>
        <w:t>conduct</w:t>
      </w:r>
      <w:r w:rsidRPr="006B0483">
        <w:rPr>
          <w:rFonts w:ascii="Calibri" w:eastAsia="Malgun Gothic" w:hAnsi="Calibri" w:cs="Times New Roman"/>
          <w:color w:val="262626"/>
          <w:spacing w:val="-10"/>
          <w:szCs w:val="24"/>
        </w:rPr>
        <w:t xml:space="preserve"> </w:t>
      </w:r>
      <w:r w:rsidRPr="006B0483">
        <w:rPr>
          <w:rFonts w:ascii="Calibri" w:eastAsia="Malgun Gothic" w:hAnsi="Calibri" w:cs="Times New Roman"/>
          <w:color w:val="262626"/>
          <w:szCs w:val="24"/>
        </w:rPr>
        <w:t>that</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would</w:t>
      </w:r>
      <w:r w:rsidRPr="006B0483">
        <w:rPr>
          <w:rFonts w:ascii="Calibri" w:eastAsia="Malgun Gothic" w:hAnsi="Calibri" w:cs="Times New Roman"/>
          <w:color w:val="262626"/>
          <w:spacing w:val="-10"/>
          <w:szCs w:val="24"/>
        </w:rPr>
        <w:t xml:space="preserve"> </w:t>
      </w:r>
      <w:r w:rsidRPr="006B0483">
        <w:rPr>
          <w:rFonts w:ascii="Calibri" w:eastAsia="Malgun Gothic" w:hAnsi="Calibri" w:cs="Times New Roman"/>
          <w:color w:val="262626"/>
          <w:szCs w:val="24"/>
        </w:rPr>
        <w:t>adversely</w:t>
      </w:r>
      <w:r w:rsidRPr="006B0483">
        <w:rPr>
          <w:rFonts w:ascii="Calibri" w:eastAsia="Malgun Gothic" w:hAnsi="Calibri" w:cs="Times New Roman"/>
          <w:color w:val="262626"/>
          <w:spacing w:val="-9"/>
          <w:szCs w:val="24"/>
        </w:rPr>
        <w:t xml:space="preserve"> </w:t>
      </w:r>
      <w:r w:rsidRPr="006B0483">
        <w:rPr>
          <w:rFonts w:ascii="Calibri" w:eastAsia="Malgun Gothic" w:hAnsi="Calibri" w:cs="Times New Roman"/>
          <w:color w:val="262626"/>
          <w:szCs w:val="24"/>
        </w:rPr>
        <w:t>reflect</w:t>
      </w:r>
      <w:r w:rsidRPr="006B0483">
        <w:rPr>
          <w:rFonts w:ascii="Calibri" w:eastAsia="Malgun Gothic" w:hAnsi="Calibri" w:cs="Times New Roman"/>
          <w:color w:val="262626"/>
          <w:spacing w:val="-10"/>
          <w:szCs w:val="24"/>
        </w:rPr>
        <w:t xml:space="preserve"> </w:t>
      </w:r>
      <w:r w:rsidRPr="006B0483">
        <w:rPr>
          <w:rFonts w:ascii="Calibri" w:eastAsia="Malgun Gothic" w:hAnsi="Calibri" w:cs="Times New Roman"/>
          <w:color w:val="262626"/>
          <w:szCs w:val="24"/>
        </w:rPr>
        <w:t>on</w:t>
      </w:r>
      <w:r w:rsidRPr="006B0483">
        <w:rPr>
          <w:rFonts w:ascii="Calibri" w:eastAsia="Malgun Gothic" w:hAnsi="Calibri" w:cs="Times New Roman"/>
          <w:color w:val="262626"/>
          <w:spacing w:val="-12"/>
          <w:szCs w:val="24"/>
        </w:rPr>
        <w:t xml:space="preserve"> </w:t>
      </w:r>
      <w:r w:rsidRPr="006B0483">
        <w:rPr>
          <w:rFonts w:ascii="Calibri" w:eastAsia="Malgun Gothic" w:hAnsi="Calibri" w:cs="Times New Roman"/>
          <w:color w:val="262626"/>
          <w:szCs w:val="24"/>
        </w:rPr>
        <w:t>UN</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Women</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and</w:t>
      </w:r>
      <w:r w:rsidRPr="006B0483">
        <w:rPr>
          <w:rFonts w:ascii="Calibri" w:eastAsia="Malgun Gothic" w:hAnsi="Calibri" w:cs="Times New Roman"/>
          <w:color w:val="262626"/>
          <w:spacing w:val="-10"/>
          <w:szCs w:val="24"/>
        </w:rPr>
        <w:t xml:space="preserve"> </w:t>
      </w:r>
      <w:r w:rsidRPr="006B0483">
        <w:rPr>
          <w:rFonts w:ascii="Calibri" w:eastAsia="Malgun Gothic" w:hAnsi="Calibri" w:cs="Times New Roman"/>
          <w:color w:val="262626"/>
          <w:szCs w:val="24"/>
        </w:rPr>
        <w:t>shall</w:t>
      </w:r>
      <w:r w:rsidRPr="006B0483">
        <w:rPr>
          <w:rFonts w:ascii="Calibri" w:eastAsia="Malgun Gothic" w:hAnsi="Calibri" w:cs="Times New Roman"/>
          <w:color w:val="262626"/>
          <w:spacing w:val="-11"/>
          <w:szCs w:val="24"/>
        </w:rPr>
        <w:t xml:space="preserve"> </w:t>
      </w:r>
      <w:r w:rsidRPr="006B0483">
        <w:rPr>
          <w:rFonts w:ascii="Calibri" w:eastAsia="Malgun Gothic" w:hAnsi="Calibri" w:cs="Times New Roman"/>
          <w:color w:val="262626"/>
          <w:szCs w:val="24"/>
        </w:rPr>
        <w:t>not</w:t>
      </w:r>
      <w:r w:rsidRPr="006B0483">
        <w:rPr>
          <w:rFonts w:ascii="Calibri" w:eastAsia="Malgun Gothic" w:hAnsi="Calibri" w:cs="Times New Roman"/>
          <w:color w:val="262626"/>
          <w:spacing w:val="-10"/>
          <w:szCs w:val="24"/>
        </w:rPr>
        <w:t xml:space="preserve"> </w:t>
      </w:r>
      <w:r w:rsidRPr="006B0483">
        <w:rPr>
          <w:rFonts w:ascii="Calibri" w:eastAsia="Malgun Gothic" w:hAnsi="Calibri" w:cs="Times New Roman"/>
          <w:color w:val="262626"/>
          <w:szCs w:val="24"/>
        </w:rPr>
        <w:t>engage</w:t>
      </w:r>
      <w:r w:rsidRPr="006B0483">
        <w:rPr>
          <w:rFonts w:ascii="Calibri" w:eastAsia="Malgun Gothic" w:hAnsi="Calibri" w:cs="Times New Roman"/>
          <w:color w:val="262626"/>
          <w:spacing w:val="-11"/>
          <w:szCs w:val="24"/>
        </w:rPr>
        <w:t xml:space="preserve"> </w:t>
      </w:r>
      <w:r w:rsidRPr="006B0483">
        <w:rPr>
          <w:rFonts w:ascii="Calibri" w:eastAsia="Malgun Gothic" w:hAnsi="Calibri" w:cs="Times New Roman"/>
          <w:color w:val="262626"/>
          <w:szCs w:val="24"/>
        </w:rPr>
        <w:t>in</w:t>
      </w:r>
      <w:r w:rsidRPr="006B0483">
        <w:rPr>
          <w:rFonts w:ascii="Calibri" w:eastAsia="Malgun Gothic" w:hAnsi="Calibri" w:cs="Times New Roman"/>
          <w:color w:val="262626"/>
          <w:spacing w:val="-10"/>
          <w:szCs w:val="24"/>
        </w:rPr>
        <w:t xml:space="preserve"> </w:t>
      </w:r>
      <w:r w:rsidRPr="006B0483">
        <w:rPr>
          <w:rFonts w:ascii="Calibri" w:eastAsia="Malgun Gothic" w:hAnsi="Calibri" w:cs="Times New Roman"/>
          <w:color w:val="262626"/>
          <w:szCs w:val="24"/>
        </w:rPr>
        <w:t>any</w:t>
      </w:r>
      <w:r w:rsidRPr="006B0483">
        <w:rPr>
          <w:rFonts w:ascii="Calibri" w:eastAsia="Malgun Gothic" w:hAnsi="Calibri" w:cs="Times New Roman"/>
          <w:color w:val="262626"/>
          <w:spacing w:val="-9"/>
          <w:szCs w:val="24"/>
        </w:rPr>
        <w:t xml:space="preserve"> </w:t>
      </w:r>
      <w:r w:rsidRPr="006B0483">
        <w:rPr>
          <w:rFonts w:ascii="Calibri" w:eastAsia="Malgun Gothic" w:hAnsi="Calibri" w:cs="Times New Roman"/>
          <w:color w:val="262626"/>
          <w:szCs w:val="24"/>
        </w:rPr>
        <w:t>activity that is incompatible with the aims and objectives of UN Women. As set out in the Project Cooperation Agreement (PCA), the implementing partner has an obligation to comply with any investigation conducted on behalf of UN</w:t>
      </w:r>
      <w:r w:rsidRPr="006B0483">
        <w:rPr>
          <w:rFonts w:ascii="Calibri" w:eastAsia="Malgun Gothic" w:hAnsi="Calibri" w:cs="Times New Roman"/>
          <w:color w:val="262626"/>
          <w:spacing w:val="-12"/>
          <w:szCs w:val="24"/>
        </w:rPr>
        <w:t xml:space="preserve"> </w:t>
      </w:r>
      <w:r w:rsidRPr="006B0483">
        <w:rPr>
          <w:rFonts w:ascii="Calibri" w:eastAsia="Malgun Gothic" w:hAnsi="Calibri" w:cs="Times New Roman"/>
          <w:color w:val="262626"/>
          <w:szCs w:val="24"/>
        </w:rPr>
        <w:t>Women.</w:t>
      </w:r>
    </w:p>
    <w:p w14:paraId="07902782" w14:textId="77777777" w:rsidR="006B0483" w:rsidRPr="006B0483" w:rsidRDefault="006B0483" w:rsidP="006B0483">
      <w:pPr>
        <w:pBdr>
          <w:top w:val="single" w:sz="4" w:space="1" w:color="auto"/>
          <w:left w:val="single" w:sz="4" w:space="4" w:color="auto"/>
          <w:bottom w:val="single" w:sz="4" w:space="1" w:color="auto"/>
          <w:right w:val="single" w:sz="4" w:space="4" w:color="auto"/>
        </w:pBdr>
        <w:shd w:val="clear" w:color="auto" w:fill="F2F2F2"/>
        <w:spacing w:line="259" w:lineRule="auto"/>
        <w:rPr>
          <w:rFonts w:ascii="Calibri" w:eastAsia="Calibri" w:hAnsi="Calibri" w:cs="Times New Roman"/>
          <w:i/>
          <w:color w:val="262626"/>
        </w:rPr>
      </w:pPr>
      <w:r w:rsidRPr="006B0483">
        <w:rPr>
          <w:rFonts w:ascii="Calibri" w:eastAsia="Calibri" w:hAnsi="Calibri" w:cs="Times New Roman"/>
          <w:i/>
          <w:color w:val="262626"/>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404862C5"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B0483">
        <w:rPr>
          <w:rFonts w:ascii="Calibri" w:eastAsia="Malgun Gothic" w:hAnsi="Calibri" w:cs="Times New Roman"/>
          <w:b/>
          <w:color w:val="262626"/>
          <w:szCs w:val="26"/>
        </w:rPr>
        <w:t>Vendors</w:t>
      </w:r>
    </w:p>
    <w:p w14:paraId="3401F06A"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UN</w:t>
      </w:r>
      <w:r w:rsidRPr="006B0483">
        <w:rPr>
          <w:rFonts w:ascii="Calibri" w:eastAsia="Malgun Gothic" w:hAnsi="Calibri" w:cs="Times New Roman"/>
          <w:color w:val="262626"/>
          <w:spacing w:val="-10"/>
          <w:szCs w:val="24"/>
        </w:rPr>
        <w:t xml:space="preserve"> </w:t>
      </w:r>
      <w:r w:rsidRPr="006B0483">
        <w:rPr>
          <w:rFonts w:ascii="Calibri" w:eastAsia="Malgun Gothic" w:hAnsi="Calibri" w:cs="Times New Roman"/>
          <w:color w:val="262626"/>
          <w:szCs w:val="24"/>
        </w:rPr>
        <w:t>Women</w:t>
      </w:r>
      <w:r w:rsidRPr="006B0483">
        <w:rPr>
          <w:rFonts w:ascii="Calibri" w:eastAsia="Malgun Gothic" w:hAnsi="Calibri" w:cs="Times New Roman"/>
          <w:color w:val="262626"/>
          <w:spacing w:val="-12"/>
          <w:szCs w:val="24"/>
        </w:rPr>
        <w:t xml:space="preserve"> </w:t>
      </w:r>
      <w:r w:rsidRPr="006B0483">
        <w:rPr>
          <w:rFonts w:ascii="Calibri" w:eastAsia="Malgun Gothic" w:hAnsi="Calibri" w:cs="Times New Roman"/>
          <w:color w:val="262626"/>
          <w:szCs w:val="24"/>
        </w:rPr>
        <w:t>expects</w:t>
      </w:r>
      <w:r w:rsidRPr="006B0483">
        <w:rPr>
          <w:rFonts w:ascii="Calibri" w:eastAsia="Malgun Gothic" w:hAnsi="Calibri" w:cs="Times New Roman"/>
          <w:color w:val="262626"/>
          <w:spacing w:val="-11"/>
          <w:szCs w:val="24"/>
        </w:rPr>
        <w:t xml:space="preserve"> </w:t>
      </w:r>
      <w:r w:rsidRPr="006B0483">
        <w:rPr>
          <w:rFonts w:ascii="Calibri" w:eastAsia="Malgun Gothic" w:hAnsi="Calibri" w:cs="Times New Roman"/>
          <w:color w:val="262626"/>
          <w:szCs w:val="24"/>
        </w:rPr>
        <w:t>its</w:t>
      </w:r>
      <w:r w:rsidRPr="006B0483">
        <w:rPr>
          <w:rFonts w:ascii="Calibri" w:eastAsia="Malgun Gothic" w:hAnsi="Calibri" w:cs="Times New Roman"/>
          <w:color w:val="262626"/>
          <w:spacing w:val="-11"/>
          <w:szCs w:val="24"/>
        </w:rPr>
        <w:t xml:space="preserve"> </w:t>
      </w:r>
      <w:r w:rsidRPr="006B0483">
        <w:rPr>
          <w:rFonts w:ascii="Calibri" w:eastAsia="Malgun Gothic" w:hAnsi="Calibri" w:cs="Times New Roman"/>
          <w:color w:val="262626"/>
          <w:szCs w:val="24"/>
        </w:rPr>
        <w:t>vendors</w:t>
      </w:r>
      <w:r w:rsidRPr="006B0483">
        <w:rPr>
          <w:rFonts w:ascii="Calibri" w:eastAsia="Malgun Gothic" w:hAnsi="Calibri" w:cs="Times New Roman"/>
          <w:color w:val="262626"/>
          <w:spacing w:val="-14"/>
          <w:szCs w:val="24"/>
        </w:rPr>
        <w:t xml:space="preserve"> </w:t>
      </w:r>
      <w:r w:rsidRPr="006B0483">
        <w:rPr>
          <w:rFonts w:ascii="Calibri" w:eastAsia="Malgun Gothic" w:hAnsi="Calibri" w:cs="Times New Roman"/>
          <w:color w:val="262626"/>
          <w:szCs w:val="24"/>
        </w:rPr>
        <w:t>to</w:t>
      </w:r>
      <w:r w:rsidRPr="006B0483">
        <w:rPr>
          <w:rFonts w:ascii="Calibri" w:eastAsia="Malgun Gothic" w:hAnsi="Calibri" w:cs="Times New Roman"/>
          <w:color w:val="262626"/>
          <w:spacing w:val="-13"/>
          <w:szCs w:val="24"/>
        </w:rPr>
        <w:t xml:space="preserve"> </w:t>
      </w:r>
      <w:r w:rsidRPr="006B0483">
        <w:rPr>
          <w:rFonts w:ascii="Calibri" w:eastAsia="Malgun Gothic" w:hAnsi="Calibri" w:cs="Times New Roman"/>
          <w:color w:val="262626"/>
          <w:szCs w:val="24"/>
        </w:rPr>
        <w:t>adhere</w:t>
      </w:r>
      <w:r w:rsidRPr="006B0483">
        <w:rPr>
          <w:rFonts w:ascii="Calibri" w:eastAsia="Malgun Gothic" w:hAnsi="Calibri" w:cs="Times New Roman"/>
          <w:color w:val="262626"/>
          <w:spacing w:val="-13"/>
          <w:szCs w:val="24"/>
        </w:rPr>
        <w:t xml:space="preserve"> </w:t>
      </w:r>
      <w:r w:rsidRPr="006B0483">
        <w:rPr>
          <w:rFonts w:ascii="Calibri" w:eastAsia="Malgun Gothic" w:hAnsi="Calibri" w:cs="Times New Roman"/>
          <w:color w:val="262626"/>
          <w:szCs w:val="24"/>
        </w:rPr>
        <w:t>to</w:t>
      </w:r>
      <w:r w:rsidRPr="006B0483">
        <w:rPr>
          <w:rFonts w:ascii="Calibri" w:eastAsia="Malgun Gothic" w:hAnsi="Calibri" w:cs="Times New Roman"/>
          <w:color w:val="262626"/>
          <w:spacing w:val="-13"/>
          <w:szCs w:val="24"/>
        </w:rPr>
        <w:t xml:space="preserve"> </w:t>
      </w:r>
      <w:r w:rsidRPr="006B0483">
        <w:rPr>
          <w:rFonts w:ascii="Calibri" w:eastAsia="Malgun Gothic" w:hAnsi="Calibri" w:cs="Times New Roman"/>
          <w:color w:val="262626"/>
          <w:szCs w:val="24"/>
        </w:rPr>
        <w:t>the</w:t>
      </w:r>
      <w:r w:rsidRPr="006B0483">
        <w:rPr>
          <w:rFonts w:ascii="Calibri" w:eastAsia="Malgun Gothic" w:hAnsi="Calibri" w:cs="Times New Roman"/>
          <w:color w:val="262626"/>
          <w:spacing w:val="-13"/>
          <w:szCs w:val="24"/>
        </w:rPr>
        <w:t xml:space="preserve"> </w:t>
      </w:r>
      <w:r w:rsidRPr="006B0483">
        <w:rPr>
          <w:rFonts w:ascii="Calibri" w:eastAsia="Malgun Gothic" w:hAnsi="Calibri" w:cs="Times New Roman"/>
          <w:color w:val="262626"/>
          <w:szCs w:val="24"/>
        </w:rPr>
        <w:t>highest</w:t>
      </w:r>
      <w:r w:rsidRPr="006B0483">
        <w:rPr>
          <w:rFonts w:ascii="Calibri" w:eastAsia="Malgun Gothic" w:hAnsi="Calibri" w:cs="Times New Roman"/>
          <w:color w:val="262626"/>
          <w:spacing w:val="-12"/>
          <w:szCs w:val="24"/>
        </w:rPr>
        <w:t xml:space="preserve"> </w:t>
      </w:r>
      <w:r w:rsidRPr="006B0483">
        <w:rPr>
          <w:rFonts w:ascii="Calibri" w:eastAsia="Malgun Gothic" w:hAnsi="Calibri" w:cs="Times New Roman"/>
          <w:color w:val="262626"/>
          <w:szCs w:val="24"/>
        </w:rPr>
        <w:t>standards</w:t>
      </w:r>
      <w:r w:rsidRPr="006B0483">
        <w:rPr>
          <w:rFonts w:ascii="Calibri" w:eastAsia="Malgun Gothic" w:hAnsi="Calibri" w:cs="Times New Roman"/>
          <w:color w:val="262626"/>
          <w:spacing w:val="-14"/>
          <w:szCs w:val="24"/>
        </w:rPr>
        <w:t xml:space="preserve"> </w:t>
      </w:r>
      <w:r w:rsidRPr="006B0483">
        <w:rPr>
          <w:rFonts w:ascii="Calibri" w:eastAsia="Malgun Gothic" w:hAnsi="Calibri" w:cs="Times New Roman"/>
          <w:color w:val="262626"/>
          <w:szCs w:val="24"/>
        </w:rPr>
        <w:t>of</w:t>
      </w:r>
      <w:r w:rsidRPr="006B0483">
        <w:rPr>
          <w:rFonts w:ascii="Calibri" w:eastAsia="Malgun Gothic" w:hAnsi="Calibri" w:cs="Times New Roman"/>
          <w:color w:val="262626"/>
          <w:spacing w:val="-12"/>
          <w:szCs w:val="24"/>
        </w:rPr>
        <w:t xml:space="preserve"> </w:t>
      </w:r>
      <w:r w:rsidRPr="006B0483">
        <w:rPr>
          <w:rFonts w:ascii="Calibri" w:eastAsia="Malgun Gothic" w:hAnsi="Calibri" w:cs="Times New Roman"/>
          <w:color w:val="262626"/>
          <w:szCs w:val="24"/>
        </w:rPr>
        <w:t>moral</w:t>
      </w:r>
      <w:r w:rsidRPr="006B0483">
        <w:rPr>
          <w:rFonts w:ascii="Calibri" w:eastAsia="Malgun Gothic" w:hAnsi="Calibri" w:cs="Times New Roman"/>
          <w:color w:val="262626"/>
          <w:spacing w:val="-13"/>
          <w:szCs w:val="24"/>
        </w:rPr>
        <w:t xml:space="preserve"> </w:t>
      </w:r>
      <w:r w:rsidRPr="006B0483">
        <w:rPr>
          <w:rFonts w:ascii="Calibri" w:eastAsia="Malgun Gothic" w:hAnsi="Calibri" w:cs="Times New Roman"/>
          <w:color w:val="262626"/>
          <w:szCs w:val="24"/>
        </w:rPr>
        <w:t>and</w:t>
      </w:r>
      <w:r w:rsidRPr="006B0483">
        <w:rPr>
          <w:rFonts w:ascii="Calibri" w:eastAsia="Malgun Gothic" w:hAnsi="Calibri" w:cs="Times New Roman"/>
          <w:color w:val="262626"/>
          <w:spacing w:val="-12"/>
          <w:szCs w:val="24"/>
        </w:rPr>
        <w:t xml:space="preserve"> </w:t>
      </w:r>
      <w:r w:rsidRPr="006B0483">
        <w:rPr>
          <w:rFonts w:ascii="Calibri" w:eastAsia="Malgun Gothic" w:hAnsi="Calibri" w:cs="Times New Roman"/>
          <w:color w:val="262626"/>
          <w:szCs w:val="24"/>
        </w:rPr>
        <w:t>ethical</w:t>
      </w:r>
      <w:r w:rsidRPr="006B0483">
        <w:rPr>
          <w:rFonts w:ascii="Calibri" w:eastAsia="Malgun Gothic" w:hAnsi="Calibri" w:cs="Times New Roman"/>
          <w:color w:val="262626"/>
          <w:spacing w:val="-11"/>
          <w:szCs w:val="24"/>
        </w:rPr>
        <w:t xml:space="preserve"> </w:t>
      </w:r>
      <w:r w:rsidRPr="006B0483">
        <w:rPr>
          <w:rFonts w:ascii="Calibri" w:eastAsia="Malgun Gothic" w:hAnsi="Calibri" w:cs="Times New Roman"/>
          <w:color w:val="262626"/>
          <w:szCs w:val="24"/>
        </w:rPr>
        <w:t>conduct, to</w:t>
      </w:r>
      <w:r w:rsidRPr="006B0483">
        <w:rPr>
          <w:rFonts w:ascii="Calibri" w:eastAsia="Malgun Gothic" w:hAnsi="Calibri" w:cs="Times New Roman"/>
          <w:color w:val="262626"/>
          <w:spacing w:val="-13"/>
          <w:szCs w:val="24"/>
        </w:rPr>
        <w:t xml:space="preserve"> </w:t>
      </w:r>
      <w:r w:rsidRPr="006B0483">
        <w:rPr>
          <w:rFonts w:ascii="Calibri" w:eastAsia="Malgun Gothic" w:hAnsi="Calibri" w:cs="Times New Roman"/>
          <w:color w:val="262626"/>
          <w:szCs w:val="24"/>
        </w:rPr>
        <w:t>respect</w:t>
      </w:r>
      <w:r w:rsidRPr="006B0483">
        <w:rPr>
          <w:rFonts w:ascii="Calibri" w:eastAsia="Malgun Gothic" w:hAnsi="Calibri" w:cs="Times New Roman"/>
          <w:color w:val="262626"/>
          <w:spacing w:val="-15"/>
          <w:szCs w:val="24"/>
        </w:rPr>
        <w:t xml:space="preserve"> </w:t>
      </w:r>
      <w:r w:rsidRPr="006B0483">
        <w:rPr>
          <w:rFonts w:ascii="Calibri" w:eastAsia="Malgun Gothic" w:hAnsi="Calibri" w:cs="Times New Roman"/>
          <w:color w:val="262626"/>
          <w:szCs w:val="24"/>
        </w:rPr>
        <w:t>international</w:t>
      </w:r>
      <w:r w:rsidRPr="006B0483">
        <w:rPr>
          <w:rFonts w:ascii="Calibri" w:eastAsia="Malgun Gothic" w:hAnsi="Calibri" w:cs="Times New Roman"/>
          <w:color w:val="262626"/>
          <w:spacing w:val="-16"/>
          <w:szCs w:val="24"/>
        </w:rPr>
        <w:t xml:space="preserve"> </w:t>
      </w:r>
      <w:r w:rsidRPr="006B0483">
        <w:rPr>
          <w:rFonts w:ascii="Calibri" w:eastAsia="Malgun Gothic" w:hAnsi="Calibri" w:cs="Times New Roman"/>
          <w:color w:val="262626"/>
          <w:szCs w:val="24"/>
        </w:rPr>
        <w:t>and</w:t>
      </w:r>
      <w:r w:rsidRPr="006B0483">
        <w:rPr>
          <w:rFonts w:ascii="Calibri" w:eastAsia="Malgun Gothic" w:hAnsi="Calibri" w:cs="Times New Roman"/>
          <w:color w:val="262626"/>
          <w:spacing w:val="-12"/>
          <w:szCs w:val="24"/>
        </w:rPr>
        <w:t xml:space="preserve"> </w:t>
      </w:r>
      <w:r w:rsidRPr="006B0483">
        <w:rPr>
          <w:rFonts w:ascii="Calibri" w:eastAsia="Malgun Gothic" w:hAnsi="Calibri" w:cs="Times New Roman"/>
          <w:color w:val="262626"/>
          <w:szCs w:val="24"/>
        </w:rPr>
        <w:t>local</w:t>
      </w:r>
      <w:r w:rsidRPr="006B0483">
        <w:rPr>
          <w:rFonts w:ascii="Calibri" w:eastAsia="Malgun Gothic" w:hAnsi="Calibri" w:cs="Times New Roman"/>
          <w:color w:val="262626"/>
          <w:spacing w:val="-13"/>
          <w:szCs w:val="24"/>
        </w:rPr>
        <w:t xml:space="preserve"> </w:t>
      </w:r>
      <w:r w:rsidRPr="006B0483">
        <w:rPr>
          <w:rFonts w:ascii="Calibri" w:eastAsia="Malgun Gothic" w:hAnsi="Calibri" w:cs="Times New Roman"/>
          <w:color w:val="262626"/>
          <w:szCs w:val="24"/>
        </w:rPr>
        <w:t>laws</w:t>
      </w:r>
      <w:r w:rsidRPr="006B0483">
        <w:rPr>
          <w:rFonts w:ascii="Calibri" w:eastAsia="Malgun Gothic" w:hAnsi="Calibri" w:cs="Times New Roman"/>
          <w:color w:val="262626"/>
          <w:spacing w:val="-14"/>
          <w:szCs w:val="24"/>
        </w:rPr>
        <w:t xml:space="preserve"> </w:t>
      </w:r>
      <w:r w:rsidRPr="006B0483">
        <w:rPr>
          <w:rFonts w:ascii="Calibri" w:eastAsia="Malgun Gothic" w:hAnsi="Calibri" w:cs="Times New Roman"/>
          <w:color w:val="262626"/>
          <w:szCs w:val="24"/>
        </w:rPr>
        <w:t>and</w:t>
      </w:r>
      <w:r w:rsidRPr="006B0483">
        <w:rPr>
          <w:rFonts w:ascii="Calibri" w:eastAsia="Malgun Gothic" w:hAnsi="Calibri" w:cs="Times New Roman"/>
          <w:color w:val="262626"/>
          <w:spacing w:val="-15"/>
          <w:szCs w:val="24"/>
        </w:rPr>
        <w:t xml:space="preserve"> </w:t>
      </w:r>
      <w:r w:rsidRPr="006B0483">
        <w:rPr>
          <w:rFonts w:ascii="Calibri" w:eastAsia="Malgun Gothic" w:hAnsi="Calibri" w:cs="Times New Roman"/>
          <w:color w:val="262626"/>
          <w:szCs w:val="24"/>
        </w:rPr>
        <w:t>not</w:t>
      </w:r>
      <w:r w:rsidRPr="006B0483">
        <w:rPr>
          <w:rFonts w:ascii="Calibri" w:eastAsia="Malgun Gothic" w:hAnsi="Calibri" w:cs="Times New Roman"/>
          <w:color w:val="262626"/>
          <w:spacing w:val="-15"/>
          <w:szCs w:val="24"/>
        </w:rPr>
        <w:t xml:space="preserve"> </w:t>
      </w:r>
      <w:r w:rsidRPr="006B0483">
        <w:rPr>
          <w:rFonts w:ascii="Calibri" w:eastAsia="Malgun Gothic" w:hAnsi="Calibri" w:cs="Times New Roman"/>
          <w:color w:val="262626"/>
          <w:szCs w:val="24"/>
        </w:rPr>
        <w:t>engage</w:t>
      </w:r>
      <w:r w:rsidRPr="006B0483">
        <w:rPr>
          <w:rFonts w:ascii="Calibri" w:eastAsia="Malgun Gothic" w:hAnsi="Calibri" w:cs="Times New Roman"/>
          <w:color w:val="262626"/>
          <w:spacing w:val="-13"/>
          <w:szCs w:val="24"/>
        </w:rPr>
        <w:t xml:space="preserve"> </w:t>
      </w:r>
      <w:r w:rsidRPr="006B0483">
        <w:rPr>
          <w:rFonts w:ascii="Calibri" w:eastAsia="Malgun Gothic" w:hAnsi="Calibri" w:cs="Times New Roman"/>
          <w:color w:val="262626"/>
          <w:szCs w:val="24"/>
        </w:rPr>
        <w:t>in</w:t>
      </w:r>
      <w:r w:rsidRPr="006B0483">
        <w:rPr>
          <w:rFonts w:ascii="Calibri" w:eastAsia="Malgun Gothic" w:hAnsi="Calibri" w:cs="Times New Roman"/>
          <w:color w:val="262626"/>
          <w:spacing w:val="-15"/>
          <w:szCs w:val="24"/>
        </w:rPr>
        <w:t xml:space="preserve"> </w:t>
      </w:r>
      <w:r w:rsidRPr="006B0483">
        <w:rPr>
          <w:rFonts w:ascii="Calibri" w:eastAsia="Malgun Gothic" w:hAnsi="Calibri" w:cs="Times New Roman"/>
          <w:color w:val="262626"/>
          <w:szCs w:val="24"/>
        </w:rPr>
        <w:t>any</w:t>
      </w:r>
      <w:r w:rsidRPr="006B0483">
        <w:rPr>
          <w:rFonts w:ascii="Calibri" w:eastAsia="Malgun Gothic" w:hAnsi="Calibri" w:cs="Times New Roman"/>
          <w:color w:val="262626"/>
          <w:spacing w:val="-17"/>
          <w:szCs w:val="24"/>
        </w:rPr>
        <w:t xml:space="preserve"> </w:t>
      </w:r>
      <w:r w:rsidRPr="006B0483">
        <w:rPr>
          <w:rFonts w:ascii="Calibri" w:eastAsia="Malgun Gothic" w:hAnsi="Calibri" w:cs="Times New Roman"/>
          <w:color w:val="262626"/>
          <w:szCs w:val="24"/>
        </w:rPr>
        <w:t>form</w:t>
      </w:r>
      <w:r w:rsidRPr="006B0483">
        <w:rPr>
          <w:rFonts w:ascii="Calibri" w:eastAsia="Malgun Gothic" w:hAnsi="Calibri" w:cs="Times New Roman"/>
          <w:color w:val="262626"/>
          <w:spacing w:val="-16"/>
          <w:szCs w:val="24"/>
        </w:rPr>
        <w:t xml:space="preserve"> </w:t>
      </w:r>
      <w:r w:rsidRPr="006B0483">
        <w:rPr>
          <w:rFonts w:ascii="Calibri" w:eastAsia="Malgun Gothic" w:hAnsi="Calibri" w:cs="Times New Roman"/>
          <w:color w:val="262626"/>
          <w:szCs w:val="24"/>
        </w:rPr>
        <w:t>of</w:t>
      </w:r>
      <w:r w:rsidRPr="006B0483">
        <w:rPr>
          <w:rFonts w:ascii="Calibri" w:eastAsia="Malgun Gothic" w:hAnsi="Calibri" w:cs="Times New Roman"/>
          <w:color w:val="262626"/>
          <w:spacing w:val="-15"/>
          <w:szCs w:val="24"/>
        </w:rPr>
        <w:t xml:space="preserve"> </w:t>
      </w:r>
      <w:r w:rsidRPr="006B0483">
        <w:rPr>
          <w:rFonts w:ascii="Calibri" w:eastAsia="Malgun Gothic" w:hAnsi="Calibri" w:cs="Times New Roman"/>
          <w:color w:val="262626"/>
          <w:szCs w:val="24"/>
        </w:rPr>
        <w:t>corrupt</w:t>
      </w:r>
      <w:r w:rsidRPr="006B0483">
        <w:rPr>
          <w:rFonts w:ascii="Calibri" w:eastAsia="Malgun Gothic" w:hAnsi="Calibri" w:cs="Times New Roman"/>
          <w:color w:val="262626"/>
          <w:spacing w:val="-12"/>
          <w:szCs w:val="24"/>
        </w:rPr>
        <w:t xml:space="preserve"> </w:t>
      </w:r>
      <w:r w:rsidRPr="006B0483">
        <w:rPr>
          <w:rFonts w:ascii="Calibri" w:eastAsia="Malgun Gothic" w:hAnsi="Calibri" w:cs="Times New Roman"/>
          <w:color w:val="262626"/>
          <w:szCs w:val="24"/>
        </w:rPr>
        <w:t>practices,</w:t>
      </w:r>
      <w:r w:rsidRPr="006B0483">
        <w:rPr>
          <w:rFonts w:ascii="Calibri" w:eastAsia="Malgun Gothic" w:hAnsi="Calibri" w:cs="Times New Roman"/>
          <w:color w:val="262626"/>
          <w:spacing w:val="-13"/>
          <w:szCs w:val="24"/>
        </w:rPr>
        <w:t xml:space="preserve"> </w:t>
      </w:r>
      <w:r w:rsidRPr="006B0483">
        <w:rPr>
          <w:rFonts w:ascii="Calibri" w:eastAsia="Malgun Gothic" w:hAnsi="Calibri" w:cs="Times New Roman"/>
          <w:color w:val="262626"/>
          <w:szCs w:val="24"/>
        </w:rPr>
        <w:t>including extortion, fraud, or bribery, at a</w:t>
      </w:r>
      <w:r w:rsidRPr="006B0483">
        <w:rPr>
          <w:rFonts w:ascii="Calibri" w:eastAsia="Malgun Gothic" w:hAnsi="Calibri" w:cs="Times New Roman"/>
          <w:color w:val="262626"/>
          <w:spacing w:val="-12"/>
          <w:szCs w:val="24"/>
        </w:rPr>
        <w:t xml:space="preserve"> </w:t>
      </w:r>
      <w:r w:rsidRPr="006B0483">
        <w:rPr>
          <w:rFonts w:ascii="Calibri" w:eastAsia="Malgun Gothic" w:hAnsi="Calibri" w:cs="Times New Roman"/>
          <w:color w:val="262626"/>
          <w:szCs w:val="24"/>
        </w:rPr>
        <w:t>minimum.</w:t>
      </w:r>
    </w:p>
    <w:p w14:paraId="4970EBF9"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As set out in the UN Women General Conditions of Contract, vendors have an obligation to comply with any investigation conducted on behalf of UN Women.</w:t>
      </w:r>
    </w:p>
    <w:p w14:paraId="0C1984A7" w14:textId="77777777" w:rsidR="006B0483" w:rsidRPr="006B0483" w:rsidRDefault="006B0483" w:rsidP="006B0483">
      <w:pPr>
        <w:pBdr>
          <w:top w:val="single" w:sz="4" w:space="1" w:color="auto"/>
          <w:left w:val="single" w:sz="4" w:space="4" w:color="auto"/>
          <w:bottom w:val="single" w:sz="4" w:space="1" w:color="auto"/>
          <w:right w:val="single" w:sz="4" w:space="4" w:color="auto"/>
        </w:pBdr>
        <w:shd w:val="clear" w:color="auto" w:fill="F2F2F2"/>
        <w:spacing w:line="259" w:lineRule="auto"/>
        <w:rPr>
          <w:rFonts w:ascii="Calibri" w:eastAsia="Calibri" w:hAnsi="Calibri" w:cs="Times New Roman"/>
          <w:i/>
          <w:color w:val="262626"/>
        </w:rPr>
      </w:pPr>
      <w:r w:rsidRPr="006B0483">
        <w:rPr>
          <w:rFonts w:ascii="Calibri" w:eastAsia="Calibri" w:hAnsi="Calibri" w:cs="Times New Roman"/>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4A02C24D"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B0483">
        <w:rPr>
          <w:rFonts w:ascii="Calibri" w:eastAsia="Malgun Gothic" w:hAnsi="Calibri" w:cs="Times New Roman"/>
          <w:b/>
          <w:color w:val="262626"/>
          <w:szCs w:val="26"/>
        </w:rPr>
        <w:t>Office of Internal Oversight Services of the United Nations (OIOS)</w:t>
      </w:r>
    </w:p>
    <w:p w14:paraId="66E4D053"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6B0483">
        <w:rPr>
          <w:rFonts w:ascii="Calibri" w:eastAsia="Malgun Gothic" w:hAnsi="Calibri" w:cs="Times New Roman"/>
          <w:color w:val="262626"/>
          <w:spacing w:val="-4"/>
          <w:szCs w:val="24"/>
        </w:rPr>
        <w:t xml:space="preserve"> </w:t>
      </w:r>
      <w:r w:rsidRPr="006B0483">
        <w:rPr>
          <w:rFonts w:ascii="Calibri" w:eastAsia="Malgun Gothic" w:hAnsi="Calibri" w:cs="Times New Roman"/>
          <w:color w:val="262626"/>
          <w:szCs w:val="24"/>
        </w:rPr>
        <w:t>of</w:t>
      </w:r>
      <w:r w:rsidRPr="006B0483">
        <w:rPr>
          <w:rFonts w:ascii="Calibri" w:eastAsia="Malgun Gothic" w:hAnsi="Calibri" w:cs="Times New Roman"/>
          <w:color w:val="262626"/>
          <w:spacing w:val="-4"/>
          <w:szCs w:val="24"/>
        </w:rPr>
        <w:t xml:space="preserve"> </w:t>
      </w:r>
      <w:r w:rsidRPr="006B0483">
        <w:rPr>
          <w:rFonts w:ascii="Calibri" w:eastAsia="Malgun Gothic" w:hAnsi="Calibri" w:cs="Times New Roman"/>
          <w:color w:val="262626"/>
          <w:szCs w:val="24"/>
        </w:rPr>
        <w:t>UN</w:t>
      </w:r>
      <w:r w:rsidRPr="006B0483">
        <w:rPr>
          <w:rFonts w:ascii="Calibri" w:eastAsia="Malgun Gothic" w:hAnsi="Calibri" w:cs="Times New Roman"/>
          <w:color w:val="262626"/>
          <w:spacing w:val="-4"/>
          <w:szCs w:val="24"/>
        </w:rPr>
        <w:t xml:space="preserve"> </w:t>
      </w:r>
      <w:r w:rsidRPr="006B0483">
        <w:rPr>
          <w:rFonts w:ascii="Calibri" w:eastAsia="Malgun Gothic" w:hAnsi="Calibri" w:cs="Times New Roman"/>
          <w:color w:val="262626"/>
          <w:szCs w:val="24"/>
        </w:rPr>
        <w:t>Women.</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OIOS</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conducts</w:t>
      </w:r>
      <w:r w:rsidRPr="006B0483">
        <w:rPr>
          <w:rFonts w:ascii="Calibri" w:eastAsia="Malgun Gothic" w:hAnsi="Calibri" w:cs="Times New Roman"/>
          <w:color w:val="262626"/>
          <w:spacing w:val="-7"/>
          <w:szCs w:val="24"/>
        </w:rPr>
        <w:t xml:space="preserve"> </w:t>
      </w:r>
      <w:r w:rsidRPr="006B0483">
        <w:rPr>
          <w:rFonts w:ascii="Calibri" w:eastAsia="Malgun Gothic" w:hAnsi="Calibri" w:cs="Times New Roman"/>
          <w:color w:val="262626"/>
          <w:szCs w:val="24"/>
        </w:rPr>
        <w:t>fact-finding</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investigations</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in</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an</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ethical,</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professional</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6B0483">
        <w:rPr>
          <w:rFonts w:ascii="Calibri" w:eastAsia="Malgun Gothic" w:hAnsi="Calibri" w:cs="Times New Roman"/>
          <w:color w:val="262626"/>
          <w:spacing w:val="-17"/>
          <w:szCs w:val="24"/>
        </w:rPr>
        <w:t xml:space="preserve"> </w:t>
      </w:r>
      <w:r w:rsidRPr="006B0483">
        <w:rPr>
          <w:rFonts w:ascii="Calibri" w:eastAsia="Malgun Gothic" w:hAnsi="Calibri" w:cs="Times New Roman"/>
          <w:color w:val="262626"/>
          <w:szCs w:val="24"/>
        </w:rPr>
        <w:t>sanctions.</w:t>
      </w:r>
    </w:p>
    <w:p w14:paraId="7318DD83"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OIOS has established a dedicated reporting mechanism. For more information on reporting procedures, please refer to Section 5.3 of this document.</w:t>
      </w:r>
    </w:p>
    <w:p w14:paraId="1BF6D0DF"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B0483">
        <w:rPr>
          <w:rFonts w:ascii="Calibri" w:eastAsia="Malgun Gothic" w:hAnsi="Calibri" w:cs="Times New Roman"/>
          <w:b/>
          <w:color w:val="262626"/>
          <w:szCs w:val="26"/>
        </w:rPr>
        <w:t>UN Ethics Office</w:t>
      </w:r>
    </w:p>
    <w:p w14:paraId="66B7AC3D"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42" w:anchor="search%3Dun%20women%20policy%20for%20protection%20against%20retaliation">
        <w:r w:rsidRPr="006B0483">
          <w:rPr>
            <w:rFonts w:ascii="Calibri" w:eastAsia="Malgun Gothic" w:hAnsi="Calibri" w:cs="Times New Roman"/>
            <w:color w:val="262626"/>
            <w:szCs w:val="24"/>
          </w:rPr>
          <w:t>UN–Women Policy for</w:t>
        </w:r>
      </w:hyperlink>
      <w:r w:rsidRPr="006B0483">
        <w:rPr>
          <w:rFonts w:ascii="Calibri" w:eastAsia="Malgun Gothic" w:hAnsi="Calibri" w:cs="Times New Roman"/>
          <w:color w:val="262626"/>
          <w:szCs w:val="24"/>
        </w:rPr>
        <w:t xml:space="preserve"> Protection</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against</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Retaliation.</w:t>
      </w:r>
      <w:r w:rsidRPr="006B0483">
        <w:rPr>
          <w:rFonts w:ascii="Calibri" w:eastAsia="Malgun Gothic" w:hAnsi="Calibri" w:cs="Times New Roman"/>
          <w:color w:val="262626"/>
          <w:spacing w:val="36"/>
          <w:szCs w:val="24"/>
        </w:rPr>
        <w:t xml:space="preserve"> </w:t>
      </w:r>
      <w:r w:rsidRPr="006B0483">
        <w:rPr>
          <w:rFonts w:ascii="Calibri" w:eastAsia="Malgun Gothic" w:hAnsi="Calibri" w:cs="Times New Roman"/>
          <w:color w:val="262626"/>
          <w:szCs w:val="24"/>
        </w:rPr>
        <w:t>For</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more</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information</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on</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protection</w:t>
      </w:r>
      <w:r w:rsidRPr="006B0483">
        <w:rPr>
          <w:rFonts w:ascii="Calibri" w:eastAsia="Malgun Gothic" w:hAnsi="Calibri" w:cs="Times New Roman"/>
          <w:color w:val="262626"/>
          <w:spacing w:val="-10"/>
          <w:szCs w:val="24"/>
        </w:rPr>
        <w:t xml:space="preserve"> </w:t>
      </w:r>
      <w:r w:rsidRPr="006B0483">
        <w:rPr>
          <w:rFonts w:ascii="Calibri" w:eastAsia="Malgun Gothic" w:hAnsi="Calibri" w:cs="Times New Roman"/>
          <w:color w:val="262626"/>
          <w:szCs w:val="24"/>
        </w:rPr>
        <w:t>from</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retaliation,</w:t>
      </w:r>
      <w:r w:rsidRPr="006B0483">
        <w:rPr>
          <w:rFonts w:ascii="Calibri" w:eastAsia="Malgun Gothic" w:hAnsi="Calibri" w:cs="Times New Roman"/>
          <w:color w:val="262626"/>
          <w:spacing w:val="-11"/>
          <w:szCs w:val="24"/>
        </w:rPr>
        <w:t xml:space="preserve"> </w:t>
      </w:r>
      <w:r w:rsidRPr="006B0483">
        <w:rPr>
          <w:rFonts w:ascii="Calibri" w:eastAsia="Malgun Gothic" w:hAnsi="Calibri" w:cs="Times New Roman"/>
          <w:color w:val="262626"/>
          <w:szCs w:val="24"/>
        </w:rPr>
        <w:t>please</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refer to Section 5.4.2 of this</w:t>
      </w:r>
      <w:r w:rsidRPr="006B0483">
        <w:rPr>
          <w:rFonts w:ascii="Calibri" w:eastAsia="Malgun Gothic" w:hAnsi="Calibri" w:cs="Times New Roman"/>
          <w:color w:val="262626"/>
          <w:spacing w:val="-9"/>
          <w:szCs w:val="24"/>
        </w:rPr>
        <w:t xml:space="preserve"> </w:t>
      </w:r>
      <w:r w:rsidRPr="006B0483">
        <w:rPr>
          <w:rFonts w:ascii="Calibri" w:eastAsia="Malgun Gothic" w:hAnsi="Calibri" w:cs="Times New Roman"/>
          <w:color w:val="262626"/>
          <w:szCs w:val="24"/>
        </w:rPr>
        <w:t>document.</w:t>
      </w:r>
    </w:p>
    <w:p w14:paraId="2F5786F7" w14:textId="77777777" w:rsidR="006B0483" w:rsidRPr="006B0483" w:rsidRDefault="006B0483" w:rsidP="006B0483">
      <w:pPr>
        <w:spacing w:line="259" w:lineRule="auto"/>
        <w:rPr>
          <w:rFonts w:ascii="Calibri" w:eastAsia="Calibri" w:hAnsi="Calibri" w:cs="Times New Roman"/>
        </w:rPr>
      </w:pPr>
    </w:p>
    <w:p w14:paraId="4BE16D4C" w14:textId="77777777" w:rsidR="006B0483" w:rsidRPr="006B0483" w:rsidRDefault="006B0483" w:rsidP="006B0483">
      <w:pPr>
        <w:keepNext/>
        <w:keepLines/>
        <w:tabs>
          <w:tab w:val="num" w:pos="567"/>
        </w:tabs>
        <w:spacing w:before="240" w:after="120" w:line="264" w:lineRule="auto"/>
        <w:ind w:left="567" w:hanging="567"/>
        <w:jc w:val="both"/>
        <w:outlineLvl w:val="0"/>
        <w:rPr>
          <w:rFonts w:ascii="Calibri Light" w:eastAsia="Malgun Gothic" w:hAnsi="Calibri Light" w:cs="Times New Roman"/>
          <w:b/>
          <w:color w:val="2F5496"/>
          <w:sz w:val="32"/>
          <w:szCs w:val="32"/>
        </w:rPr>
      </w:pPr>
      <w:bookmarkStart w:id="21" w:name="_Toc516567174"/>
      <w:r w:rsidRPr="006B0483">
        <w:rPr>
          <w:rFonts w:ascii="Calibri Light" w:eastAsia="Malgun Gothic" w:hAnsi="Calibri Light" w:cs="Times New Roman"/>
          <w:b/>
          <w:color w:val="2F5496"/>
          <w:sz w:val="32"/>
          <w:szCs w:val="32"/>
        </w:rPr>
        <w:t>Policy</w:t>
      </w:r>
      <w:bookmarkStart w:id="22" w:name="_TOC_250010"/>
      <w:bookmarkEnd w:id="21"/>
    </w:p>
    <w:bookmarkEnd w:id="22"/>
    <w:p w14:paraId="222AE5F6"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0483">
        <w:rPr>
          <w:rFonts w:ascii="Calibri" w:eastAsia="Malgun Gothic" w:hAnsi="Calibri" w:cs="Times New Roman"/>
          <w:b/>
          <w:color w:val="262626"/>
          <w:szCs w:val="26"/>
        </w:rPr>
        <w:t>Preventing</w:t>
      </w:r>
      <w:r w:rsidRPr="006B0483">
        <w:rPr>
          <w:rFonts w:ascii="Calibri" w:eastAsia="Malgun Gothic" w:hAnsi="Calibri" w:cs="Times New Roman"/>
          <w:color w:val="262626"/>
          <w:szCs w:val="26"/>
        </w:rPr>
        <w:t xml:space="preserve"> </w:t>
      </w:r>
      <w:r w:rsidRPr="006B0483">
        <w:rPr>
          <w:rFonts w:ascii="Calibri" w:eastAsia="Malgun Gothic" w:hAnsi="Calibri" w:cs="Times New Roman"/>
          <w:b/>
          <w:color w:val="262626"/>
          <w:szCs w:val="26"/>
        </w:rPr>
        <w:t>Fraud</w:t>
      </w:r>
    </w:p>
    <w:p w14:paraId="62C4D0AD"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33867389"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b/>
          <w:color w:val="262626"/>
          <w:szCs w:val="24"/>
        </w:rPr>
        <w:t>Fraud awareness and</w:t>
      </w:r>
      <w:r w:rsidRPr="006B0483">
        <w:rPr>
          <w:rFonts w:ascii="Calibri" w:eastAsia="Malgun Gothic" w:hAnsi="Calibri" w:cs="Times New Roman"/>
          <w:color w:val="262626"/>
          <w:szCs w:val="24"/>
        </w:rPr>
        <w:t xml:space="preserve"> </w:t>
      </w:r>
      <w:r w:rsidRPr="006B0483">
        <w:rPr>
          <w:rFonts w:ascii="Calibri" w:eastAsia="Malgun Gothic" w:hAnsi="Calibri" w:cs="Times New Roman"/>
          <w:b/>
          <w:color w:val="262626"/>
          <w:szCs w:val="24"/>
        </w:rPr>
        <w:t>training</w:t>
      </w:r>
    </w:p>
    <w:p w14:paraId="480B1DD2"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6D83CCF7"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b/>
          <w:color w:val="262626"/>
          <w:szCs w:val="24"/>
        </w:rPr>
        <w:t>Internal control</w:t>
      </w:r>
      <w:r w:rsidRPr="006B0483">
        <w:rPr>
          <w:rFonts w:ascii="Calibri" w:eastAsia="Malgun Gothic" w:hAnsi="Calibri" w:cs="Times New Roman"/>
          <w:color w:val="262626"/>
          <w:szCs w:val="24"/>
        </w:rPr>
        <w:t xml:space="preserve"> </w:t>
      </w:r>
      <w:r w:rsidRPr="006B0483">
        <w:rPr>
          <w:rFonts w:ascii="Calibri" w:eastAsia="Malgun Gothic" w:hAnsi="Calibri" w:cs="Times New Roman"/>
          <w:b/>
          <w:color w:val="262626"/>
          <w:szCs w:val="24"/>
        </w:rPr>
        <w:t>systems</w:t>
      </w:r>
    </w:p>
    <w:p w14:paraId="745B0B1A"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6B0483">
        <w:rPr>
          <w:rFonts w:ascii="Calibri" w:eastAsia="Malgun Gothic" w:hAnsi="Calibri" w:cs="Times New Roman"/>
          <w:iCs/>
          <w:color w:val="262626"/>
          <w:u w:color="0000FF"/>
        </w:rPr>
        <w:t xml:space="preserve"> </w:t>
      </w:r>
      <w:r w:rsidRPr="006B0483">
        <w:rPr>
          <w:rFonts w:ascii="Calibri" w:eastAsia="Malgun Gothic" w:hAnsi="Calibri" w:cs="Times New Roman"/>
          <w:iCs/>
          <w:color w:val="262626"/>
        </w:rPr>
        <w:t>(ICP) sets out a framework for operationalizing and assigning responsibility for internal controls, based on the principle of segregation of duties which is necessary to implement appropriate levels of checks and</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balances</w:t>
      </w:r>
      <w:r w:rsidRPr="006B0483">
        <w:rPr>
          <w:rFonts w:ascii="Calibri" w:eastAsia="Malgun Gothic" w:hAnsi="Calibri" w:cs="Times New Roman"/>
          <w:iCs/>
          <w:color w:val="262626"/>
          <w:spacing w:val="-9"/>
        </w:rPr>
        <w:t xml:space="preserve"> </w:t>
      </w:r>
      <w:r w:rsidRPr="006B0483">
        <w:rPr>
          <w:rFonts w:ascii="Calibri" w:eastAsia="Malgun Gothic" w:hAnsi="Calibri" w:cs="Times New Roman"/>
          <w:iCs/>
          <w:color w:val="262626"/>
        </w:rPr>
        <w:t>upon</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the</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activities</w:t>
      </w:r>
      <w:r w:rsidRPr="006B0483">
        <w:rPr>
          <w:rFonts w:ascii="Calibri" w:eastAsia="Malgun Gothic" w:hAnsi="Calibri" w:cs="Times New Roman"/>
          <w:iCs/>
          <w:color w:val="262626"/>
          <w:spacing w:val="-9"/>
        </w:rPr>
        <w:t xml:space="preserve"> </w:t>
      </w:r>
      <w:r w:rsidRPr="006B0483">
        <w:rPr>
          <w:rFonts w:ascii="Calibri" w:eastAsia="Malgun Gothic" w:hAnsi="Calibri" w:cs="Times New Roman"/>
          <w:iCs/>
          <w:color w:val="262626"/>
        </w:rPr>
        <w:t>of</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individuals.</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This</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minimizes</w:t>
      </w:r>
      <w:r w:rsidRPr="006B0483">
        <w:rPr>
          <w:rFonts w:ascii="Calibri" w:eastAsia="Malgun Gothic" w:hAnsi="Calibri" w:cs="Times New Roman"/>
          <w:iCs/>
          <w:color w:val="262626"/>
          <w:spacing w:val="-9"/>
        </w:rPr>
        <w:t xml:space="preserve"> </w:t>
      </w:r>
      <w:r w:rsidRPr="006B0483">
        <w:rPr>
          <w:rFonts w:ascii="Calibri" w:eastAsia="Malgun Gothic" w:hAnsi="Calibri" w:cs="Times New Roman"/>
          <w:iCs/>
          <w:color w:val="262626"/>
        </w:rPr>
        <w:t>the</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risk</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of</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error</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or</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fraud</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and</w:t>
      </w:r>
      <w:r w:rsidRPr="006B0483">
        <w:rPr>
          <w:rFonts w:ascii="Calibri" w:eastAsia="Malgun Gothic" w:hAnsi="Calibri" w:cs="Times New Roman"/>
          <w:iCs/>
          <w:color w:val="262626"/>
          <w:spacing w:val="-10"/>
        </w:rPr>
        <w:t xml:space="preserve"> </w:t>
      </w:r>
      <w:r w:rsidRPr="006B0483">
        <w:rPr>
          <w:rFonts w:ascii="Calibri" w:eastAsia="Malgun Gothic" w:hAnsi="Calibri" w:cs="Times New Roman"/>
          <w:iCs/>
          <w:color w:val="262626"/>
        </w:rPr>
        <w:t>helps detect these</w:t>
      </w:r>
      <w:r w:rsidRPr="006B0483">
        <w:rPr>
          <w:rFonts w:ascii="Calibri" w:eastAsia="Malgun Gothic" w:hAnsi="Calibri" w:cs="Times New Roman"/>
          <w:iCs/>
          <w:color w:val="262626"/>
          <w:spacing w:val="2"/>
        </w:rPr>
        <w:t xml:space="preserve"> </w:t>
      </w:r>
      <w:r w:rsidRPr="006B0483">
        <w:rPr>
          <w:rFonts w:ascii="Calibri" w:eastAsia="Malgun Gothic" w:hAnsi="Calibri" w:cs="Times New Roman"/>
          <w:iCs/>
          <w:color w:val="262626"/>
        </w:rPr>
        <w:t>occurrences (See:</w:t>
      </w:r>
      <w:r w:rsidRPr="006B0483">
        <w:rPr>
          <w:rFonts w:ascii="Calibri" w:eastAsia="Malgun Gothic" w:hAnsi="Calibri" w:cs="Calibri"/>
          <w:iCs/>
          <w:color w:val="262626"/>
        </w:rPr>
        <w:t xml:space="preserve"> </w:t>
      </w:r>
      <w:r w:rsidRPr="006B0483">
        <w:rPr>
          <w:rFonts w:ascii="Calibri" w:eastAsia="Malgun Gothic" w:hAnsi="Calibri" w:cs="Times New Roman"/>
          <w:iCs/>
          <w:color w:val="262626"/>
        </w:rPr>
        <w:t>UN-Women Internal Control Policy (“ICP”), Separation of Duties, section 5.10).</w:t>
      </w:r>
    </w:p>
    <w:p w14:paraId="63C5C986"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B0483">
        <w:rPr>
          <w:rFonts w:ascii="Calibri" w:eastAsia="Malgun Gothic" w:hAnsi="Calibri" w:cs="Times New Roman"/>
          <w:b/>
          <w:color w:val="262626"/>
          <w:szCs w:val="24"/>
        </w:rPr>
        <w:t>Fraud risk identification and management (as a part of Enterprise Risk Management [ERM])</w:t>
      </w:r>
    </w:p>
    <w:p w14:paraId="35D0F4DE"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2C4EC4A9"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64DB6354"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b/>
          <w:color w:val="262626"/>
          <w:szCs w:val="24"/>
        </w:rPr>
        <w:t>Programme management</w:t>
      </w:r>
      <w:r w:rsidRPr="006B0483">
        <w:rPr>
          <w:rFonts w:ascii="Calibri" w:eastAsia="Malgun Gothic" w:hAnsi="Calibri" w:cs="Times New Roman"/>
          <w:color w:val="262626"/>
          <w:szCs w:val="24"/>
        </w:rPr>
        <w:t xml:space="preserve"> </w:t>
      </w:r>
      <w:r w:rsidRPr="006B0483">
        <w:rPr>
          <w:rFonts w:ascii="Calibri" w:eastAsia="Malgun Gothic" w:hAnsi="Calibri" w:cs="Times New Roman"/>
          <w:b/>
          <w:color w:val="262626"/>
          <w:szCs w:val="24"/>
        </w:rPr>
        <w:t>controls</w:t>
      </w:r>
    </w:p>
    <w:p w14:paraId="4F7E88D9"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When</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developing</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a</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new</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programme</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or</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project,</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it</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is</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important</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to</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ensure</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that</w:t>
      </w:r>
      <w:r w:rsidRPr="006B0483">
        <w:rPr>
          <w:rFonts w:ascii="Calibri" w:eastAsia="Malgun Gothic" w:hAnsi="Calibri" w:cs="Times New Roman"/>
          <w:iCs/>
          <w:color w:val="262626"/>
          <w:spacing w:val="-4"/>
        </w:rPr>
        <w:t xml:space="preserve"> </w:t>
      </w:r>
      <w:r w:rsidRPr="006B0483">
        <w:rPr>
          <w:rFonts w:ascii="Calibri" w:eastAsia="Malgun Gothic" w:hAnsi="Calibri" w:cs="Times New Roman"/>
          <w:iCs/>
          <w:color w:val="262626"/>
        </w:rPr>
        <w:t>fraud</w:t>
      </w:r>
      <w:r w:rsidRPr="006B0483">
        <w:rPr>
          <w:rFonts w:ascii="Calibri" w:eastAsia="Malgun Gothic" w:hAnsi="Calibri" w:cs="Times New Roman"/>
          <w:iCs/>
          <w:color w:val="262626"/>
          <w:spacing w:val="-4"/>
        </w:rPr>
        <w:t xml:space="preserve"> </w:t>
      </w:r>
      <w:r w:rsidRPr="006B0483">
        <w:rPr>
          <w:rFonts w:ascii="Calibri" w:eastAsia="Malgun Gothic" w:hAnsi="Calibri" w:cs="Times New Roman"/>
          <w:iCs/>
          <w:color w:val="262626"/>
        </w:rPr>
        <w:t>risks</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are</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fully considered</w:t>
      </w:r>
      <w:r w:rsidRPr="006B0483">
        <w:rPr>
          <w:rFonts w:ascii="Calibri" w:eastAsia="Malgun Gothic" w:hAnsi="Calibri" w:cs="Times New Roman"/>
          <w:iCs/>
          <w:color w:val="262626"/>
          <w:spacing w:val="-3"/>
        </w:rPr>
        <w:t xml:space="preserve"> </w:t>
      </w:r>
      <w:r w:rsidRPr="006B0483">
        <w:rPr>
          <w:rFonts w:ascii="Calibri" w:eastAsia="Malgun Gothic" w:hAnsi="Calibri" w:cs="Times New Roman"/>
          <w:iCs/>
          <w:color w:val="262626"/>
        </w:rPr>
        <w:t>in</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the</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programme/project</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design</w:t>
      </w:r>
      <w:r w:rsidRPr="006B0483">
        <w:rPr>
          <w:rFonts w:ascii="Calibri" w:eastAsia="Malgun Gothic" w:hAnsi="Calibri" w:cs="Times New Roman"/>
          <w:iCs/>
          <w:color w:val="262626"/>
          <w:spacing w:val="-3"/>
        </w:rPr>
        <w:t xml:space="preserve"> </w:t>
      </w:r>
      <w:r w:rsidRPr="006B0483">
        <w:rPr>
          <w:rFonts w:ascii="Calibri" w:eastAsia="Malgun Gothic" w:hAnsi="Calibri" w:cs="Times New Roman"/>
          <w:iCs/>
          <w:color w:val="262626"/>
        </w:rPr>
        <w:t>and</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processes.</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This</w:t>
      </w:r>
      <w:r w:rsidRPr="006B0483">
        <w:rPr>
          <w:rFonts w:ascii="Calibri" w:eastAsia="Malgun Gothic" w:hAnsi="Calibri" w:cs="Times New Roman"/>
          <w:iCs/>
          <w:color w:val="262626"/>
          <w:spacing w:val="-4"/>
        </w:rPr>
        <w:t xml:space="preserve"> </w:t>
      </w:r>
      <w:r w:rsidRPr="006B0483">
        <w:rPr>
          <w:rFonts w:ascii="Calibri" w:eastAsia="Malgun Gothic" w:hAnsi="Calibri" w:cs="Times New Roman"/>
          <w:iCs/>
          <w:color w:val="262626"/>
        </w:rPr>
        <w:t>is</w:t>
      </w:r>
      <w:r w:rsidRPr="006B0483">
        <w:rPr>
          <w:rFonts w:ascii="Calibri" w:eastAsia="Malgun Gothic" w:hAnsi="Calibri" w:cs="Times New Roman"/>
          <w:iCs/>
          <w:color w:val="262626"/>
          <w:spacing w:val="-4"/>
        </w:rPr>
        <w:t xml:space="preserve"> </w:t>
      </w:r>
      <w:r w:rsidRPr="006B0483">
        <w:rPr>
          <w:rFonts w:ascii="Calibri" w:eastAsia="Malgun Gothic" w:hAnsi="Calibri" w:cs="Times New Roman"/>
          <w:iCs/>
          <w:color w:val="262626"/>
        </w:rPr>
        <w:t>especially</w:t>
      </w:r>
      <w:r w:rsidRPr="006B0483">
        <w:rPr>
          <w:rFonts w:ascii="Calibri" w:eastAsia="Malgun Gothic" w:hAnsi="Calibri" w:cs="Times New Roman"/>
          <w:iCs/>
          <w:color w:val="262626"/>
          <w:spacing w:val="-2"/>
        </w:rPr>
        <w:t xml:space="preserve"> </w:t>
      </w:r>
      <w:r w:rsidRPr="006B0483">
        <w:rPr>
          <w:rFonts w:ascii="Calibri" w:eastAsia="Malgun Gothic" w:hAnsi="Calibri" w:cs="Times New Roman"/>
          <w:iCs/>
          <w:color w:val="262626"/>
        </w:rPr>
        <w:t>important</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for</w:t>
      </w:r>
      <w:r w:rsidRPr="006B0483">
        <w:rPr>
          <w:rFonts w:ascii="Calibri" w:eastAsia="Malgun Gothic" w:hAnsi="Calibri" w:cs="Times New Roman"/>
          <w:iCs/>
          <w:color w:val="262626"/>
          <w:spacing w:val="-4"/>
        </w:rPr>
        <w:t xml:space="preserve"> </w:t>
      </w:r>
      <w:r w:rsidRPr="006B0483">
        <w:rPr>
          <w:rFonts w:ascii="Calibri" w:eastAsia="Malgun Gothic" w:hAnsi="Calibri" w:cs="Times New Roman"/>
          <w:iCs/>
          <w:color w:val="262626"/>
        </w:rPr>
        <w:t>high risk programmes/projects, such as those that are complex or operate in high risk</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environments.</w:t>
      </w:r>
    </w:p>
    <w:p w14:paraId="4454C5EC"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These programme/project risk logs shall be communicated to relevant stakeholders, including donors, implementing partners and responsible parties, together with an assessment of the extent to which risks can be mitigated.</w:t>
      </w:r>
    </w:p>
    <w:p w14:paraId="0339C774"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Programme</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and</w:t>
      </w:r>
      <w:r w:rsidRPr="006B0483">
        <w:rPr>
          <w:rFonts w:ascii="Calibri" w:eastAsia="Malgun Gothic" w:hAnsi="Calibri" w:cs="Times New Roman"/>
          <w:iCs/>
          <w:color w:val="262626"/>
          <w:spacing w:val="-3"/>
        </w:rPr>
        <w:t xml:space="preserve"> </w:t>
      </w:r>
      <w:r w:rsidRPr="006B0483">
        <w:rPr>
          <w:rFonts w:ascii="Calibri" w:eastAsia="Malgun Gothic" w:hAnsi="Calibri" w:cs="Times New Roman"/>
          <w:iCs/>
          <w:color w:val="262626"/>
        </w:rPr>
        <w:t>Project</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Managers</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are</w:t>
      </w:r>
      <w:r w:rsidRPr="006B0483">
        <w:rPr>
          <w:rFonts w:ascii="Calibri" w:eastAsia="Malgun Gothic" w:hAnsi="Calibri" w:cs="Times New Roman"/>
          <w:iCs/>
          <w:color w:val="262626"/>
          <w:spacing w:val="-3"/>
        </w:rPr>
        <w:t xml:space="preserve"> </w:t>
      </w:r>
      <w:r w:rsidRPr="006B0483">
        <w:rPr>
          <w:rFonts w:ascii="Calibri" w:eastAsia="Malgun Gothic" w:hAnsi="Calibri" w:cs="Times New Roman"/>
          <w:iCs/>
          <w:color w:val="262626"/>
        </w:rPr>
        <w:t>responsible</w:t>
      </w:r>
      <w:r w:rsidRPr="006B0483">
        <w:rPr>
          <w:rFonts w:ascii="Calibri" w:eastAsia="Malgun Gothic" w:hAnsi="Calibri" w:cs="Times New Roman"/>
          <w:iCs/>
          <w:color w:val="262626"/>
          <w:spacing w:val="-3"/>
        </w:rPr>
        <w:t xml:space="preserve"> </w:t>
      </w:r>
      <w:r w:rsidRPr="006B0483">
        <w:rPr>
          <w:rFonts w:ascii="Calibri" w:eastAsia="Malgun Gothic" w:hAnsi="Calibri" w:cs="Times New Roman"/>
          <w:iCs/>
          <w:color w:val="262626"/>
        </w:rPr>
        <w:t>for</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ensuring</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that</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the</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risk</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of</w:t>
      </w:r>
      <w:r w:rsidRPr="006B0483">
        <w:rPr>
          <w:rFonts w:ascii="Calibri" w:eastAsia="Malgun Gothic" w:hAnsi="Calibri" w:cs="Times New Roman"/>
          <w:iCs/>
          <w:color w:val="262626"/>
          <w:spacing w:val="-3"/>
        </w:rPr>
        <w:t xml:space="preserve"> </w:t>
      </w:r>
      <w:r w:rsidRPr="006B0483">
        <w:rPr>
          <w:rFonts w:ascii="Calibri" w:eastAsia="Malgun Gothic" w:hAnsi="Calibri" w:cs="Times New Roman"/>
          <w:iCs/>
          <w:color w:val="262626"/>
        </w:rPr>
        <w:t>fraud</w:t>
      </w:r>
      <w:r w:rsidRPr="006B0483">
        <w:rPr>
          <w:rFonts w:ascii="Calibri" w:eastAsia="Malgun Gothic" w:hAnsi="Calibri" w:cs="Times New Roman"/>
          <w:iCs/>
          <w:color w:val="262626"/>
          <w:spacing w:val="-3"/>
        </w:rPr>
        <w:t xml:space="preserve"> </w:t>
      </w:r>
      <w:r w:rsidRPr="006B0483">
        <w:rPr>
          <w:rFonts w:ascii="Calibri" w:eastAsia="Malgun Gothic" w:hAnsi="Calibri" w:cs="Times New Roman"/>
          <w:iCs/>
          <w:color w:val="262626"/>
        </w:rPr>
        <w:t>is</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identified during</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the</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programme/project</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design</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phase.</w:t>
      </w:r>
      <w:r w:rsidRPr="006B0483">
        <w:rPr>
          <w:rFonts w:ascii="Calibri" w:eastAsia="Malgun Gothic" w:hAnsi="Calibri" w:cs="Times New Roman"/>
          <w:iCs/>
          <w:color w:val="262626"/>
          <w:spacing w:val="-9"/>
        </w:rPr>
        <w:t xml:space="preserve"> </w:t>
      </w:r>
      <w:r w:rsidRPr="006B0483">
        <w:rPr>
          <w:rFonts w:ascii="Calibri" w:eastAsia="Malgun Gothic" w:hAnsi="Calibri" w:cs="Times New Roman"/>
          <w:iCs/>
          <w:color w:val="262626"/>
        </w:rPr>
        <w:t>Managers</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shall</w:t>
      </w:r>
      <w:r w:rsidRPr="006B0483">
        <w:rPr>
          <w:rFonts w:ascii="Calibri" w:eastAsia="Malgun Gothic" w:hAnsi="Calibri" w:cs="Times New Roman"/>
          <w:iCs/>
          <w:color w:val="262626"/>
          <w:spacing w:val="-6"/>
        </w:rPr>
        <w:t xml:space="preserve"> </w:t>
      </w:r>
      <w:r w:rsidRPr="006B0483">
        <w:rPr>
          <w:rFonts w:ascii="Calibri" w:eastAsia="Malgun Gothic" w:hAnsi="Calibri" w:cs="Times New Roman"/>
          <w:iCs/>
          <w:color w:val="262626"/>
        </w:rPr>
        <w:t>consider</w:t>
      </w:r>
      <w:r w:rsidRPr="006B0483">
        <w:rPr>
          <w:rFonts w:ascii="Calibri" w:eastAsia="Malgun Gothic" w:hAnsi="Calibri" w:cs="Times New Roman"/>
          <w:iCs/>
          <w:color w:val="262626"/>
          <w:spacing w:val="-8"/>
        </w:rPr>
        <w:t xml:space="preserve"> </w:t>
      </w:r>
      <w:r w:rsidRPr="006B0483">
        <w:rPr>
          <w:rFonts w:ascii="Calibri" w:eastAsia="Malgun Gothic" w:hAnsi="Calibri" w:cs="Times New Roman"/>
          <w:iCs/>
          <w:color w:val="262626"/>
        </w:rPr>
        <w:t>how</w:t>
      </w:r>
      <w:r w:rsidRPr="006B0483">
        <w:rPr>
          <w:rFonts w:ascii="Calibri" w:eastAsia="Malgun Gothic" w:hAnsi="Calibri" w:cs="Times New Roman"/>
          <w:iCs/>
          <w:color w:val="262626"/>
          <w:spacing w:val="-10"/>
        </w:rPr>
        <w:t xml:space="preserve"> </w:t>
      </w:r>
      <w:r w:rsidRPr="006B0483">
        <w:rPr>
          <w:rFonts w:ascii="Calibri" w:eastAsia="Malgun Gothic" w:hAnsi="Calibri" w:cs="Times New Roman"/>
          <w:iCs/>
          <w:color w:val="262626"/>
        </w:rPr>
        <w:t>easily</w:t>
      </w:r>
      <w:r w:rsidRPr="006B0483">
        <w:rPr>
          <w:rFonts w:ascii="Calibri" w:eastAsia="Malgun Gothic" w:hAnsi="Calibri" w:cs="Times New Roman"/>
          <w:iCs/>
          <w:color w:val="262626"/>
          <w:spacing w:val="-7"/>
        </w:rPr>
        <w:t xml:space="preserve"> </w:t>
      </w:r>
      <w:r w:rsidRPr="006B0483">
        <w:rPr>
          <w:rFonts w:ascii="Calibri" w:eastAsia="Malgun Gothic" w:hAnsi="Calibri" w:cs="Times New Roman"/>
          <w:iCs/>
          <w:color w:val="262626"/>
        </w:rPr>
        <w:t>fraudulent</w:t>
      </w:r>
      <w:r w:rsidRPr="006B0483">
        <w:rPr>
          <w:rFonts w:ascii="Calibri" w:eastAsia="Malgun Gothic" w:hAnsi="Calibri" w:cs="Times New Roman"/>
          <w:iCs/>
          <w:color w:val="262626"/>
          <w:spacing w:val="-5"/>
        </w:rPr>
        <w:t xml:space="preserve"> </w:t>
      </w:r>
      <w:r w:rsidRPr="006B0483">
        <w:rPr>
          <w:rFonts w:ascii="Calibri" w:eastAsia="Malgun Gothic" w:hAnsi="Calibri" w:cs="Times New Roman"/>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5AA56303"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15D45AF0" w14:textId="77777777" w:rsidR="006B0483" w:rsidRPr="006B0483" w:rsidRDefault="006B0483" w:rsidP="006B0483">
      <w:pPr>
        <w:pBdr>
          <w:top w:val="single" w:sz="4" w:space="6" w:color="auto"/>
          <w:left w:val="single" w:sz="4" w:space="6" w:color="auto"/>
          <w:bottom w:val="single" w:sz="4" w:space="6" w:color="auto"/>
          <w:right w:val="single" w:sz="4" w:space="6" w:color="auto"/>
        </w:pBdr>
        <w:shd w:val="clear" w:color="auto" w:fill="F2F2F2"/>
        <w:spacing w:before="240" w:after="240" w:line="259" w:lineRule="auto"/>
        <w:rPr>
          <w:rFonts w:ascii="Calibri" w:eastAsia="Calibri" w:hAnsi="Calibri" w:cs="Times New Roman"/>
          <w:i/>
          <w:iCs/>
          <w:color w:val="262626"/>
        </w:rPr>
      </w:pPr>
      <w:r w:rsidRPr="006B0483">
        <w:rPr>
          <w:rFonts w:ascii="Calibri" w:eastAsia="Calibri" w:hAnsi="Calibri" w:cs="Times New Roman"/>
          <w:i/>
          <w:iCs/>
          <w:color w:val="262626"/>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0EB16270"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b/>
          <w:color w:val="262626"/>
          <w:szCs w:val="24"/>
        </w:rPr>
        <w:t>Procurement management</w:t>
      </w:r>
      <w:r w:rsidRPr="006B0483">
        <w:rPr>
          <w:rFonts w:ascii="Calibri" w:eastAsia="Malgun Gothic" w:hAnsi="Calibri" w:cs="Times New Roman"/>
          <w:color w:val="262626"/>
          <w:szCs w:val="24"/>
        </w:rPr>
        <w:t xml:space="preserve"> </w:t>
      </w:r>
      <w:r w:rsidRPr="006B0483">
        <w:rPr>
          <w:rFonts w:ascii="Calibri" w:eastAsia="Malgun Gothic" w:hAnsi="Calibri" w:cs="Times New Roman"/>
          <w:b/>
          <w:color w:val="262626"/>
          <w:szCs w:val="24"/>
        </w:rPr>
        <w:t>controls</w:t>
      </w:r>
    </w:p>
    <w:p w14:paraId="461A0D79"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7083A9EE"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0000FF"/>
          <w:u w:val="single" w:color="0000FF"/>
        </w:rPr>
      </w:pPr>
      <w:r w:rsidRPr="006B0483">
        <w:rPr>
          <w:rFonts w:ascii="Calibri" w:eastAsia="Malgun Gothic" w:hAnsi="Calibri" w:cs="Times New Roman"/>
          <w:iCs/>
          <w:color w:val="262626"/>
        </w:rPr>
        <w:t>Furthermore, relevant staff members and other personnel with procurement functions must abide</w:t>
      </w:r>
      <w:r w:rsidRPr="006B0483">
        <w:rPr>
          <w:rFonts w:ascii="Calibri" w:eastAsia="Malgun Gothic" w:hAnsi="Calibri" w:cs="Times New Roman"/>
          <w:iCs/>
          <w:color w:val="262626"/>
          <w:spacing w:val="-13"/>
        </w:rPr>
        <w:t xml:space="preserve"> </w:t>
      </w:r>
      <w:r w:rsidRPr="006B0483">
        <w:rPr>
          <w:rFonts w:ascii="Calibri" w:eastAsia="Malgun Gothic" w:hAnsi="Calibri" w:cs="Times New Roman"/>
          <w:iCs/>
          <w:color w:val="262626"/>
        </w:rPr>
        <w:t>by</w:t>
      </w:r>
      <w:r w:rsidRPr="006B0483">
        <w:rPr>
          <w:rFonts w:ascii="Calibri" w:eastAsia="Malgun Gothic" w:hAnsi="Calibri" w:cs="Times New Roman"/>
          <w:iCs/>
          <w:color w:val="262626"/>
          <w:spacing w:val="-14"/>
        </w:rPr>
        <w:t xml:space="preserve"> </w:t>
      </w:r>
      <w:r w:rsidRPr="006B0483">
        <w:rPr>
          <w:rFonts w:ascii="Calibri" w:eastAsia="Malgun Gothic" w:hAnsi="Calibri" w:cs="Times New Roman"/>
          <w:iCs/>
          <w:color w:val="262626"/>
        </w:rPr>
        <w:t>the</w:t>
      </w:r>
      <w:r w:rsidRPr="006B0483">
        <w:rPr>
          <w:rFonts w:ascii="Calibri" w:eastAsia="Malgun Gothic" w:hAnsi="Calibri" w:cs="Times New Roman"/>
          <w:iCs/>
          <w:color w:val="262626"/>
          <w:spacing w:val="-13"/>
        </w:rPr>
        <w:t xml:space="preserve"> </w:t>
      </w:r>
      <w:r w:rsidRPr="006B0483">
        <w:rPr>
          <w:rFonts w:ascii="Calibri" w:eastAsia="Malgun Gothic" w:hAnsi="Calibri" w:cs="Times New Roman"/>
          <w:iCs/>
          <w:color w:val="262626"/>
        </w:rPr>
        <w:t>procurement</w:t>
      </w:r>
      <w:r w:rsidRPr="006B0483">
        <w:rPr>
          <w:rFonts w:ascii="Calibri" w:eastAsia="Malgun Gothic" w:hAnsi="Calibri" w:cs="Times New Roman"/>
          <w:iCs/>
          <w:color w:val="262626"/>
          <w:spacing w:val="-10"/>
        </w:rPr>
        <w:t xml:space="preserve"> </w:t>
      </w:r>
      <w:r w:rsidRPr="006B0483">
        <w:rPr>
          <w:rFonts w:ascii="Calibri" w:eastAsia="Malgun Gothic" w:hAnsi="Calibri" w:cs="Times New Roman"/>
          <w:iCs/>
          <w:color w:val="262626"/>
        </w:rPr>
        <w:t>management</w:t>
      </w:r>
      <w:r w:rsidRPr="006B0483">
        <w:rPr>
          <w:rFonts w:ascii="Calibri" w:eastAsia="Malgun Gothic" w:hAnsi="Calibri" w:cs="Times New Roman"/>
          <w:iCs/>
          <w:color w:val="262626"/>
          <w:spacing w:val="-12"/>
        </w:rPr>
        <w:t xml:space="preserve"> </w:t>
      </w:r>
      <w:r w:rsidRPr="006B0483">
        <w:rPr>
          <w:rFonts w:ascii="Calibri" w:eastAsia="Malgun Gothic" w:hAnsi="Calibri" w:cs="Times New Roman"/>
          <w:iCs/>
          <w:color w:val="262626"/>
        </w:rPr>
        <w:t>controls</w:t>
      </w:r>
      <w:r w:rsidRPr="006B0483">
        <w:rPr>
          <w:rFonts w:ascii="Calibri" w:eastAsia="Malgun Gothic" w:hAnsi="Calibri" w:cs="Times New Roman"/>
          <w:iCs/>
          <w:color w:val="262626"/>
          <w:spacing w:val="-14"/>
        </w:rPr>
        <w:t xml:space="preserve"> </w:t>
      </w:r>
      <w:r w:rsidRPr="006B0483">
        <w:rPr>
          <w:rFonts w:ascii="Calibri" w:eastAsia="Malgun Gothic" w:hAnsi="Calibri" w:cs="Times New Roman"/>
          <w:iCs/>
          <w:color w:val="262626"/>
        </w:rPr>
        <w:t>and</w:t>
      </w:r>
      <w:r w:rsidRPr="006B0483">
        <w:rPr>
          <w:rFonts w:ascii="Calibri" w:eastAsia="Malgun Gothic" w:hAnsi="Calibri" w:cs="Times New Roman"/>
          <w:iCs/>
          <w:color w:val="262626"/>
          <w:spacing w:val="-12"/>
        </w:rPr>
        <w:t xml:space="preserve"> </w:t>
      </w:r>
      <w:r w:rsidRPr="006B0483">
        <w:rPr>
          <w:rFonts w:ascii="Calibri" w:eastAsia="Malgun Gothic" w:hAnsi="Calibri" w:cs="Times New Roman"/>
          <w:iCs/>
          <w:color w:val="262626"/>
        </w:rPr>
        <w:t>proce</w:t>
      </w:r>
      <w:r w:rsidRPr="006B0483">
        <w:rPr>
          <w:rFonts w:ascii="Calibri" w:eastAsia="Malgun Gothic" w:hAnsi="Calibri" w:cs="Times New Roman"/>
          <w:iCs/>
        </w:rPr>
        <w:t>dures,</w:t>
      </w:r>
      <w:r w:rsidRPr="006B0483">
        <w:rPr>
          <w:rFonts w:ascii="Calibri" w:eastAsia="Malgun Gothic" w:hAnsi="Calibri" w:cs="Times New Roman"/>
          <w:iCs/>
          <w:spacing w:val="-13"/>
        </w:rPr>
        <w:t xml:space="preserve"> </w:t>
      </w:r>
      <w:r w:rsidRPr="006B0483">
        <w:rPr>
          <w:rFonts w:ascii="Calibri" w:eastAsia="Malgun Gothic" w:hAnsi="Calibri" w:cs="Times New Roman"/>
          <w:iCs/>
          <w:color w:val="262626"/>
        </w:rPr>
        <w:t>including</w:t>
      </w:r>
      <w:r w:rsidRPr="006B0483">
        <w:rPr>
          <w:rFonts w:ascii="Calibri" w:eastAsia="Malgun Gothic" w:hAnsi="Calibri" w:cs="Times New Roman"/>
          <w:iCs/>
          <w:color w:val="262626"/>
          <w:spacing w:val="-14"/>
        </w:rPr>
        <w:t xml:space="preserve"> </w:t>
      </w:r>
      <w:r w:rsidRPr="006B0483">
        <w:rPr>
          <w:rFonts w:ascii="Calibri" w:eastAsia="Malgun Gothic" w:hAnsi="Calibri" w:cs="Times New Roman"/>
          <w:iCs/>
          <w:color w:val="262626"/>
        </w:rPr>
        <w:t>the</w:t>
      </w:r>
      <w:r w:rsidRPr="006B0483">
        <w:rPr>
          <w:rFonts w:ascii="Calibri" w:eastAsia="Malgun Gothic" w:hAnsi="Calibri" w:cs="Times New Roman"/>
          <w:iCs/>
          <w:color w:val="262626"/>
          <w:spacing w:val="-13"/>
        </w:rPr>
        <w:t xml:space="preserve"> </w:t>
      </w:r>
      <w:r w:rsidRPr="006B0483">
        <w:rPr>
          <w:rFonts w:ascii="Calibri" w:eastAsia="Malgun Gothic" w:hAnsi="Calibri" w:cs="Times New Roman"/>
          <w:iCs/>
          <w:color w:val="262626"/>
        </w:rPr>
        <w:t>Procurement</w:t>
      </w:r>
      <w:r w:rsidRPr="006B0483">
        <w:rPr>
          <w:rFonts w:ascii="Calibri" w:eastAsia="Malgun Gothic" w:hAnsi="Calibri" w:cs="Times New Roman"/>
          <w:iCs/>
          <w:color w:val="262626"/>
          <w:spacing w:val="-12"/>
        </w:rPr>
        <w:t xml:space="preserve"> </w:t>
      </w:r>
      <w:r w:rsidRPr="006B0483">
        <w:rPr>
          <w:rFonts w:ascii="Calibri" w:eastAsia="Malgun Gothic" w:hAnsi="Calibri" w:cs="Times New Roman"/>
          <w:iCs/>
          <w:color w:val="262626"/>
        </w:rPr>
        <w:t xml:space="preserve">and </w:t>
      </w:r>
      <w:hyperlink r:id="rId43">
        <w:r w:rsidRPr="006B0483">
          <w:rPr>
            <w:rFonts w:ascii="Calibri" w:eastAsia="Malgun Gothic" w:hAnsi="Calibri" w:cs="Times New Roman"/>
            <w:iCs/>
            <w:color w:val="262626"/>
          </w:rPr>
          <w:t xml:space="preserve">Contract Management </w:t>
        </w:r>
      </w:hyperlink>
      <w:r w:rsidRPr="006B0483">
        <w:rPr>
          <w:rFonts w:ascii="Calibri" w:eastAsia="Malgun Gothic" w:hAnsi="Calibri" w:cs="Times New Roman"/>
          <w:iCs/>
          <w:color w:val="262626"/>
        </w:rPr>
        <w:t xml:space="preserve">Policy and the Separation of Duties section of the </w:t>
      </w:r>
      <w:r w:rsidRPr="006B0483">
        <w:rPr>
          <w:rFonts w:ascii="Calibri" w:eastAsia="Malgun Gothic" w:hAnsi="Calibri" w:cs="Times New Roman"/>
          <w:iCs/>
          <w:color w:val="262626"/>
          <w:spacing w:val="-30"/>
        </w:rPr>
        <w:t xml:space="preserve"> </w:t>
      </w:r>
      <w:r w:rsidRPr="006B0483">
        <w:rPr>
          <w:rFonts w:ascii="Calibri" w:eastAsia="Malgun Gothic" w:hAnsi="Calibri" w:cs="Times New Roman"/>
          <w:iCs/>
          <w:color w:val="262626"/>
        </w:rPr>
        <w:t>ICP.</w:t>
      </w:r>
    </w:p>
    <w:p w14:paraId="061AFA8A" w14:textId="77777777" w:rsidR="006B0483" w:rsidRPr="006B0483" w:rsidRDefault="006B0483" w:rsidP="006B0483">
      <w:pPr>
        <w:pBdr>
          <w:top w:val="single" w:sz="4" w:space="6" w:color="auto"/>
          <w:left w:val="single" w:sz="4" w:space="6" w:color="auto"/>
          <w:bottom w:val="single" w:sz="4" w:space="6" w:color="auto"/>
          <w:right w:val="single" w:sz="4" w:space="6" w:color="auto"/>
        </w:pBdr>
        <w:shd w:val="clear" w:color="auto" w:fill="F2F2F2"/>
        <w:spacing w:before="240" w:after="240" w:line="259" w:lineRule="auto"/>
        <w:rPr>
          <w:rFonts w:ascii="Calibri" w:eastAsia="Calibri" w:hAnsi="Calibri" w:cs="Times New Roman"/>
          <w:i/>
          <w:iCs/>
          <w:color w:val="262626"/>
        </w:rPr>
      </w:pPr>
      <w:r w:rsidRPr="006B0483">
        <w:rPr>
          <w:rFonts w:ascii="Calibri" w:eastAsia="Calibri" w:hAnsi="Calibri" w:cs="Times New Roman"/>
          <w:i/>
          <w:iCs/>
          <w:color w:val="262626"/>
        </w:rPr>
        <w:t xml:space="preserve">For further information on programme management controls and procedures, please consult the Procurement and Contract Management Policy and the Separation of Duties section of the ICP. </w:t>
      </w:r>
    </w:p>
    <w:p w14:paraId="540A22F9"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b/>
          <w:color w:val="262626"/>
          <w:szCs w:val="24"/>
        </w:rPr>
        <w:t>Asset management</w:t>
      </w:r>
      <w:r w:rsidRPr="006B0483">
        <w:rPr>
          <w:rFonts w:ascii="Calibri" w:eastAsia="Malgun Gothic" w:hAnsi="Calibri" w:cs="Times New Roman"/>
          <w:color w:val="262626"/>
          <w:szCs w:val="24"/>
        </w:rPr>
        <w:t xml:space="preserve"> </w:t>
      </w:r>
      <w:r w:rsidRPr="006B0483">
        <w:rPr>
          <w:rFonts w:ascii="Calibri" w:eastAsia="Malgun Gothic" w:hAnsi="Calibri" w:cs="Times New Roman"/>
          <w:b/>
          <w:color w:val="262626"/>
          <w:szCs w:val="24"/>
        </w:rPr>
        <w:t>controls</w:t>
      </w:r>
    </w:p>
    <w:p w14:paraId="23EC960E"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46456AA2" w14:textId="77777777" w:rsidR="006B0483" w:rsidRPr="006B0483" w:rsidRDefault="006B0483" w:rsidP="006B0483">
      <w:pPr>
        <w:tabs>
          <w:tab w:val="num" w:pos="2552"/>
        </w:tabs>
        <w:spacing w:before="60" w:after="60" w:line="264" w:lineRule="auto"/>
        <w:ind w:left="2552" w:hanging="397"/>
        <w:contextualSpacing/>
        <w:rPr>
          <w:rFonts w:ascii="Calibri" w:eastAsia="Calibri" w:hAnsi="Calibri" w:cs="Times New Roman"/>
          <w:color w:val="262626"/>
        </w:rPr>
      </w:pPr>
      <w:r w:rsidRPr="006B0483">
        <w:rPr>
          <w:rFonts w:ascii="Calibri" w:eastAsia="Calibri" w:hAnsi="Calibri" w:cs="Times New Roman"/>
          <w:color w:val="262626"/>
        </w:rPr>
        <w:t>Purchasing all assets through a purchase order (PO) to ensure they are captured in the asset management module;</w:t>
      </w:r>
    </w:p>
    <w:p w14:paraId="701890A1" w14:textId="77777777" w:rsidR="006B0483" w:rsidRPr="006B0483" w:rsidRDefault="006B0483" w:rsidP="006B0483">
      <w:pPr>
        <w:tabs>
          <w:tab w:val="num" w:pos="2552"/>
        </w:tabs>
        <w:spacing w:before="60" w:after="60" w:line="264" w:lineRule="auto"/>
        <w:ind w:left="2552" w:hanging="397"/>
        <w:contextualSpacing/>
        <w:rPr>
          <w:rFonts w:ascii="Calibri" w:eastAsia="Calibri" w:hAnsi="Calibri" w:cs="Times New Roman"/>
          <w:color w:val="262626"/>
        </w:rPr>
      </w:pPr>
      <w:r w:rsidRPr="006B0483">
        <w:rPr>
          <w:rFonts w:ascii="Calibri" w:eastAsia="Calibri" w:hAnsi="Calibri" w:cs="Times New Roman"/>
          <w:color w:val="262626"/>
        </w:rPr>
        <w:t>Maintaining segregation of duties with respect to authorization, recording, custody, and disposal of assets;</w:t>
      </w:r>
      <w:r w:rsidRPr="006B0483">
        <w:rPr>
          <w:rFonts w:ascii="Calibri" w:eastAsia="Calibri" w:hAnsi="Calibri" w:cs="Times New Roman"/>
          <w:color w:val="262626"/>
          <w:spacing w:val="-8"/>
        </w:rPr>
        <w:t xml:space="preserve"> </w:t>
      </w:r>
      <w:r w:rsidRPr="006B0483">
        <w:rPr>
          <w:rFonts w:ascii="Calibri" w:eastAsia="Calibri" w:hAnsi="Calibri" w:cs="Times New Roman"/>
          <w:color w:val="262626"/>
        </w:rPr>
        <w:t>and</w:t>
      </w:r>
    </w:p>
    <w:p w14:paraId="79717123" w14:textId="77777777" w:rsidR="006B0483" w:rsidRPr="006B0483" w:rsidRDefault="006B0483" w:rsidP="006B0483">
      <w:pPr>
        <w:tabs>
          <w:tab w:val="num" w:pos="2552"/>
        </w:tabs>
        <w:spacing w:before="60" w:after="60" w:line="264" w:lineRule="auto"/>
        <w:ind w:left="2552" w:hanging="397"/>
        <w:contextualSpacing/>
        <w:rPr>
          <w:rFonts w:ascii="Calibri" w:eastAsia="Calibri" w:hAnsi="Calibri" w:cs="Times New Roman"/>
          <w:color w:val="262626"/>
        </w:rPr>
      </w:pPr>
      <w:r w:rsidRPr="006B0483">
        <w:rPr>
          <w:rFonts w:ascii="Calibri" w:eastAsia="Calibri" w:hAnsi="Calibri" w:cs="Times New Roman"/>
          <w:color w:val="262626"/>
        </w:rPr>
        <w:t>Conducting bi-annual physical verifications.</w:t>
      </w:r>
    </w:p>
    <w:p w14:paraId="100E4746" w14:textId="77777777" w:rsidR="006B0483" w:rsidRPr="006B0483" w:rsidRDefault="006B0483" w:rsidP="006B0483">
      <w:pPr>
        <w:spacing w:before="60" w:after="60" w:line="264" w:lineRule="auto"/>
        <w:ind w:left="2552"/>
        <w:contextualSpacing/>
        <w:rPr>
          <w:rFonts w:ascii="Calibri" w:eastAsia="Calibri" w:hAnsi="Calibri" w:cs="Times New Roman"/>
          <w:color w:val="262626"/>
        </w:rPr>
      </w:pPr>
    </w:p>
    <w:p w14:paraId="0ED11024" w14:textId="77777777" w:rsidR="006B0483" w:rsidRPr="006B0483" w:rsidRDefault="006B0483" w:rsidP="006B0483">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rPr>
      </w:pPr>
      <w:r w:rsidRPr="006B0483">
        <w:rPr>
          <w:rFonts w:ascii="Calibri" w:eastAsia="Calibri" w:hAnsi="Calibri" w:cs="Times New Roman"/>
          <w:i/>
          <w:color w:val="262626"/>
        </w:rPr>
        <w:t>For further information on asset management controls and procedures, please consult the Asset Management Policy and Vehicle Management Policy.</w:t>
      </w:r>
    </w:p>
    <w:p w14:paraId="0564E20A"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b/>
          <w:color w:val="262626"/>
          <w:szCs w:val="24"/>
        </w:rPr>
        <w:t>Financial management</w:t>
      </w:r>
      <w:r w:rsidRPr="006B0483">
        <w:rPr>
          <w:rFonts w:ascii="Calibri" w:eastAsia="Malgun Gothic" w:hAnsi="Calibri" w:cs="Times New Roman"/>
          <w:color w:val="262626"/>
          <w:szCs w:val="24"/>
        </w:rPr>
        <w:t xml:space="preserve"> </w:t>
      </w:r>
      <w:r w:rsidRPr="006B0483">
        <w:rPr>
          <w:rFonts w:ascii="Calibri" w:eastAsia="Malgun Gothic" w:hAnsi="Calibri" w:cs="Times New Roman"/>
          <w:b/>
          <w:color w:val="262626"/>
          <w:szCs w:val="24"/>
        </w:rPr>
        <w:t>controls</w:t>
      </w:r>
    </w:p>
    <w:p w14:paraId="0A404C83"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Quantum Identify and Access Management (IDAM) which also ensure segregation of duties.</w:t>
      </w:r>
    </w:p>
    <w:p w14:paraId="5FC3FDE0"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Procurement, vendor approvals and payment approvals are all subjected to two levels of approvals: Level 1 (verification) and Level 2 (approvals).</w:t>
      </w:r>
    </w:p>
    <w:p w14:paraId="7CEF74BB"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095E1B87"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Finance</w:t>
      </w:r>
      <w:r w:rsidRPr="006B0483">
        <w:rPr>
          <w:rFonts w:ascii="Calibri" w:eastAsia="Malgun Gothic" w:hAnsi="Calibri" w:cs="Times New Roman"/>
          <w:iCs/>
          <w:color w:val="262626"/>
          <w:spacing w:val="-11"/>
        </w:rPr>
        <w:t xml:space="preserve"> </w:t>
      </w:r>
      <w:r w:rsidRPr="006B0483">
        <w:rPr>
          <w:rFonts w:ascii="Calibri" w:eastAsia="Malgun Gothic" w:hAnsi="Calibri" w:cs="Times New Roman"/>
          <w:iCs/>
          <w:color w:val="262626"/>
        </w:rPr>
        <w:t>HQ</w:t>
      </w:r>
      <w:r w:rsidRPr="006B0483">
        <w:rPr>
          <w:rFonts w:ascii="Calibri" w:eastAsia="Malgun Gothic" w:hAnsi="Calibri" w:cs="Times New Roman"/>
          <w:iCs/>
          <w:color w:val="262626"/>
          <w:spacing w:val="-12"/>
        </w:rPr>
        <w:t xml:space="preserve"> </w:t>
      </w:r>
      <w:r w:rsidRPr="006B0483">
        <w:rPr>
          <w:rFonts w:ascii="Calibri" w:eastAsia="Malgun Gothic" w:hAnsi="Calibri" w:cs="Times New Roman"/>
          <w:iCs/>
          <w:color w:val="262626"/>
        </w:rPr>
        <w:t>performs</w:t>
      </w:r>
      <w:r w:rsidRPr="006B0483">
        <w:rPr>
          <w:rFonts w:ascii="Calibri" w:eastAsia="Malgun Gothic" w:hAnsi="Calibri" w:cs="Times New Roman"/>
          <w:iCs/>
          <w:color w:val="262626"/>
          <w:spacing w:val="-11"/>
        </w:rPr>
        <w:t xml:space="preserve"> </w:t>
      </w:r>
      <w:r w:rsidRPr="006B0483">
        <w:rPr>
          <w:rFonts w:ascii="Calibri" w:eastAsia="Malgun Gothic" w:hAnsi="Calibri" w:cs="Times New Roman"/>
          <w:iCs/>
          <w:color w:val="262626"/>
        </w:rPr>
        <w:t>monthly</w:t>
      </w:r>
      <w:r w:rsidRPr="006B0483">
        <w:rPr>
          <w:rFonts w:ascii="Calibri" w:eastAsia="Malgun Gothic" w:hAnsi="Calibri" w:cs="Times New Roman"/>
          <w:iCs/>
          <w:color w:val="262626"/>
          <w:spacing w:val="-12"/>
        </w:rPr>
        <w:t xml:space="preserve"> </w:t>
      </w:r>
      <w:r w:rsidRPr="006B0483">
        <w:rPr>
          <w:rFonts w:ascii="Calibri" w:eastAsia="Malgun Gothic" w:hAnsi="Calibri" w:cs="Times New Roman"/>
          <w:iCs/>
          <w:color w:val="262626"/>
        </w:rPr>
        <w:t>general</w:t>
      </w:r>
      <w:r w:rsidRPr="006B0483">
        <w:rPr>
          <w:rFonts w:ascii="Calibri" w:eastAsia="Malgun Gothic" w:hAnsi="Calibri" w:cs="Times New Roman"/>
          <w:iCs/>
          <w:color w:val="262626"/>
          <w:spacing w:val="-11"/>
        </w:rPr>
        <w:t xml:space="preserve"> </w:t>
      </w:r>
      <w:r w:rsidRPr="006B0483">
        <w:rPr>
          <w:rFonts w:ascii="Calibri" w:eastAsia="Malgun Gothic" w:hAnsi="Calibri" w:cs="Times New Roman"/>
          <w:iCs/>
          <w:color w:val="262626"/>
        </w:rPr>
        <w:t>ledger</w:t>
      </w:r>
      <w:r w:rsidRPr="006B0483">
        <w:rPr>
          <w:rFonts w:ascii="Calibri" w:eastAsia="Malgun Gothic" w:hAnsi="Calibri" w:cs="Times New Roman"/>
          <w:iCs/>
          <w:color w:val="262626"/>
          <w:spacing w:val="-11"/>
        </w:rPr>
        <w:t xml:space="preserve"> </w:t>
      </w:r>
      <w:r w:rsidRPr="006B0483">
        <w:rPr>
          <w:rFonts w:ascii="Calibri" w:eastAsia="Malgun Gothic" w:hAnsi="Calibri" w:cs="Times New Roman"/>
          <w:iCs/>
          <w:color w:val="262626"/>
        </w:rPr>
        <w:t>account</w:t>
      </w:r>
      <w:r w:rsidRPr="006B0483">
        <w:rPr>
          <w:rFonts w:ascii="Calibri" w:eastAsia="Malgun Gothic" w:hAnsi="Calibri" w:cs="Times New Roman"/>
          <w:iCs/>
          <w:color w:val="262626"/>
          <w:spacing w:val="-12"/>
        </w:rPr>
        <w:t xml:space="preserve"> </w:t>
      </w:r>
      <w:r w:rsidRPr="006B0483">
        <w:rPr>
          <w:rFonts w:ascii="Calibri" w:eastAsia="Malgun Gothic" w:hAnsi="Calibri" w:cs="Times New Roman"/>
          <w:iCs/>
          <w:color w:val="262626"/>
        </w:rPr>
        <w:t>reconciliations</w:t>
      </w:r>
      <w:r w:rsidRPr="006B0483">
        <w:rPr>
          <w:rFonts w:ascii="Calibri" w:eastAsia="Malgun Gothic" w:hAnsi="Calibri" w:cs="Times New Roman"/>
          <w:iCs/>
          <w:color w:val="262626"/>
          <w:spacing w:val="-14"/>
        </w:rPr>
        <w:t xml:space="preserve"> </w:t>
      </w:r>
      <w:r w:rsidRPr="006B0483">
        <w:rPr>
          <w:rFonts w:ascii="Calibri" w:eastAsia="Malgun Gothic" w:hAnsi="Calibri" w:cs="Times New Roman"/>
          <w:iCs/>
          <w:color w:val="262626"/>
        </w:rPr>
        <w:t>to</w:t>
      </w:r>
      <w:r w:rsidRPr="006B0483">
        <w:rPr>
          <w:rFonts w:ascii="Calibri" w:eastAsia="Malgun Gothic" w:hAnsi="Calibri" w:cs="Times New Roman"/>
          <w:iCs/>
          <w:color w:val="262626"/>
          <w:spacing w:val="-13"/>
        </w:rPr>
        <w:t xml:space="preserve"> </w:t>
      </w:r>
      <w:r w:rsidRPr="006B0483">
        <w:rPr>
          <w:rFonts w:ascii="Calibri" w:eastAsia="Malgun Gothic" w:hAnsi="Calibri" w:cs="Times New Roman"/>
          <w:iCs/>
          <w:color w:val="262626"/>
        </w:rPr>
        <w:t>highlight</w:t>
      </w:r>
      <w:r w:rsidRPr="006B0483">
        <w:rPr>
          <w:rFonts w:ascii="Calibri" w:eastAsia="Malgun Gothic" w:hAnsi="Calibri" w:cs="Times New Roman"/>
          <w:iCs/>
          <w:color w:val="262626"/>
          <w:spacing w:val="-12"/>
        </w:rPr>
        <w:t xml:space="preserve"> </w:t>
      </w:r>
      <w:r w:rsidRPr="006B0483">
        <w:rPr>
          <w:rFonts w:ascii="Calibri" w:eastAsia="Malgun Gothic" w:hAnsi="Calibri" w:cs="Times New Roman"/>
          <w:iCs/>
          <w:color w:val="262626"/>
        </w:rPr>
        <w:t>any</w:t>
      </w:r>
      <w:r w:rsidRPr="006B0483">
        <w:rPr>
          <w:rFonts w:ascii="Calibri" w:eastAsia="Malgun Gothic" w:hAnsi="Calibri" w:cs="Times New Roman"/>
          <w:iCs/>
          <w:color w:val="262626"/>
          <w:spacing w:val="-12"/>
        </w:rPr>
        <w:t xml:space="preserve"> </w:t>
      </w:r>
      <w:r w:rsidRPr="006B0483">
        <w:rPr>
          <w:rFonts w:ascii="Calibri" w:eastAsia="Malgun Gothic" w:hAnsi="Calibri" w:cs="Times New Roman"/>
          <w:iCs/>
          <w:color w:val="262626"/>
        </w:rPr>
        <w:t>exceptional transactions. All general ledger account reconciliations are reviewed and approved by Team Leads and the Chief of</w:t>
      </w:r>
      <w:r w:rsidRPr="006B0483">
        <w:rPr>
          <w:rFonts w:ascii="Calibri" w:eastAsia="Malgun Gothic" w:hAnsi="Calibri" w:cs="Times New Roman"/>
          <w:iCs/>
          <w:color w:val="262626"/>
          <w:spacing w:val="-10"/>
        </w:rPr>
        <w:t xml:space="preserve"> </w:t>
      </w:r>
      <w:r w:rsidRPr="006B0483">
        <w:rPr>
          <w:rFonts w:ascii="Calibri" w:eastAsia="Malgun Gothic" w:hAnsi="Calibri" w:cs="Times New Roman"/>
          <w:iCs/>
          <w:color w:val="262626"/>
        </w:rPr>
        <w:t>Accounts.</w:t>
      </w:r>
    </w:p>
    <w:p w14:paraId="7A52CB9A"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Detailed Month-end / Year-end closure instructions are sent to all offices, requiring adherence to timelines and certification of completed tasks by the Head of Office.</w:t>
      </w:r>
    </w:p>
    <w:p w14:paraId="5559D0AD" w14:textId="77777777" w:rsidR="006B0483" w:rsidRPr="006B0483" w:rsidRDefault="006B0483" w:rsidP="006B0483">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rPr>
      </w:pPr>
      <w:r w:rsidRPr="006B0483">
        <w:rPr>
          <w:rFonts w:ascii="Calibri" w:eastAsia="Calibri" w:hAnsi="Calibri" w:cs="Calibri"/>
          <w:i/>
          <w:color w:val="262626"/>
        </w:rPr>
        <w:t>For further information on finance management controls and procedures, please consult the Petty Cash Policy, the Revenue Management Policy and the Finance Manual and Standard Operating Procedures (Extract for Field Office).</w:t>
      </w:r>
    </w:p>
    <w:p w14:paraId="71A74EE4"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b/>
          <w:color w:val="262626"/>
          <w:szCs w:val="24"/>
        </w:rPr>
        <w:t>Human resource management</w:t>
      </w:r>
      <w:r w:rsidRPr="006B0483">
        <w:rPr>
          <w:rFonts w:ascii="Calibri" w:eastAsia="Malgun Gothic" w:hAnsi="Calibri" w:cs="Times New Roman"/>
          <w:color w:val="262626"/>
          <w:szCs w:val="24"/>
        </w:rPr>
        <w:t xml:space="preserve"> </w:t>
      </w:r>
      <w:r w:rsidRPr="006B0483">
        <w:rPr>
          <w:rFonts w:ascii="Calibri" w:eastAsia="Malgun Gothic" w:hAnsi="Calibri" w:cs="Times New Roman"/>
          <w:b/>
          <w:color w:val="262626"/>
          <w:szCs w:val="24"/>
        </w:rPr>
        <w:t>controls</w:t>
      </w:r>
    </w:p>
    <w:p w14:paraId="3A8A7D0F"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6DEC8894"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0483">
        <w:rPr>
          <w:rFonts w:ascii="Calibri" w:eastAsia="Malgun Gothic" w:hAnsi="Calibri" w:cs="Times New Roman"/>
          <w:b/>
          <w:color w:val="262626"/>
          <w:szCs w:val="26"/>
        </w:rPr>
        <w:t>Detecting</w:t>
      </w:r>
      <w:r w:rsidRPr="006B0483">
        <w:rPr>
          <w:rFonts w:ascii="Calibri" w:eastAsia="Malgun Gothic" w:hAnsi="Calibri" w:cs="Times New Roman"/>
          <w:color w:val="262626"/>
          <w:szCs w:val="26"/>
        </w:rPr>
        <w:t xml:space="preserve"> </w:t>
      </w:r>
      <w:r w:rsidRPr="006B0483">
        <w:rPr>
          <w:rFonts w:ascii="Calibri" w:eastAsia="Malgun Gothic" w:hAnsi="Calibri" w:cs="Times New Roman"/>
          <w:b/>
          <w:color w:val="262626"/>
          <w:szCs w:val="26"/>
        </w:rPr>
        <w:t>Fraud</w:t>
      </w:r>
    </w:p>
    <w:p w14:paraId="264097B1"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Effective</w:t>
      </w:r>
      <w:r w:rsidRPr="006B0483">
        <w:rPr>
          <w:rFonts w:ascii="Calibri" w:eastAsia="Malgun Gothic" w:hAnsi="Calibri" w:cs="Times New Roman"/>
          <w:color w:val="262626"/>
          <w:spacing w:val="-9"/>
          <w:szCs w:val="24"/>
        </w:rPr>
        <w:t xml:space="preserve"> </w:t>
      </w:r>
      <w:r w:rsidRPr="006B0483">
        <w:rPr>
          <w:rFonts w:ascii="Calibri" w:eastAsia="Malgun Gothic" w:hAnsi="Calibri" w:cs="Times New Roman"/>
          <w:color w:val="262626"/>
          <w:szCs w:val="24"/>
        </w:rPr>
        <w:t>fraud</w:t>
      </w:r>
      <w:r w:rsidRPr="006B0483">
        <w:rPr>
          <w:rFonts w:ascii="Calibri" w:eastAsia="Malgun Gothic" w:hAnsi="Calibri" w:cs="Times New Roman"/>
          <w:color w:val="262626"/>
          <w:spacing w:val="-9"/>
          <w:szCs w:val="24"/>
        </w:rPr>
        <w:t xml:space="preserve"> </w:t>
      </w:r>
      <w:r w:rsidRPr="006B0483">
        <w:rPr>
          <w:rFonts w:ascii="Calibri" w:eastAsia="Malgun Gothic" w:hAnsi="Calibri" w:cs="Times New Roman"/>
          <w:color w:val="262626"/>
          <w:szCs w:val="24"/>
        </w:rPr>
        <w:t>prevention</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measures</w:t>
      </w:r>
      <w:r w:rsidRPr="006B0483">
        <w:rPr>
          <w:rFonts w:ascii="Calibri" w:eastAsia="Malgun Gothic" w:hAnsi="Calibri" w:cs="Times New Roman"/>
          <w:color w:val="262626"/>
          <w:spacing w:val="-10"/>
          <w:szCs w:val="24"/>
        </w:rPr>
        <w:t xml:space="preserve"> </w:t>
      </w:r>
      <w:r w:rsidRPr="006B0483">
        <w:rPr>
          <w:rFonts w:ascii="Calibri" w:eastAsia="Malgun Gothic" w:hAnsi="Calibri" w:cs="Times New Roman"/>
          <w:color w:val="262626"/>
          <w:szCs w:val="24"/>
        </w:rPr>
        <w:t>as</w:t>
      </w:r>
      <w:r w:rsidRPr="006B0483">
        <w:rPr>
          <w:rFonts w:ascii="Calibri" w:eastAsia="Malgun Gothic" w:hAnsi="Calibri" w:cs="Times New Roman"/>
          <w:color w:val="262626"/>
          <w:spacing w:val="-10"/>
          <w:szCs w:val="24"/>
        </w:rPr>
        <w:t xml:space="preserve"> </w:t>
      </w:r>
      <w:r w:rsidRPr="006B0483">
        <w:rPr>
          <w:rFonts w:ascii="Calibri" w:eastAsia="Malgun Gothic" w:hAnsi="Calibri" w:cs="Times New Roman"/>
          <w:color w:val="262626"/>
          <w:szCs w:val="24"/>
        </w:rPr>
        <w:t>outlined</w:t>
      </w:r>
      <w:r w:rsidRPr="006B0483">
        <w:rPr>
          <w:rFonts w:ascii="Calibri" w:eastAsia="Malgun Gothic" w:hAnsi="Calibri" w:cs="Times New Roman"/>
          <w:color w:val="262626"/>
          <w:spacing w:val="-9"/>
          <w:szCs w:val="24"/>
        </w:rPr>
        <w:t xml:space="preserve"> </w:t>
      </w:r>
      <w:r w:rsidRPr="006B0483">
        <w:rPr>
          <w:rFonts w:ascii="Calibri" w:eastAsia="Malgun Gothic" w:hAnsi="Calibri" w:cs="Times New Roman"/>
          <w:color w:val="262626"/>
          <w:szCs w:val="24"/>
        </w:rPr>
        <w:t>in</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Section</w:t>
      </w:r>
      <w:r w:rsidRPr="006B0483">
        <w:rPr>
          <w:rFonts w:ascii="Calibri" w:eastAsia="Malgun Gothic" w:hAnsi="Calibri" w:cs="Times New Roman"/>
          <w:color w:val="262626"/>
          <w:spacing w:val="-11"/>
          <w:szCs w:val="24"/>
        </w:rPr>
        <w:t xml:space="preserve"> </w:t>
      </w:r>
      <w:r w:rsidRPr="006B0483">
        <w:rPr>
          <w:rFonts w:ascii="Calibri" w:eastAsia="Malgun Gothic" w:hAnsi="Calibri" w:cs="Times New Roman"/>
          <w:color w:val="262626"/>
          <w:szCs w:val="24"/>
        </w:rPr>
        <w:t>5.1</w:t>
      </w:r>
      <w:r w:rsidRPr="006B0483">
        <w:rPr>
          <w:rFonts w:ascii="Calibri" w:eastAsia="Malgun Gothic" w:hAnsi="Calibri" w:cs="Times New Roman"/>
          <w:color w:val="262626"/>
          <w:spacing w:val="-7"/>
          <w:szCs w:val="24"/>
        </w:rPr>
        <w:t xml:space="preserve"> </w:t>
      </w:r>
      <w:r w:rsidRPr="006B0483">
        <w:rPr>
          <w:rFonts w:ascii="Calibri" w:eastAsia="Malgun Gothic" w:hAnsi="Calibri" w:cs="Times New Roman"/>
          <w:color w:val="262626"/>
          <w:szCs w:val="24"/>
        </w:rPr>
        <w:t>also</w:t>
      </w:r>
      <w:r w:rsidRPr="006B0483">
        <w:rPr>
          <w:rFonts w:ascii="Calibri" w:eastAsia="Malgun Gothic" w:hAnsi="Calibri" w:cs="Times New Roman"/>
          <w:color w:val="262626"/>
          <w:spacing w:val="-9"/>
          <w:szCs w:val="24"/>
        </w:rPr>
        <w:t xml:space="preserve"> </w:t>
      </w:r>
      <w:r w:rsidRPr="006B0483">
        <w:rPr>
          <w:rFonts w:ascii="Calibri" w:eastAsia="Malgun Gothic" w:hAnsi="Calibri" w:cs="Times New Roman"/>
          <w:color w:val="262626"/>
          <w:szCs w:val="24"/>
        </w:rPr>
        <w:t>enable</w:t>
      </w:r>
      <w:r w:rsidRPr="006B0483">
        <w:rPr>
          <w:rFonts w:ascii="Calibri" w:eastAsia="Malgun Gothic" w:hAnsi="Calibri" w:cs="Times New Roman"/>
          <w:color w:val="262626"/>
          <w:spacing w:val="-9"/>
          <w:szCs w:val="24"/>
        </w:rPr>
        <w:t xml:space="preserve"> </w:t>
      </w:r>
      <w:r w:rsidRPr="006B0483">
        <w:rPr>
          <w:rFonts w:ascii="Calibri" w:eastAsia="Malgun Gothic" w:hAnsi="Calibri" w:cs="Times New Roman"/>
          <w:color w:val="262626"/>
          <w:szCs w:val="24"/>
        </w:rPr>
        <w:t>the</w:t>
      </w:r>
      <w:r w:rsidRPr="006B0483">
        <w:rPr>
          <w:rFonts w:ascii="Calibri" w:eastAsia="Malgun Gothic" w:hAnsi="Calibri" w:cs="Times New Roman"/>
          <w:color w:val="262626"/>
          <w:spacing w:val="-7"/>
          <w:szCs w:val="24"/>
        </w:rPr>
        <w:t xml:space="preserve"> </w:t>
      </w:r>
      <w:r w:rsidRPr="006B0483">
        <w:rPr>
          <w:rFonts w:ascii="Calibri" w:eastAsia="Malgun Gothic" w:hAnsi="Calibri" w:cs="Times New Roman"/>
          <w:color w:val="262626"/>
          <w:szCs w:val="24"/>
        </w:rPr>
        <w:t>successful</w:t>
      </w:r>
      <w:r w:rsidRPr="006B0483">
        <w:rPr>
          <w:rFonts w:ascii="Calibri" w:eastAsia="Malgun Gothic" w:hAnsi="Calibri" w:cs="Times New Roman"/>
          <w:color w:val="262626"/>
          <w:spacing w:val="-10"/>
          <w:szCs w:val="24"/>
        </w:rPr>
        <w:t xml:space="preserve"> </w:t>
      </w:r>
      <w:r w:rsidRPr="006B0483">
        <w:rPr>
          <w:rFonts w:ascii="Calibri" w:eastAsia="Malgun Gothic" w:hAnsi="Calibri" w:cs="Times New Roman"/>
          <w:color w:val="262626"/>
          <w:szCs w:val="24"/>
        </w:rPr>
        <w:t>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6B0483">
        <w:rPr>
          <w:rFonts w:ascii="Calibri" w:eastAsia="Malgun Gothic" w:hAnsi="Calibri" w:cs="Times New Roman"/>
          <w:color w:val="262626"/>
          <w:spacing w:val="-15"/>
          <w:szCs w:val="24"/>
        </w:rPr>
        <w:t xml:space="preserve"> </w:t>
      </w:r>
      <w:r w:rsidRPr="006B0483">
        <w:rPr>
          <w:rFonts w:ascii="Calibri" w:eastAsia="Malgun Gothic" w:hAnsi="Calibri" w:cs="Times New Roman"/>
          <w:color w:val="262626"/>
          <w:szCs w:val="24"/>
        </w:rPr>
        <w:t>that</w:t>
      </w:r>
      <w:r w:rsidRPr="006B0483">
        <w:rPr>
          <w:rFonts w:ascii="Calibri" w:eastAsia="Malgun Gothic" w:hAnsi="Calibri" w:cs="Times New Roman"/>
          <w:color w:val="262626"/>
          <w:spacing w:val="-12"/>
          <w:szCs w:val="24"/>
        </w:rPr>
        <w:t xml:space="preserve"> </w:t>
      </w:r>
      <w:r w:rsidRPr="006B0483">
        <w:rPr>
          <w:rFonts w:ascii="Calibri" w:eastAsia="Malgun Gothic" w:hAnsi="Calibri" w:cs="Times New Roman"/>
          <w:color w:val="262626"/>
          <w:szCs w:val="24"/>
        </w:rPr>
        <w:t>any</w:t>
      </w:r>
      <w:r w:rsidRPr="006B0483">
        <w:rPr>
          <w:rFonts w:ascii="Calibri" w:eastAsia="Malgun Gothic" w:hAnsi="Calibri" w:cs="Times New Roman"/>
          <w:color w:val="262626"/>
          <w:spacing w:val="-13"/>
          <w:szCs w:val="24"/>
        </w:rPr>
        <w:t xml:space="preserve"> </w:t>
      </w:r>
      <w:r w:rsidRPr="006B0483">
        <w:rPr>
          <w:rFonts w:ascii="Calibri" w:eastAsia="Malgun Gothic" w:hAnsi="Calibri" w:cs="Times New Roman"/>
          <w:color w:val="262626"/>
          <w:szCs w:val="24"/>
        </w:rPr>
        <w:t>persons</w:t>
      </w:r>
      <w:r w:rsidRPr="006B0483">
        <w:rPr>
          <w:rFonts w:ascii="Calibri" w:eastAsia="Malgun Gothic" w:hAnsi="Calibri" w:cs="Times New Roman"/>
          <w:color w:val="262626"/>
          <w:spacing w:val="-15"/>
          <w:szCs w:val="24"/>
        </w:rPr>
        <w:t xml:space="preserve"> </w:t>
      </w:r>
      <w:r w:rsidRPr="006B0483">
        <w:rPr>
          <w:rFonts w:ascii="Calibri" w:eastAsia="Malgun Gothic" w:hAnsi="Calibri" w:cs="Times New Roman"/>
          <w:color w:val="262626"/>
          <w:szCs w:val="24"/>
        </w:rPr>
        <w:t>who</w:t>
      </w:r>
      <w:r w:rsidRPr="006B0483">
        <w:rPr>
          <w:rFonts w:ascii="Calibri" w:eastAsia="Malgun Gothic" w:hAnsi="Calibri" w:cs="Times New Roman"/>
          <w:color w:val="262626"/>
          <w:spacing w:val="-13"/>
          <w:szCs w:val="24"/>
        </w:rPr>
        <w:t xml:space="preserve"> </w:t>
      </w:r>
      <w:r w:rsidRPr="006B0483">
        <w:rPr>
          <w:rFonts w:ascii="Calibri" w:eastAsia="Malgun Gothic" w:hAnsi="Calibri" w:cs="Times New Roman"/>
          <w:color w:val="262626"/>
          <w:szCs w:val="24"/>
        </w:rPr>
        <w:t>detect</w:t>
      </w:r>
      <w:r w:rsidRPr="006B0483">
        <w:rPr>
          <w:rFonts w:ascii="Calibri" w:eastAsia="Malgun Gothic" w:hAnsi="Calibri" w:cs="Times New Roman"/>
          <w:color w:val="262626"/>
          <w:spacing w:val="-12"/>
          <w:szCs w:val="24"/>
        </w:rPr>
        <w:t xml:space="preserve"> </w:t>
      </w:r>
      <w:r w:rsidRPr="006B0483">
        <w:rPr>
          <w:rFonts w:ascii="Calibri" w:eastAsia="Malgun Gothic" w:hAnsi="Calibri" w:cs="Times New Roman"/>
          <w:color w:val="262626"/>
          <w:szCs w:val="24"/>
        </w:rPr>
        <w:t>and</w:t>
      </w:r>
      <w:r w:rsidRPr="006B0483">
        <w:rPr>
          <w:rFonts w:ascii="Calibri" w:eastAsia="Malgun Gothic" w:hAnsi="Calibri" w:cs="Times New Roman"/>
          <w:color w:val="262626"/>
          <w:spacing w:val="-12"/>
          <w:szCs w:val="24"/>
        </w:rPr>
        <w:t xml:space="preserve"> </w:t>
      </w:r>
      <w:r w:rsidRPr="006B0483">
        <w:rPr>
          <w:rFonts w:ascii="Calibri" w:eastAsia="Malgun Gothic" w:hAnsi="Calibri" w:cs="Times New Roman"/>
          <w:color w:val="262626"/>
          <w:szCs w:val="24"/>
        </w:rPr>
        <w:t>identify</w:t>
      </w:r>
      <w:r w:rsidRPr="006B0483">
        <w:rPr>
          <w:rFonts w:ascii="Calibri" w:eastAsia="Malgun Gothic" w:hAnsi="Calibri" w:cs="Times New Roman"/>
          <w:color w:val="262626"/>
          <w:spacing w:val="-16"/>
          <w:szCs w:val="24"/>
        </w:rPr>
        <w:t xml:space="preserve"> </w:t>
      </w:r>
      <w:r w:rsidRPr="006B0483">
        <w:rPr>
          <w:rFonts w:ascii="Calibri" w:eastAsia="Malgun Gothic" w:hAnsi="Calibri" w:cs="Times New Roman"/>
          <w:color w:val="262626"/>
          <w:szCs w:val="24"/>
        </w:rPr>
        <w:t>such</w:t>
      </w:r>
      <w:r w:rsidRPr="006B0483">
        <w:rPr>
          <w:rFonts w:ascii="Calibri" w:eastAsia="Malgun Gothic" w:hAnsi="Calibri" w:cs="Times New Roman"/>
          <w:color w:val="262626"/>
          <w:spacing w:val="-12"/>
          <w:szCs w:val="24"/>
        </w:rPr>
        <w:t xml:space="preserve"> </w:t>
      </w:r>
      <w:r w:rsidRPr="006B0483">
        <w:rPr>
          <w:rFonts w:ascii="Calibri" w:eastAsia="Malgun Gothic" w:hAnsi="Calibri" w:cs="Times New Roman"/>
          <w:color w:val="262626"/>
          <w:szCs w:val="24"/>
        </w:rPr>
        <w:t>anomalies</w:t>
      </w:r>
      <w:r w:rsidRPr="006B0483">
        <w:rPr>
          <w:rFonts w:ascii="Calibri" w:eastAsia="Malgun Gothic" w:hAnsi="Calibri" w:cs="Times New Roman"/>
          <w:color w:val="262626"/>
          <w:spacing w:val="-13"/>
          <w:szCs w:val="24"/>
        </w:rPr>
        <w:t xml:space="preserve"> </w:t>
      </w:r>
      <w:r w:rsidRPr="006B0483">
        <w:rPr>
          <w:rFonts w:ascii="Calibri" w:eastAsia="Malgun Gothic" w:hAnsi="Calibri" w:cs="Times New Roman"/>
          <w:color w:val="262626"/>
          <w:szCs w:val="24"/>
        </w:rPr>
        <w:t>or</w:t>
      </w:r>
      <w:r w:rsidRPr="006B0483">
        <w:rPr>
          <w:rFonts w:ascii="Calibri" w:eastAsia="Malgun Gothic" w:hAnsi="Calibri" w:cs="Times New Roman"/>
          <w:color w:val="262626"/>
          <w:spacing w:val="-13"/>
          <w:szCs w:val="24"/>
        </w:rPr>
        <w:t xml:space="preserve"> </w:t>
      </w:r>
      <w:r w:rsidRPr="006B0483">
        <w:rPr>
          <w:rFonts w:ascii="Calibri" w:eastAsia="Malgun Gothic" w:hAnsi="Calibri" w:cs="Times New Roman"/>
          <w:color w:val="262626"/>
          <w:szCs w:val="24"/>
        </w:rPr>
        <w:t>concerns,</w:t>
      </w:r>
      <w:r w:rsidRPr="006B0483">
        <w:rPr>
          <w:rFonts w:ascii="Calibri" w:eastAsia="Malgun Gothic" w:hAnsi="Calibri" w:cs="Times New Roman"/>
          <w:color w:val="262626"/>
          <w:spacing w:val="-13"/>
          <w:szCs w:val="24"/>
        </w:rPr>
        <w:t xml:space="preserve"> </w:t>
      </w:r>
      <w:r w:rsidRPr="006B0483">
        <w:rPr>
          <w:rFonts w:ascii="Calibri" w:eastAsia="Malgun Gothic" w:hAnsi="Calibri" w:cs="Times New Roman"/>
          <w:color w:val="262626"/>
          <w:szCs w:val="24"/>
        </w:rPr>
        <w:t>may</w:t>
      </w:r>
      <w:r w:rsidRPr="006B0483">
        <w:rPr>
          <w:rFonts w:ascii="Calibri" w:eastAsia="Malgun Gothic" w:hAnsi="Calibri" w:cs="Times New Roman"/>
          <w:color w:val="262626"/>
          <w:spacing w:val="-13"/>
          <w:szCs w:val="24"/>
        </w:rPr>
        <w:t xml:space="preserve"> </w:t>
      </w:r>
      <w:r w:rsidRPr="006B0483">
        <w:rPr>
          <w:rFonts w:ascii="Calibri" w:eastAsia="Malgun Gothic" w:hAnsi="Calibri" w:cs="Times New Roman"/>
          <w:color w:val="262626"/>
          <w:szCs w:val="24"/>
        </w:rPr>
        <w:t>do</w:t>
      </w:r>
      <w:r w:rsidRPr="006B0483">
        <w:rPr>
          <w:rFonts w:ascii="Calibri" w:eastAsia="Malgun Gothic" w:hAnsi="Calibri" w:cs="Times New Roman"/>
          <w:color w:val="262626"/>
          <w:spacing w:val="-13"/>
          <w:szCs w:val="24"/>
        </w:rPr>
        <w:t xml:space="preserve"> </w:t>
      </w:r>
      <w:r w:rsidRPr="006B0483">
        <w:rPr>
          <w:rFonts w:ascii="Calibri" w:eastAsia="Malgun Gothic" w:hAnsi="Calibri" w:cs="Times New Roman"/>
          <w:color w:val="262626"/>
          <w:szCs w:val="24"/>
        </w:rPr>
        <w:t>so</w:t>
      </w:r>
      <w:r w:rsidRPr="006B0483">
        <w:rPr>
          <w:rFonts w:ascii="Calibri" w:eastAsia="Malgun Gothic" w:hAnsi="Calibri" w:cs="Times New Roman"/>
          <w:color w:val="262626"/>
          <w:spacing w:val="-14"/>
          <w:szCs w:val="24"/>
        </w:rPr>
        <w:t xml:space="preserve"> </w:t>
      </w:r>
      <w:r w:rsidRPr="006B0483">
        <w:rPr>
          <w:rFonts w:ascii="Calibri" w:eastAsia="Malgun Gothic" w:hAnsi="Calibri" w:cs="Times New Roman"/>
          <w:color w:val="262626"/>
          <w:szCs w:val="24"/>
        </w:rPr>
        <w:t>through a dedicated “anti-fraud</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hotline”.</w:t>
      </w:r>
    </w:p>
    <w:p w14:paraId="170839F2"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UN</w:t>
      </w:r>
      <w:r w:rsidRPr="006B0483">
        <w:rPr>
          <w:rFonts w:ascii="Calibri" w:eastAsia="Malgun Gothic" w:hAnsi="Calibri" w:cs="Times New Roman"/>
          <w:color w:val="262626"/>
          <w:spacing w:val="-11"/>
          <w:szCs w:val="24"/>
        </w:rPr>
        <w:t xml:space="preserve"> </w:t>
      </w:r>
      <w:r w:rsidRPr="006B0483">
        <w:rPr>
          <w:rFonts w:ascii="Calibri" w:eastAsia="Malgun Gothic" w:hAnsi="Calibri" w:cs="Times New Roman"/>
          <w:color w:val="262626"/>
          <w:szCs w:val="24"/>
        </w:rPr>
        <w:t>Women’s</w:t>
      </w:r>
      <w:r w:rsidRPr="006B0483">
        <w:rPr>
          <w:rFonts w:ascii="Calibri" w:eastAsia="Malgun Gothic" w:hAnsi="Calibri" w:cs="Times New Roman"/>
          <w:color w:val="262626"/>
          <w:spacing w:val="-11"/>
          <w:szCs w:val="24"/>
        </w:rPr>
        <w:t xml:space="preserve"> </w:t>
      </w:r>
      <w:r w:rsidRPr="006B0483">
        <w:rPr>
          <w:rFonts w:ascii="Calibri" w:eastAsia="Malgun Gothic" w:hAnsi="Calibri" w:cs="Times New Roman"/>
          <w:color w:val="262626"/>
          <w:szCs w:val="24"/>
        </w:rPr>
        <w:t>Audit</w:t>
      </w:r>
      <w:r w:rsidRPr="006B0483">
        <w:rPr>
          <w:rFonts w:ascii="Calibri" w:eastAsia="Malgun Gothic" w:hAnsi="Calibri" w:cs="Times New Roman"/>
          <w:color w:val="262626"/>
          <w:spacing w:val="-11"/>
          <w:szCs w:val="24"/>
        </w:rPr>
        <w:t xml:space="preserve"> </w:t>
      </w:r>
      <w:r w:rsidRPr="006B0483">
        <w:rPr>
          <w:rFonts w:ascii="Calibri" w:eastAsia="Malgun Gothic" w:hAnsi="Calibri" w:cs="Times New Roman"/>
          <w:color w:val="262626"/>
          <w:szCs w:val="24"/>
        </w:rPr>
        <w:t>Unit,</w:t>
      </w:r>
      <w:r w:rsidRPr="006B0483">
        <w:rPr>
          <w:rFonts w:ascii="Calibri" w:eastAsia="Malgun Gothic" w:hAnsi="Calibri" w:cs="Times New Roman"/>
          <w:color w:val="262626"/>
          <w:spacing w:val="-12"/>
          <w:szCs w:val="24"/>
        </w:rPr>
        <w:t xml:space="preserve"> </w:t>
      </w:r>
      <w:r w:rsidRPr="006B0483">
        <w:rPr>
          <w:rFonts w:ascii="Calibri" w:eastAsia="Malgun Gothic" w:hAnsi="Calibri" w:cs="Times New Roman"/>
          <w:color w:val="262626"/>
          <w:szCs w:val="24"/>
        </w:rPr>
        <w:t>also</w:t>
      </w:r>
      <w:r w:rsidRPr="006B0483">
        <w:rPr>
          <w:rFonts w:ascii="Calibri" w:eastAsia="Malgun Gothic" w:hAnsi="Calibri" w:cs="Times New Roman"/>
          <w:color w:val="262626"/>
          <w:spacing w:val="-11"/>
          <w:szCs w:val="24"/>
        </w:rPr>
        <w:t xml:space="preserve"> </w:t>
      </w:r>
      <w:r w:rsidRPr="006B0483">
        <w:rPr>
          <w:rFonts w:ascii="Calibri" w:eastAsia="Malgun Gothic" w:hAnsi="Calibri" w:cs="Times New Roman"/>
          <w:color w:val="262626"/>
          <w:szCs w:val="24"/>
        </w:rPr>
        <w:t>provides</w:t>
      </w:r>
      <w:r w:rsidRPr="006B0483">
        <w:rPr>
          <w:rFonts w:ascii="Calibri" w:eastAsia="Malgun Gothic" w:hAnsi="Calibri" w:cs="Times New Roman"/>
          <w:color w:val="262626"/>
          <w:spacing w:val="-12"/>
          <w:szCs w:val="24"/>
        </w:rPr>
        <w:t xml:space="preserve"> </w:t>
      </w:r>
      <w:r w:rsidRPr="006B0483">
        <w:rPr>
          <w:rFonts w:ascii="Calibri" w:eastAsia="Malgun Gothic" w:hAnsi="Calibri" w:cs="Times New Roman"/>
          <w:color w:val="262626"/>
          <w:szCs w:val="24"/>
        </w:rPr>
        <w:t>UN</w:t>
      </w:r>
      <w:r w:rsidRPr="006B0483">
        <w:rPr>
          <w:rFonts w:ascii="Calibri" w:eastAsia="Malgun Gothic" w:hAnsi="Calibri" w:cs="Times New Roman"/>
          <w:color w:val="262626"/>
          <w:spacing w:val="-11"/>
          <w:szCs w:val="24"/>
        </w:rPr>
        <w:t xml:space="preserve"> </w:t>
      </w:r>
      <w:r w:rsidRPr="006B0483">
        <w:rPr>
          <w:rFonts w:ascii="Calibri" w:eastAsia="Malgun Gothic" w:hAnsi="Calibri" w:cs="Times New Roman"/>
          <w:color w:val="262626"/>
          <w:szCs w:val="24"/>
        </w:rPr>
        <w:t>Women</w:t>
      </w:r>
      <w:r w:rsidRPr="006B0483">
        <w:rPr>
          <w:rFonts w:ascii="Calibri" w:eastAsia="Malgun Gothic" w:hAnsi="Calibri" w:cs="Times New Roman"/>
          <w:color w:val="262626"/>
          <w:spacing w:val="-13"/>
          <w:szCs w:val="24"/>
        </w:rPr>
        <w:t xml:space="preserve"> </w:t>
      </w:r>
      <w:r w:rsidRPr="006B0483">
        <w:rPr>
          <w:rFonts w:ascii="Calibri" w:eastAsia="Malgun Gothic" w:hAnsi="Calibri" w:cs="Times New Roman"/>
          <w:color w:val="262626"/>
          <w:szCs w:val="24"/>
        </w:rPr>
        <w:t>with</w:t>
      </w:r>
      <w:r w:rsidRPr="006B0483">
        <w:rPr>
          <w:rFonts w:ascii="Calibri" w:eastAsia="Malgun Gothic" w:hAnsi="Calibri" w:cs="Times New Roman"/>
          <w:color w:val="262626"/>
          <w:spacing w:val="-13"/>
          <w:szCs w:val="24"/>
        </w:rPr>
        <w:t xml:space="preserve"> </w:t>
      </w:r>
      <w:r w:rsidRPr="006B0483">
        <w:rPr>
          <w:rFonts w:ascii="Calibri" w:eastAsia="Malgun Gothic" w:hAnsi="Calibri" w:cs="Times New Roman"/>
          <w:color w:val="262626"/>
          <w:szCs w:val="24"/>
        </w:rPr>
        <w:t>effective</w:t>
      </w:r>
      <w:r w:rsidRPr="006B0483">
        <w:rPr>
          <w:rFonts w:ascii="Calibri" w:eastAsia="Malgun Gothic" w:hAnsi="Calibri" w:cs="Times New Roman"/>
          <w:color w:val="262626"/>
          <w:spacing w:val="-12"/>
          <w:szCs w:val="24"/>
        </w:rPr>
        <w:t xml:space="preserve"> </w:t>
      </w:r>
      <w:r w:rsidRPr="006B0483">
        <w:rPr>
          <w:rFonts w:ascii="Calibri" w:eastAsia="Malgun Gothic" w:hAnsi="Calibri" w:cs="Times New Roman"/>
          <w:color w:val="262626"/>
          <w:szCs w:val="24"/>
        </w:rPr>
        <w:t>independent</w:t>
      </w:r>
      <w:r w:rsidRPr="006B0483">
        <w:rPr>
          <w:rFonts w:ascii="Calibri" w:eastAsia="Malgun Gothic" w:hAnsi="Calibri" w:cs="Times New Roman"/>
          <w:color w:val="262626"/>
          <w:spacing w:val="-11"/>
          <w:szCs w:val="24"/>
        </w:rPr>
        <w:t xml:space="preserve"> </w:t>
      </w:r>
      <w:r w:rsidRPr="006B0483">
        <w:rPr>
          <w:rFonts w:ascii="Calibri" w:eastAsia="Malgun Gothic" w:hAnsi="Calibri" w:cs="Times New Roman"/>
          <w:color w:val="262626"/>
          <w:szCs w:val="24"/>
        </w:rPr>
        <w:t>and objective internal oversight that is designed to improve the effectiveness and efficiency of UN Women’s operations in achieving its development goals and objectives through the provision of internal</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audit</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and</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related</w:t>
      </w:r>
      <w:r w:rsidRPr="006B0483">
        <w:rPr>
          <w:rFonts w:ascii="Calibri" w:eastAsia="Malgun Gothic" w:hAnsi="Calibri" w:cs="Times New Roman"/>
          <w:color w:val="262626"/>
          <w:spacing w:val="-3"/>
          <w:szCs w:val="24"/>
        </w:rPr>
        <w:t xml:space="preserve"> </w:t>
      </w:r>
      <w:r w:rsidRPr="006B0483">
        <w:rPr>
          <w:rFonts w:ascii="Calibri" w:eastAsia="Malgun Gothic" w:hAnsi="Calibri" w:cs="Times New Roman"/>
          <w:color w:val="262626"/>
          <w:szCs w:val="24"/>
        </w:rPr>
        <w:t>advisory</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services.</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UN</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Women’s</w:t>
      </w:r>
      <w:r w:rsidRPr="006B0483">
        <w:rPr>
          <w:rFonts w:ascii="Calibri" w:eastAsia="Malgun Gothic" w:hAnsi="Calibri" w:cs="Times New Roman"/>
          <w:color w:val="262626"/>
          <w:spacing w:val="-7"/>
          <w:szCs w:val="24"/>
        </w:rPr>
        <w:t xml:space="preserve"> </w:t>
      </w:r>
      <w:r w:rsidRPr="006B0483">
        <w:rPr>
          <w:rFonts w:ascii="Calibri" w:eastAsia="Malgun Gothic" w:hAnsi="Calibri" w:cs="Times New Roman"/>
          <w:color w:val="262626"/>
          <w:szCs w:val="24"/>
        </w:rPr>
        <w:t>internal</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audit</w:t>
      </w:r>
      <w:r w:rsidRPr="006B0483">
        <w:rPr>
          <w:rFonts w:ascii="Calibri" w:eastAsia="Malgun Gothic" w:hAnsi="Calibri" w:cs="Times New Roman"/>
          <w:color w:val="262626"/>
          <w:spacing w:val="-3"/>
          <w:szCs w:val="24"/>
        </w:rPr>
        <w:t xml:space="preserve"> </w:t>
      </w:r>
      <w:r w:rsidRPr="006B0483">
        <w:rPr>
          <w:rFonts w:ascii="Calibri" w:eastAsia="Malgun Gothic" w:hAnsi="Calibri" w:cs="Times New Roman"/>
          <w:color w:val="262626"/>
          <w:szCs w:val="24"/>
        </w:rPr>
        <w:t>function</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plays</w:t>
      </w:r>
      <w:r w:rsidRPr="006B0483">
        <w:rPr>
          <w:rFonts w:ascii="Calibri" w:eastAsia="Malgun Gothic" w:hAnsi="Calibri" w:cs="Times New Roman"/>
          <w:color w:val="262626"/>
          <w:spacing w:val="-4"/>
          <w:szCs w:val="24"/>
        </w:rPr>
        <w:t xml:space="preserve"> </w:t>
      </w:r>
      <w:r w:rsidRPr="006B0483">
        <w:rPr>
          <w:rFonts w:ascii="Calibri" w:eastAsia="Malgun Gothic" w:hAnsi="Calibri" w:cs="Times New Roman"/>
          <w:color w:val="262626"/>
          <w:szCs w:val="24"/>
        </w:rPr>
        <w:t>a</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key</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6B0483">
        <w:rPr>
          <w:rFonts w:ascii="Calibri" w:eastAsia="Malgun Gothic" w:hAnsi="Calibri" w:cs="Times New Roman"/>
          <w:color w:val="262626"/>
          <w:spacing w:val="-9"/>
          <w:szCs w:val="24"/>
        </w:rPr>
        <w:t xml:space="preserve"> </w:t>
      </w:r>
      <w:r w:rsidRPr="006B0483">
        <w:rPr>
          <w:rFonts w:ascii="Calibri" w:eastAsia="Malgun Gothic" w:hAnsi="Calibri" w:cs="Times New Roman"/>
          <w:color w:val="262626"/>
          <w:szCs w:val="24"/>
        </w:rPr>
        <w:t>and</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take</w:t>
      </w:r>
      <w:r w:rsidRPr="006B0483">
        <w:rPr>
          <w:rFonts w:ascii="Calibri" w:eastAsia="Malgun Gothic" w:hAnsi="Calibri" w:cs="Times New Roman"/>
          <w:color w:val="262626"/>
          <w:spacing w:val="-11"/>
          <w:szCs w:val="24"/>
        </w:rPr>
        <w:t xml:space="preserve"> </w:t>
      </w:r>
      <w:r w:rsidRPr="006B0483">
        <w:rPr>
          <w:rFonts w:ascii="Calibri" w:eastAsia="Malgun Gothic" w:hAnsi="Calibri" w:cs="Times New Roman"/>
          <w:color w:val="262626"/>
          <w:szCs w:val="24"/>
        </w:rPr>
        <w:t>decisions</w:t>
      </w:r>
      <w:r w:rsidRPr="006B0483">
        <w:rPr>
          <w:rFonts w:ascii="Calibri" w:eastAsia="Malgun Gothic" w:hAnsi="Calibri" w:cs="Times New Roman"/>
          <w:color w:val="262626"/>
          <w:spacing w:val="-9"/>
          <w:szCs w:val="24"/>
        </w:rPr>
        <w:t xml:space="preserve"> </w:t>
      </w:r>
      <w:r w:rsidRPr="006B0483">
        <w:rPr>
          <w:rFonts w:ascii="Calibri" w:eastAsia="Malgun Gothic" w:hAnsi="Calibri" w:cs="Times New Roman"/>
          <w:color w:val="262626"/>
          <w:szCs w:val="24"/>
        </w:rPr>
        <w:t>on</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improvements</w:t>
      </w:r>
      <w:r w:rsidRPr="006B0483">
        <w:rPr>
          <w:rFonts w:ascii="Calibri" w:eastAsia="Malgun Gothic" w:hAnsi="Calibri" w:cs="Times New Roman"/>
          <w:color w:val="262626"/>
          <w:spacing w:val="-11"/>
          <w:szCs w:val="24"/>
        </w:rPr>
        <w:t xml:space="preserve"> </w:t>
      </w:r>
      <w:r w:rsidRPr="006B0483">
        <w:rPr>
          <w:rFonts w:ascii="Calibri" w:eastAsia="Malgun Gothic" w:hAnsi="Calibri" w:cs="Times New Roman"/>
          <w:color w:val="262626"/>
          <w:szCs w:val="24"/>
        </w:rPr>
        <w:t>needed</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in</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UN</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Women’s</w:t>
      </w:r>
      <w:r w:rsidRPr="006B0483">
        <w:rPr>
          <w:rFonts w:ascii="Calibri" w:eastAsia="Malgun Gothic" w:hAnsi="Calibri" w:cs="Times New Roman"/>
          <w:color w:val="262626"/>
          <w:spacing w:val="-9"/>
          <w:szCs w:val="24"/>
        </w:rPr>
        <w:t xml:space="preserve"> </w:t>
      </w:r>
      <w:r w:rsidRPr="006B0483">
        <w:rPr>
          <w:rFonts w:ascii="Calibri" w:eastAsia="Malgun Gothic" w:hAnsi="Calibri" w:cs="Times New Roman"/>
          <w:color w:val="262626"/>
          <w:szCs w:val="24"/>
        </w:rPr>
        <w:t>financial</w:t>
      </w:r>
      <w:r w:rsidRPr="006B0483">
        <w:rPr>
          <w:rFonts w:ascii="Calibri" w:eastAsia="Malgun Gothic" w:hAnsi="Calibri" w:cs="Times New Roman"/>
          <w:color w:val="262626"/>
          <w:spacing w:val="-9"/>
          <w:szCs w:val="24"/>
        </w:rPr>
        <w:t xml:space="preserve"> </w:t>
      </w:r>
      <w:r w:rsidRPr="006B0483">
        <w:rPr>
          <w:rFonts w:ascii="Calibri" w:eastAsia="Malgun Gothic" w:hAnsi="Calibri" w:cs="Times New Roman"/>
          <w:color w:val="262626"/>
          <w:szCs w:val="24"/>
        </w:rPr>
        <w:t>and</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risk</w:t>
      </w:r>
      <w:r w:rsidRPr="006B0483">
        <w:rPr>
          <w:rFonts w:ascii="Calibri" w:eastAsia="Malgun Gothic" w:hAnsi="Calibri" w:cs="Times New Roman"/>
          <w:color w:val="262626"/>
          <w:spacing w:val="-10"/>
          <w:szCs w:val="24"/>
        </w:rPr>
        <w:t xml:space="preserve"> </w:t>
      </w:r>
      <w:r w:rsidRPr="006B0483">
        <w:rPr>
          <w:rFonts w:ascii="Calibri" w:eastAsia="Malgun Gothic" w:hAnsi="Calibri" w:cs="Times New Roman"/>
          <w:color w:val="262626"/>
          <w:szCs w:val="24"/>
        </w:rPr>
        <w:t>practices.</w:t>
      </w:r>
    </w:p>
    <w:p w14:paraId="31A3A7D2"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bookmarkStart w:id="23" w:name="_Reporting_Fraud"/>
      <w:bookmarkEnd w:id="23"/>
      <w:r w:rsidRPr="006B0483">
        <w:rPr>
          <w:rFonts w:ascii="Calibri" w:eastAsia="Malgun Gothic" w:hAnsi="Calibri" w:cs="Times New Roman"/>
          <w:b/>
          <w:color w:val="262626"/>
          <w:szCs w:val="26"/>
        </w:rPr>
        <w:t>Reporting</w:t>
      </w:r>
      <w:r w:rsidRPr="006B0483">
        <w:rPr>
          <w:rFonts w:ascii="Calibri" w:eastAsia="Malgun Gothic" w:hAnsi="Calibri" w:cs="Times New Roman"/>
          <w:color w:val="262626"/>
          <w:szCs w:val="26"/>
        </w:rPr>
        <w:t xml:space="preserve"> </w:t>
      </w:r>
      <w:r w:rsidRPr="006B0483">
        <w:rPr>
          <w:rFonts w:ascii="Calibri" w:eastAsia="Malgun Gothic" w:hAnsi="Calibri" w:cs="Times New Roman"/>
          <w:b/>
          <w:color w:val="262626"/>
          <w:szCs w:val="26"/>
        </w:rPr>
        <w:t>Fraud</w:t>
      </w:r>
    </w:p>
    <w:p w14:paraId="6E69F1E3"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7171800E" w14:textId="77777777" w:rsidR="006B0483" w:rsidRPr="006B0483" w:rsidRDefault="006B0483" w:rsidP="00C46AE8">
      <w:pPr>
        <w:numPr>
          <w:ilvl w:val="0"/>
          <w:numId w:val="59"/>
        </w:numPr>
        <w:spacing w:before="60" w:after="60" w:line="264" w:lineRule="auto"/>
        <w:contextualSpacing/>
        <w:jc w:val="both"/>
        <w:rPr>
          <w:rFonts w:ascii="Calibri" w:eastAsia="Calibri" w:hAnsi="Calibri" w:cs="Times New Roman"/>
          <w:color w:val="262626"/>
        </w:rPr>
      </w:pPr>
      <w:r w:rsidRPr="006B0483">
        <w:rPr>
          <w:rFonts w:ascii="Calibri" w:eastAsia="Calibri" w:hAnsi="Calibri" w:cs="Times New Roman"/>
          <w:b/>
          <w:color w:val="262626"/>
        </w:rPr>
        <w:fldChar w:fldCharType="begin"/>
      </w:r>
      <w:r w:rsidRPr="006B0483">
        <w:rPr>
          <w:rFonts w:ascii="Calibri" w:eastAsia="Calibri" w:hAnsi="Calibri" w:cs="Times New Roman"/>
          <w:b/>
          <w:color w:val="262626"/>
        </w:rPr>
        <w:instrText xml:space="preserve"> HYPERLINK "https://unvoiosctxwi.unvienna.org/OIOSIDWDR_3/(X(1)S(vli3gkwgzvi5gvhwxw52sqe1))/default.aspx?AspxAutoDetectCookieSupport=1" </w:instrText>
      </w:r>
      <w:r w:rsidRPr="006B0483">
        <w:rPr>
          <w:rFonts w:ascii="Calibri" w:eastAsia="Calibri" w:hAnsi="Calibri" w:cs="Times New Roman"/>
          <w:b/>
          <w:color w:val="262626"/>
        </w:rPr>
      </w:r>
      <w:r w:rsidRPr="006B0483">
        <w:rPr>
          <w:rFonts w:ascii="Calibri" w:eastAsia="Calibri" w:hAnsi="Calibri" w:cs="Times New Roman"/>
          <w:b/>
          <w:color w:val="262626"/>
        </w:rPr>
        <w:fldChar w:fldCharType="separate"/>
      </w:r>
      <w:r w:rsidRPr="006B0483">
        <w:rPr>
          <w:rFonts w:ascii="Calibri" w:eastAsia="Calibri" w:hAnsi="Calibri" w:cs="Times New Roman"/>
          <w:b/>
          <w:color w:val="262626"/>
        </w:rPr>
        <w:t>Online referral form</w:t>
      </w:r>
      <w:r w:rsidRPr="006B0483">
        <w:rPr>
          <w:rFonts w:ascii="Calibri" w:eastAsia="Calibri" w:hAnsi="Calibri" w:cs="Times New Roman"/>
          <w:color w:val="262626"/>
        </w:rPr>
        <w:t xml:space="preserve">  </w:t>
      </w:r>
    </w:p>
    <w:p w14:paraId="2A4A9D30" w14:textId="77777777" w:rsidR="006B0483" w:rsidRPr="006B0483" w:rsidRDefault="006B0483" w:rsidP="006B0483">
      <w:pPr>
        <w:spacing w:before="60" w:after="60" w:line="264" w:lineRule="auto"/>
        <w:ind w:left="1644"/>
        <w:contextualSpacing/>
        <w:jc w:val="both"/>
        <w:rPr>
          <w:rFonts w:ascii="Calibri" w:eastAsia="Calibri" w:hAnsi="Calibri" w:cs="Times New Roman"/>
          <w:color w:val="262626"/>
        </w:rPr>
      </w:pPr>
      <w:r w:rsidRPr="006B0483">
        <w:rPr>
          <w:rFonts w:ascii="Calibri" w:eastAsia="Calibri" w:hAnsi="Calibri" w:cs="Times New Roman"/>
          <w:b/>
          <w:color w:val="262626"/>
        </w:rPr>
        <w:fldChar w:fldCharType="end"/>
      </w:r>
      <w:r w:rsidRPr="006B0483">
        <w:rPr>
          <w:rFonts w:ascii="Calibri" w:eastAsia="Calibri" w:hAnsi="Calibri" w:cs="Times New Roman"/>
          <w:color w:val="262626"/>
        </w:rPr>
        <w:t>(</w:t>
      </w:r>
      <w:hyperlink r:id="rId44" w:history="1">
        <w:r w:rsidRPr="006B0483">
          <w:rPr>
            <w:rFonts w:ascii="Calibri" w:eastAsia="Calibri" w:hAnsi="Calibri" w:cs="Times New Roman"/>
            <w:color w:val="0563C1"/>
            <w:u w:val="single"/>
          </w:rPr>
          <w:t>http://www.unwomen.org/en/about-us/accountability/investigations</w:t>
        </w:r>
      </w:hyperlink>
      <w:r w:rsidRPr="006B0483">
        <w:rPr>
          <w:rFonts w:ascii="Calibri" w:eastAsia="Calibri" w:hAnsi="Calibri" w:cs="Times New Roman"/>
          <w:color w:val="262626"/>
        </w:rPr>
        <w:t xml:space="preserve">) </w:t>
      </w:r>
    </w:p>
    <w:p w14:paraId="0B7CF6E8" w14:textId="77777777" w:rsidR="006B0483" w:rsidRPr="006B0483" w:rsidRDefault="006B0483" w:rsidP="006B0483">
      <w:pPr>
        <w:spacing w:before="60" w:after="60" w:line="264" w:lineRule="auto"/>
        <w:ind w:left="1644" w:hanging="397"/>
        <w:contextualSpacing/>
        <w:jc w:val="both"/>
        <w:rPr>
          <w:rFonts w:ascii="Calibri" w:eastAsia="Calibri" w:hAnsi="Calibri" w:cs="Times New Roman"/>
          <w:color w:val="262626"/>
        </w:rPr>
      </w:pPr>
    </w:p>
    <w:p w14:paraId="5418EC29" w14:textId="77777777" w:rsidR="006B0483" w:rsidRPr="006B0483" w:rsidRDefault="006B0483" w:rsidP="006B0483">
      <w:pPr>
        <w:tabs>
          <w:tab w:val="num" w:pos="1644"/>
        </w:tabs>
        <w:spacing w:before="60" w:after="60" w:line="264" w:lineRule="auto"/>
        <w:ind w:left="1644" w:hanging="397"/>
        <w:contextualSpacing/>
        <w:jc w:val="both"/>
        <w:rPr>
          <w:rFonts w:ascii="Calibri" w:eastAsia="Calibri" w:hAnsi="Calibri" w:cs="Times New Roman"/>
          <w:color w:val="262626"/>
        </w:rPr>
      </w:pPr>
      <w:r w:rsidRPr="006B0483">
        <w:rPr>
          <w:rFonts w:ascii="Calibri" w:eastAsia="Calibri" w:hAnsi="Calibri" w:cs="Times New Roman"/>
          <w:b/>
          <w:color w:val="262626"/>
        </w:rPr>
        <w:t>Phone</w:t>
      </w:r>
      <w:r w:rsidRPr="006B0483">
        <w:rPr>
          <w:rFonts w:ascii="Calibri" w:eastAsia="Calibri" w:hAnsi="Calibri" w:cs="Times New Roman"/>
          <w:color w:val="262626"/>
        </w:rPr>
        <w:t>: + 1 212-963-1111 (24 hours a day)</w:t>
      </w:r>
    </w:p>
    <w:p w14:paraId="5B28BE7B" w14:textId="77777777" w:rsidR="006B0483" w:rsidRPr="006B0483" w:rsidRDefault="006B0483" w:rsidP="006B0483">
      <w:pPr>
        <w:spacing w:before="60" w:after="60" w:line="264" w:lineRule="auto"/>
        <w:ind w:left="1644"/>
        <w:contextualSpacing/>
        <w:jc w:val="both"/>
        <w:rPr>
          <w:rFonts w:ascii="Calibri" w:eastAsia="Calibri" w:hAnsi="Calibri" w:cs="Times New Roman"/>
          <w:color w:val="262626"/>
        </w:rPr>
      </w:pPr>
    </w:p>
    <w:p w14:paraId="45204981" w14:textId="77777777" w:rsidR="006B0483" w:rsidRPr="006B0483" w:rsidRDefault="006B0483" w:rsidP="006B0483">
      <w:pPr>
        <w:tabs>
          <w:tab w:val="num" w:pos="1644"/>
        </w:tabs>
        <w:spacing w:before="60" w:after="60" w:line="264" w:lineRule="auto"/>
        <w:ind w:left="1644" w:hanging="397"/>
        <w:contextualSpacing/>
        <w:jc w:val="both"/>
        <w:rPr>
          <w:rFonts w:ascii="Calibri" w:eastAsia="Calibri" w:hAnsi="Calibri" w:cs="Times New Roman"/>
          <w:color w:val="262626"/>
        </w:rPr>
      </w:pPr>
      <w:r w:rsidRPr="006B0483">
        <w:rPr>
          <w:rFonts w:ascii="Calibri" w:eastAsia="Calibri" w:hAnsi="Calibri" w:cs="Times New Roman"/>
          <w:b/>
          <w:color w:val="262626"/>
        </w:rPr>
        <w:t>Regular mail</w:t>
      </w:r>
      <w:r w:rsidRPr="006B0483">
        <w:rPr>
          <w:rFonts w:ascii="Calibri" w:eastAsia="Calibri" w:hAnsi="Calibri" w:cs="Times New Roman"/>
          <w:color w:val="262626"/>
        </w:rPr>
        <w:t xml:space="preserve">: </w:t>
      </w:r>
    </w:p>
    <w:p w14:paraId="02B0A505" w14:textId="77777777" w:rsidR="006B0483" w:rsidRPr="006B0483" w:rsidRDefault="006B0483" w:rsidP="006B0483">
      <w:pPr>
        <w:spacing w:before="60" w:after="60" w:line="264" w:lineRule="auto"/>
        <w:ind w:left="1644"/>
        <w:contextualSpacing/>
        <w:jc w:val="both"/>
        <w:rPr>
          <w:rFonts w:ascii="Calibri" w:eastAsia="Calibri" w:hAnsi="Calibri" w:cs="Times New Roman"/>
          <w:color w:val="262626"/>
        </w:rPr>
      </w:pPr>
      <w:r w:rsidRPr="006B0483">
        <w:rPr>
          <w:rFonts w:ascii="Calibri" w:eastAsia="Calibri" w:hAnsi="Calibri" w:cs="Times New Roman"/>
          <w:color w:val="262626"/>
        </w:rPr>
        <w:t>Director, Investigations Division – Office of Internal Oversight Services</w:t>
      </w:r>
    </w:p>
    <w:p w14:paraId="4DB76B69" w14:textId="77777777" w:rsidR="006B0483" w:rsidRPr="006B0483" w:rsidRDefault="006B0483" w:rsidP="006B0483">
      <w:pPr>
        <w:spacing w:before="60" w:after="60" w:line="264" w:lineRule="auto"/>
        <w:ind w:left="1644"/>
        <w:contextualSpacing/>
        <w:jc w:val="both"/>
        <w:rPr>
          <w:rFonts w:ascii="Calibri" w:eastAsia="Calibri" w:hAnsi="Calibri" w:cs="Times New Roman"/>
          <w:color w:val="262626"/>
        </w:rPr>
      </w:pPr>
      <w:r w:rsidRPr="006B0483">
        <w:rPr>
          <w:rFonts w:ascii="Calibri" w:eastAsia="Calibri" w:hAnsi="Calibri" w:cs="Times New Roman"/>
          <w:color w:val="262626"/>
        </w:rPr>
        <w:t>7th Floor 300 East 42nd (Corner Second Avenue)</w:t>
      </w:r>
    </w:p>
    <w:p w14:paraId="10A076A3" w14:textId="77777777" w:rsidR="006B0483" w:rsidRPr="006B0483" w:rsidRDefault="006B0483" w:rsidP="006B0483">
      <w:pPr>
        <w:spacing w:before="60" w:after="60" w:line="264" w:lineRule="auto"/>
        <w:ind w:left="1644"/>
        <w:contextualSpacing/>
        <w:jc w:val="both"/>
        <w:rPr>
          <w:rFonts w:ascii="Calibri" w:eastAsia="Calibri" w:hAnsi="Calibri" w:cs="Times New Roman"/>
          <w:color w:val="262626"/>
        </w:rPr>
      </w:pPr>
      <w:r w:rsidRPr="006B0483">
        <w:rPr>
          <w:rFonts w:ascii="Calibri" w:eastAsia="Calibri" w:hAnsi="Calibri" w:cs="Times New Roman"/>
          <w:color w:val="262626"/>
        </w:rPr>
        <w:t>New York, NY, 10017, U.S.A.</w:t>
      </w:r>
    </w:p>
    <w:p w14:paraId="76F40D60" w14:textId="77777777" w:rsidR="006B0483" w:rsidRPr="006B0483" w:rsidRDefault="006B0483" w:rsidP="006B0483">
      <w:pPr>
        <w:widowControl w:val="0"/>
        <w:tabs>
          <w:tab w:val="right" w:pos="1418"/>
        </w:tabs>
        <w:autoSpaceDE w:val="0"/>
        <w:autoSpaceDN w:val="0"/>
        <w:spacing w:before="51" w:after="120" w:line="264" w:lineRule="auto"/>
        <w:ind w:left="119" w:right="393"/>
        <w:jc w:val="both"/>
        <w:rPr>
          <w:rFonts w:ascii="Calibri" w:eastAsia="Calibri" w:hAnsi="Calibri" w:cs="Calibri"/>
          <w:color w:val="404040"/>
        </w:rPr>
      </w:pPr>
    </w:p>
    <w:p w14:paraId="0BB204A1" w14:textId="77777777" w:rsidR="006B0483" w:rsidRPr="006B0483" w:rsidRDefault="006B0483" w:rsidP="006B0483">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rPr>
      </w:pPr>
      <w:r w:rsidRPr="006B0483">
        <w:rPr>
          <w:rFonts w:ascii="Calibri" w:eastAsia="Calibri" w:hAnsi="Calibri" w:cs="Calibri"/>
          <w:i/>
          <w:color w:val="262626"/>
        </w:rPr>
        <w:t xml:space="preserve">For further information on reporting procedures, please consult the UN Women Legal Policy and the UN Women </w:t>
      </w:r>
      <w:r w:rsidRPr="006B0483">
        <w:rPr>
          <w:rFonts w:ascii="Calibri" w:eastAsia="Calibri" w:hAnsi="Calibri" w:cs="Calibri"/>
          <w:i/>
          <w:color w:val="404040"/>
        </w:rPr>
        <w:t>Accountability website.</w:t>
      </w:r>
    </w:p>
    <w:p w14:paraId="47684591"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0483">
        <w:rPr>
          <w:rFonts w:ascii="Calibri" w:eastAsia="Malgun Gothic" w:hAnsi="Calibri" w:cs="Times New Roman"/>
          <w:b/>
          <w:color w:val="262626"/>
          <w:szCs w:val="26"/>
        </w:rPr>
        <w:t>Confidentiality and Protection from</w:t>
      </w:r>
      <w:r w:rsidRPr="006B0483">
        <w:rPr>
          <w:rFonts w:ascii="Calibri" w:eastAsia="Malgun Gothic" w:hAnsi="Calibri" w:cs="Times New Roman"/>
          <w:color w:val="262626"/>
          <w:szCs w:val="26"/>
        </w:rPr>
        <w:t xml:space="preserve"> </w:t>
      </w:r>
      <w:r w:rsidRPr="006B0483">
        <w:rPr>
          <w:rFonts w:ascii="Calibri" w:eastAsia="Malgun Gothic" w:hAnsi="Calibri" w:cs="Times New Roman"/>
          <w:b/>
          <w:color w:val="262626"/>
          <w:szCs w:val="26"/>
        </w:rPr>
        <w:t>Retaliation</w:t>
      </w:r>
    </w:p>
    <w:p w14:paraId="0641A48B"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B0483">
        <w:rPr>
          <w:rFonts w:ascii="Calibri" w:eastAsia="Malgun Gothic" w:hAnsi="Calibri" w:cs="Times New Roman"/>
          <w:b/>
          <w:color w:val="262626"/>
          <w:szCs w:val="24"/>
        </w:rPr>
        <w:t>Confidentiality</w:t>
      </w:r>
    </w:p>
    <w:p w14:paraId="1F522C4F"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2E7A94F0"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All investigations undertaken by OIOS are confidential and requests for confidentiality by investigation participants will be honored to the extent possible within the legitimate needs of the investigation.</w:t>
      </w:r>
    </w:p>
    <w:p w14:paraId="2FB0848B"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bookmarkStart w:id="24" w:name="_Protection_from_Retaliation"/>
      <w:bookmarkEnd w:id="24"/>
      <w:r w:rsidRPr="006B0483">
        <w:rPr>
          <w:rFonts w:ascii="Calibri" w:eastAsia="Malgun Gothic" w:hAnsi="Calibri" w:cs="Times New Roman"/>
          <w:b/>
          <w:color w:val="262626"/>
          <w:szCs w:val="24"/>
        </w:rPr>
        <w:t>Protection from</w:t>
      </w:r>
      <w:r w:rsidRPr="006B0483">
        <w:rPr>
          <w:rFonts w:ascii="Calibri" w:eastAsia="Malgun Gothic" w:hAnsi="Calibri" w:cs="Times New Roman"/>
          <w:color w:val="262626"/>
          <w:szCs w:val="24"/>
        </w:rPr>
        <w:t xml:space="preserve"> </w:t>
      </w:r>
      <w:r w:rsidRPr="006B0483">
        <w:rPr>
          <w:rFonts w:ascii="Calibri" w:eastAsia="Malgun Gothic" w:hAnsi="Calibri" w:cs="Times New Roman"/>
          <w:b/>
          <w:color w:val="262626"/>
          <w:szCs w:val="24"/>
        </w:rPr>
        <w:t>Retaliation</w:t>
      </w:r>
    </w:p>
    <w:p w14:paraId="21D99BAB"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The</w:t>
      </w:r>
      <w:r w:rsidRPr="006B0483">
        <w:rPr>
          <w:rFonts w:ascii="Calibri" w:eastAsia="Malgun Gothic" w:hAnsi="Calibri" w:cs="Times New Roman"/>
          <w:iCs/>
          <w:color w:val="262626"/>
          <w:spacing w:val="-12"/>
        </w:rPr>
        <w:t xml:space="preserve"> </w:t>
      </w:r>
      <w:r w:rsidRPr="006B0483">
        <w:rPr>
          <w:rFonts w:ascii="Calibri" w:eastAsia="Malgun Gothic" w:hAnsi="Calibri" w:cs="Times New Roman"/>
          <w:iCs/>
          <w:color w:val="262626"/>
        </w:rPr>
        <w:t>UN–Women</w:t>
      </w:r>
      <w:r w:rsidRPr="006B0483">
        <w:rPr>
          <w:rFonts w:ascii="Calibri" w:eastAsia="Malgun Gothic" w:hAnsi="Calibri" w:cs="Times New Roman"/>
          <w:iCs/>
          <w:color w:val="262626"/>
          <w:spacing w:val="-11"/>
        </w:rPr>
        <w:t xml:space="preserve"> </w:t>
      </w:r>
      <w:r w:rsidRPr="006B0483">
        <w:rPr>
          <w:rFonts w:ascii="Calibri" w:eastAsia="Malgun Gothic" w:hAnsi="Calibri" w:cs="Times New Roman"/>
          <w:iCs/>
          <w:color w:val="262626"/>
        </w:rPr>
        <w:t>Policy</w:t>
      </w:r>
      <w:r w:rsidRPr="006B0483">
        <w:rPr>
          <w:rFonts w:ascii="Calibri" w:eastAsia="Malgun Gothic" w:hAnsi="Calibri" w:cs="Times New Roman"/>
          <w:iCs/>
          <w:color w:val="262626"/>
          <w:spacing w:val="-10"/>
        </w:rPr>
        <w:t xml:space="preserve"> </w:t>
      </w:r>
      <w:r w:rsidRPr="006B0483">
        <w:rPr>
          <w:rFonts w:ascii="Calibri" w:eastAsia="Malgun Gothic" w:hAnsi="Calibri" w:cs="Times New Roman"/>
          <w:iCs/>
          <w:color w:val="262626"/>
        </w:rPr>
        <w:t>for</w:t>
      </w:r>
      <w:r w:rsidRPr="006B0483">
        <w:rPr>
          <w:rFonts w:ascii="Calibri" w:eastAsia="Malgun Gothic" w:hAnsi="Calibri" w:cs="Times New Roman"/>
          <w:iCs/>
          <w:color w:val="262626"/>
          <w:spacing w:val="-9"/>
        </w:rPr>
        <w:t xml:space="preserve"> </w:t>
      </w:r>
      <w:r w:rsidRPr="006B0483">
        <w:rPr>
          <w:rFonts w:ascii="Calibri" w:eastAsia="Malgun Gothic" w:hAnsi="Calibri" w:cs="Times New Roman"/>
          <w:iCs/>
          <w:color w:val="262626"/>
        </w:rPr>
        <w:t>Protection</w:t>
      </w:r>
      <w:r w:rsidRPr="006B0483">
        <w:rPr>
          <w:rFonts w:ascii="Calibri" w:eastAsia="Malgun Gothic" w:hAnsi="Calibri" w:cs="Times New Roman"/>
          <w:iCs/>
          <w:color w:val="262626"/>
          <w:spacing w:val="-9"/>
        </w:rPr>
        <w:t xml:space="preserve"> </w:t>
      </w:r>
      <w:r w:rsidRPr="006B0483">
        <w:rPr>
          <w:rFonts w:ascii="Calibri" w:eastAsia="Malgun Gothic" w:hAnsi="Calibri" w:cs="Times New Roman"/>
          <w:iCs/>
          <w:color w:val="262626"/>
        </w:rPr>
        <w:t>against</w:t>
      </w:r>
      <w:r w:rsidRPr="006B0483">
        <w:rPr>
          <w:rFonts w:ascii="Calibri" w:eastAsia="Malgun Gothic" w:hAnsi="Calibri" w:cs="Times New Roman"/>
          <w:iCs/>
          <w:color w:val="262626"/>
          <w:spacing w:val="-11"/>
        </w:rPr>
        <w:t xml:space="preserve"> </w:t>
      </w:r>
      <w:r w:rsidRPr="006B0483">
        <w:rPr>
          <w:rFonts w:ascii="Calibri" w:eastAsia="Malgun Gothic" w:hAnsi="Calibri" w:cs="Times New Roman"/>
          <w:iCs/>
          <w:color w:val="262626"/>
        </w:rPr>
        <w:t>Retaliation</w:t>
      </w:r>
      <w:r w:rsidRPr="006B0483">
        <w:rPr>
          <w:rFonts w:ascii="Calibri" w:eastAsia="Malgun Gothic" w:hAnsi="Calibri" w:cs="Times New Roman"/>
          <w:iCs/>
          <w:color w:val="262626"/>
          <w:spacing w:val="-9"/>
        </w:rPr>
        <w:t xml:space="preserve"> </w:t>
      </w:r>
      <w:r w:rsidRPr="006B0483">
        <w:rPr>
          <w:rFonts w:ascii="Calibri" w:eastAsia="Malgun Gothic" w:hAnsi="Calibri" w:cs="Times New Roman"/>
          <w:iCs/>
          <w:color w:val="262626"/>
        </w:rPr>
        <w:t>establishes</w:t>
      </w:r>
      <w:r w:rsidRPr="006B0483">
        <w:rPr>
          <w:rFonts w:ascii="Calibri" w:eastAsia="Malgun Gothic" w:hAnsi="Calibri" w:cs="Times New Roman"/>
          <w:iCs/>
          <w:color w:val="262626"/>
          <w:spacing w:val="-12"/>
        </w:rPr>
        <w:t xml:space="preserve"> </w:t>
      </w:r>
      <w:r w:rsidRPr="006B0483">
        <w:rPr>
          <w:rFonts w:ascii="Calibri" w:eastAsia="Malgun Gothic" w:hAnsi="Calibri" w:cs="Times New Roman"/>
          <w:iCs/>
          <w:color w:val="262626"/>
        </w:rPr>
        <w:t>a</w:t>
      </w:r>
      <w:r w:rsidRPr="006B0483">
        <w:rPr>
          <w:rFonts w:ascii="Calibri" w:eastAsia="Malgun Gothic" w:hAnsi="Calibri" w:cs="Times New Roman"/>
          <w:iCs/>
          <w:color w:val="262626"/>
          <w:spacing w:val="-12"/>
        </w:rPr>
        <w:t xml:space="preserve"> </w:t>
      </w:r>
      <w:r w:rsidRPr="006B0483">
        <w:rPr>
          <w:rFonts w:ascii="Calibri" w:eastAsia="Malgun Gothic" w:hAnsi="Calibri" w:cs="Times New Roman"/>
          <w:iCs/>
          <w:color w:val="262626"/>
        </w:rPr>
        <w:t>framework</w:t>
      </w:r>
      <w:r w:rsidRPr="006B0483">
        <w:rPr>
          <w:rFonts w:ascii="Calibri" w:eastAsia="Malgun Gothic" w:hAnsi="Calibri" w:cs="Times New Roman"/>
          <w:iCs/>
          <w:color w:val="262626"/>
          <w:spacing w:val="-11"/>
        </w:rPr>
        <w:t xml:space="preserve"> </w:t>
      </w:r>
      <w:r w:rsidRPr="006B0483">
        <w:rPr>
          <w:rFonts w:ascii="Calibri" w:eastAsia="Malgun Gothic" w:hAnsi="Calibri" w:cs="Times New Roman"/>
          <w:iCs/>
          <w:color w:val="262626"/>
        </w:rPr>
        <w:t>and</w:t>
      </w:r>
      <w:r w:rsidRPr="006B0483">
        <w:rPr>
          <w:rFonts w:ascii="Calibri" w:eastAsia="Malgun Gothic" w:hAnsi="Calibri" w:cs="Times New Roman"/>
          <w:iCs/>
          <w:color w:val="262626"/>
          <w:spacing w:val="-13"/>
        </w:rPr>
        <w:t xml:space="preserve"> </w:t>
      </w:r>
      <w:r w:rsidRPr="006B0483">
        <w:rPr>
          <w:rFonts w:ascii="Calibri" w:eastAsia="Malgun Gothic" w:hAnsi="Calibri" w:cs="Times New Roman"/>
          <w:iCs/>
          <w:color w:val="262626"/>
        </w:rPr>
        <w:t>procedure for</w:t>
      </w:r>
      <w:r w:rsidRPr="006B0483">
        <w:rPr>
          <w:rFonts w:ascii="Calibri" w:eastAsia="Malgun Gothic" w:hAnsi="Calibri" w:cs="Times New Roman"/>
          <w:iCs/>
          <w:color w:val="262626"/>
          <w:spacing w:val="-11"/>
        </w:rPr>
        <w:t xml:space="preserve"> </w:t>
      </w:r>
      <w:r w:rsidRPr="006B0483">
        <w:rPr>
          <w:rFonts w:ascii="Calibri" w:eastAsia="Malgun Gothic" w:hAnsi="Calibri" w:cs="Times New Roman"/>
          <w:iCs/>
          <w:color w:val="262626"/>
        </w:rPr>
        <w:t>the</w:t>
      </w:r>
      <w:r w:rsidRPr="006B0483">
        <w:rPr>
          <w:rFonts w:ascii="Calibri" w:eastAsia="Malgun Gothic" w:hAnsi="Calibri" w:cs="Times New Roman"/>
          <w:iCs/>
          <w:color w:val="262626"/>
          <w:spacing w:val="-11"/>
        </w:rPr>
        <w:t xml:space="preserve"> </w:t>
      </w:r>
      <w:r w:rsidRPr="006B0483">
        <w:rPr>
          <w:rFonts w:ascii="Calibri" w:eastAsia="Malgun Gothic" w:hAnsi="Calibri" w:cs="Times New Roman"/>
          <w:iCs/>
          <w:color w:val="262626"/>
        </w:rPr>
        <w:t>protection</w:t>
      </w:r>
      <w:r w:rsidRPr="006B0483">
        <w:rPr>
          <w:rFonts w:ascii="Calibri" w:eastAsia="Malgun Gothic" w:hAnsi="Calibri" w:cs="Times New Roman"/>
          <w:iCs/>
          <w:color w:val="262626"/>
          <w:spacing w:val="-10"/>
        </w:rPr>
        <w:t xml:space="preserve"> </w:t>
      </w:r>
      <w:r w:rsidRPr="006B0483">
        <w:rPr>
          <w:rFonts w:ascii="Calibri" w:eastAsia="Malgun Gothic" w:hAnsi="Calibri" w:cs="Times New Roman"/>
          <w:iCs/>
          <w:color w:val="262626"/>
        </w:rPr>
        <w:t>of</w:t>
      </w:r>
      <w:r w:rsidRPr="006B0483">
        <w:rPr>
          <w:rFonts w:ascii="Calibri" w:eastAsia="Malgun Gothic" w:hAnsi="Calibri" w:cs="Times New Roman"/>
          <w:iCs/>
          <w:color w:val="262626"/>
          <w:spacing w:val="-10"/>
        </w:rPr>
        <w:t xml:space="preserve"> </w:t>
      </w:r>
      <w:r w:rsidRPr="006B0483">
        <w:rPr>
          <w:rFonts w:ascii="Calibri" w:eastAsia="Malgun Gothic" w:hAnsi="Calibri" w:cs="Times New Roman"/>
          <w:iCs/>
          <w:color w:val="262626"/>
        </w:rPr>
        <w:t>staff</w:t>
      </w:r>
      <w:r w:rsidRPr="006B0483">
        <w:rPr>
          <w:rFonts w:ascii="Calibri" w:eastAsia="Malgun Gothic" w:hAnsi="Calibri" w:cs="Times New Roman"/>
          <w:iCs/>
          <w:color w:val="262626"/>
          <w:spacing w:val="-12"/>
        </w:rPr>
        <w:t xml:space="preserve"> </w:t>
      </w:r>
      <w:r w:rsidRPr="006B0483">
        <w:rPr>
          <w:rFonts w:ascii="Calibri" w:eastAsia="Malgun Gothic" w:hAnsi="Calibri" w:cs="Times New Roman"/>
          <w:iCs/>
          <w:color w:val="262626"/>
        </w:rPr>
        <w:t>members</w:t>
      </w:r>
      <w:r w:rsidRPr="006B0483">
        <w:rPr>
          <w:rFonts w:ascii="Calibri" w:eastAsia="Malgun Gothic" w:hAnsi="Calibri" w:cs="Times New Roman"/>
          <w:iCs/>
          <w:color w:val="262626"/>
          <w:spacing w:val="-14"/>
        </w:rPr>
        <w:t xml:space="preserve"> </w:t>
      </w:r>
      <w:r w:rsidRPr="006B0483">
        <w:rPr>
          <w:rFonts w:ascii="Calibri" w:eastAsia="Malgun Gothic" w:hAnsi="Calibri" w:cs="Times New Roman"/>
          <w:iCs/>
          <w:color w:val="262626"/>
        </w:rPr>
        <w:t>from</w:t>
      </w:r>
      <w:r w:rsidRPr="006B0483">
        <w:rPr>
          <w:rFonts w:ascii="Calibri" w:eastAsia="Malgun Gothic" w:hAnsi="Calibri" w:cs="Times New Roman"/>
          <w:iCs/>
          <w:color w:val="262626"/>
          <w:spacing w:val="-11"/>
        </w:rPr>
        <w:t xml:space="preserve"> </w:t>
      </w:r>
      <w:r w:rsidRPr="006B0483">
        <w:rPr>
          <w:rFonts w:ascii="Calibri" w:eastAsia="Malgun Gothic" w:hAnsi="Calibri" w:cs="Times New Roman"/>
          <w:iCs/>
          <w:color w:val="262626"/>
        </w:rPr>
        <w:t>retaliation.</w:t>
      </w:r>
      <w:r w:rsidRPr="006B0483">
        <w:rPr>
          <w:rFonts w:ascii="Calibri" w:eastAsia="Malgun Gothic" w:hAnsi="Calibri" w:cs="Times New Roman"/>
          <w:iCs/>
          <w:color w:val="262626"/>
          <w:spacing w:val="22"/>
        </w:rPr>
        <w:t xml:space="preserve"> </w:t>
      </w:r>
      <w:r w:rsidRPr="006B0483">
        <w:rPr>
          <w:rFonts w:ascii="Calibri" w:eastAsia="Malgun Gothic" w:hAnsi="Calibri" w:cs="Times New Roman"/>
          <w:iCs/>
          <w:color w:val="262626"/>
        </w:rPr>
        <w:t>Staff</w:t>
      </w:r>
      <w:r w:rsidRPr="006B0483">
        <w:rPr>
          <w:rFonts w:ascii="Calibri" w:eastAsia="Malgun Gothic" w:hAnsi="Calibri" w:cs="Times New Roman"/>
          <w:iCs/>
          <w:color w:val="262626"/>
          <w:spacing w:val="-10"/>
        </w:rPr>
        <w:t xml:space="preserve"> </w:t>
      </w:r>
      <w:r w:rsidRPr="006B0483">
        <w:rPr>
          <w:rFonts w:ascii="Calibri" w:eastAsia="Malgun Gothic" w:hAnsi="Calibri" w:cs="Times New Roman"/>
          <w:iCs/>
          <w:color w:val="262626"/>
        </w:rPr>
        <w:t>members</w:t>
      </w:r>
      <w:r w:rsidRPr="006B0483">
        <w:rPr>
          <w:rFonts w:ascii="Calibri" w:eastAsia="Malgun Gothic" w:hAnsi="Calibri" w:cs="Times New Roman"/>
          <w:iCs/>
          <w:color w:val="262626"/>
          <w:spacing w:val="-11"/>
        </w:rPr>
        <w:t xml:space="preserve"> </w:t>
      </w:r>
      <w:r w:rsidRPr="006B0483">
        <w:rPr>
          <w:rFonts w:ascii="Calibri" w:eastAsia="Malgun Gothic" w:hAnsi="Calibri" w:cs="Times New Roman"/>
          <w:iCs/>
          <w:color w:val="262626"/>
        </w:rPr>
        <w:t>who</w:t>
      </w:r>
      <w:r w:rsidRPr="006B0483">
        <w:rPr>
          <w:rFonts w:ascii="Calibri" w:eastAsia="Malgun Gothic" w:hAnsi="Calibri" w:cs="Times New Roman"/>
          <w:iCs/>
          <w:color w:val="262626"/>
          <w:spacing w:val="-11"/>
        </w:rPr>
        <w:t xml:space="preserve"> </w:t>
      </w:r>
      <w:r w:rsidRPr="006B0483">
        <w:rPr>
          <w:rFonts w:ascii="Calibri" w:eastAsia="Malgun Gothic" w:hAnsi="Calibri" w:cs="Times New Roman"/>
          <w:iCs/>
          <w:color w:val="262626"/>
        </w:rPr>
        <w:t>believe</w:t>
      </w:r>
      <w:r w:rsidRPr="006B0483">
        <w:rPr>
          <w:rFonts w:ascii="Calibri" w:eastAsia="Malgun Gothic" w:hAnsi="Calibri" w:cs="Times New Roman"/>
          <w:iCs/>
          <w:color w:val="262626"/>
          <w:spacing w:val="-11"/>
        </w:rPr>
        <w:t xml:space="preserve"> </w:t>
      </w:r>
      <w:r w:rsidRPr="006B0483">
        <w:rPr>
          <w:rFonts w:ascii="Calibri" w:eastAsia="Malgun Gothic" w:hAnsi="Calibri" w:cs="Times New Roman"/>
          <w:iCs/>
          <w:color w:val="262626"/>
        </w:rPr>
        <w:t>that</w:t>
      </w:r>
      <w:r w:rsidRPr="006B0483">
        <w:rPr>
          <w:rFonts w:ascii="Calibri" w:eastAsia="Malgun Gothic" w:hAnsi="Calibri" w:cs="Times New Roman"/>
          <w:iCs/>
          <w:color w:val="262626"/>
          <w:spacing w:val="-10"/>
        </w:rPr>
        <w:t xml:space="preserve"> </w:t>
      </w:r>
      <w:r w:rsidRPr="006B0483">
        <w:rPr>
          <w:rFonts w:ascii="Calibri" w:eastAsia="Malgun Gothic" w:hAnsi="Calibri" w:cs="Times New Roman"/>
          <w:iCs/>
          <w:color w:val="262626"/>
        </w:rP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sidRPr="006B0483">
        <w:rPr>
          <w:rFonts w:ascii="Calibri" w:eastAsia="Malgun Gothic" w:hAnsi="Calibri" w:cs="Times New Roman"/>
          <w:iCs/>
          <w:color w:val="262626"/>
          <w:spacing w:val="-16"/>
        </w:rPr>
        <w:t xml:space="preserve"> </w:t>
      </w:r>
      <w:r w:rsidRPr="006B0483">
        <w:rPr>
          <w:rFonts w:ascii="Calibri" w:eastAsia="Malgun Gothic" w:hAnsi="Calibri" w:cs="Times New Roman"/>
          <w:iCs/>
          <w:color w:val="262626"/>
        </w:rPr>
        <w:t>ways:</w:t>
      </w:r>
    </w:p>
    <w:p w14:paraId="3435BA6D" w14:textId="77777777" w:rsidR="006B0483" w:rsidRPr="006B0483" w:rsidRDefault="006B0483" w:rsidP="006B0483">
      <w:pPr>
        <w:tabs>
          <w:tab w:val="num" w:pos="2552"/>
        </w:tabs>
        <w:spacing w:before="60" w:after="60" w:line="264" w:lineRule="auto"/>
        <w:ind w:left="2552" w:hanging="397"/>
        <w:contextualSpacing/>
        <w:rPr>
          <w:rFonts w:ascii="Calibri" w:eastAsia="Calibri" w:hAnsi="Calibri" w:cs="Times New Roman"/>
          <w:color w:val="262626"/>
        </w:rPr>
      </w:pPr>
      <w:r w:rsidRPr="006B0483">
        <w:rPr>
          <w:rFonts w:ascii="Calibri" w:eastAsia="Calibri" w:hAnsi="Calibri" w:cs="Times New Roman"/>
          <w:b/>
          <w:bCs/>
          <w:color w:val="262626"/>
          <w:sz w:val="24"/>
          <w:szCs w:val="24"/>
        </w:rPr>
        <w:t xml:space="preserve">Phone: </w:t>
      </w:r>
      <w:r w:rsidRPr="006B0483">
        <w:rPr>
          <w:rFonts w:ascii="Calibri" w:eastAsia="Calibri" w:hAnsi="Calibri" w:cs="Times New Roman"/>
          <w:color w:val="262626"/>
          <w:sz w:val="24"/>
          <w:szCs w:val="24"/>
        </w:rPr>
        <w:t>+1 917-367-9858</w:t>
      </w:r>
    </w:p>
    <w:p w14:paraId="0C3DB022" w14:textId="77777777" w:rsidR="006B0483" w:rsidRPr="006B0483" w:rsidRDefault="006B0483" w:rsidP="006B0483">
      <w:pPr>
        <w:tabs>
          <w:tab w:val="num" w:pos="2552"/>
        </w:tabs>
        <w:spacing w:before="60" w:after="60" w:line="264" w:lineRule="auto"/>
        <w:ind w:left="2552" w:hanging="397"/>
        <w:contextualSpacing/>
        <w:rPr>
          <w:rFonts w:ascii="Calibri" w:eastAsia="Calibri" w:hAnsi="Calibri" w:cs="Times New Roman"/>
          <w:color w:val="262626"/>
        </w:rPr>
      </w:pPr>
      <w:r w:rsidRPr="006B0483">
        <w:rPr>
          <w:rFonts w:ascii="Calibri" w:eastAsia="Calibri" w:hAnsi="Calibri" w:cs="Times New Roman"/>
          <w:b/>
          <w:bCs/>
          <w:color w:val="262626"/>
        </w:rPr>
        <w:t>Email</w:t>
      </w:r>
      <w:r w:rsidRPr="006B0483">
        <w:rPr>
          <w:rFonts w:ascii="Calibri" w:eastAsia="Calibri" w:hAnsi="Calibri" w:cs="Times New Roman"/>
          <w:color w:val="262626"/>
        </w:rPr>
        <w:t xml:space="preserve">: </w:t>
      </w:r>
      <w:hyperlink r:id="rId45">
        <w:r w:rsidRPr="006B0483">
          <w:rPr>
            <w:rFonts w:ascii="Calibri" w:eastAsia="Calibri" w:hAnsi="Calibri" w:cs="Times New Roman"/>
            <w:color w:val="0000FF"/>
            <w:u w:val="single"/>
          </w:rPr>
          <w:t>ethicsoffice@un.org</w:t>
        </w:r>
      </w:hyperlink>
    </w:p>
    <w:p w14:paraId="359AB53C"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0B279112" w14:textId="77777777" w:rsidR="006B0483" w:rsidRPr="006B0483" w:rsidRDefault="006B0483" w:rsidP="006B0483">
      <w:pPr>
        <w:pBdr>
          <w:top w:val="single" w:sz="4" w:space="1" w:color="auto"/>
          <w:left w:val="single" w:sz="4" w:space="4" w:color="auto"/>
          <w:bottom w:val="single" w:sz="4" w:space="1" w:color="auto"/>
          <w:right w:val="single" w:sz="4" w:space="4" w:color="auto"/>
        </w:pBdr>
        <w:shd w:val="clear" w:color="auto" w:fill="F2F2F2"/>
        <w:spacing w:line="259" w:lineRule="auto"/>
        <w:rPr>
          <w:rFonts w:ascii="Calibri" w:eastAsia="Calibri" w:hAnsi="Calibri" w:cs="Times New Roman"/>
          <w:i/>
          <w:color w:val="262626"/>
        </w:rPr>
      </w:pPr>
      <w:r w:rsidRPr="006B0483">
        <w:rPr>
          <w:rFonts w:ascii="Calibri" w:eastAsia="Calibri" w:hAnsi="Calibri" w:cs="Times New Roman"/>
          <w:i/>
          <w:color w:val="262626"/>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07F523F4"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B0483">
        <w:rPr>
          <w:rFonts w:ascii="Calibri" w:eastAsia="Malgun Gothic" w:hAnsi="Calibri" w:cs="Times New Roman"/>
          <w:b/>
          <w:color w:val="262626"/>
          <w:szCs w:val="26"/>
        </w:rPr>
        <w:t>Investigations</w:t>
      </w:r>
    </w:p>
    <w:p w14:paraId="6270F4E5"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OIOS has discretionary authority to decide which matters to investigate. All reports received by OIOS will be assessed through an intake process. Where it is determined that the matter warrants an OIOS investigation it will be appropriately assigned.</w:t>
      </w:r>
    </w:p>
    <w:p w14:paraId="226FEA4E"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The</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investigation</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is</w:t>
      </w:r>
      <w:r w:rsidRPr="006B0483">
        <w:rPr>
          <w:rFonts w:ascii="Calibri" w:eastAsia="Malgun Gothic" w:hAnsi="Calibri" w:cs="Times New Roman"/>
          <w:color w:val="262626"/>
          <w:spacing w:val="-7"/>
          <w:szCs w:val="24"/>
        </w:rPr>
        <w:t xml:space="preserve"> </w:t>
      </w:r>
      <w:r w:rsidRPr="006B0483">
        <w:rPr>
          <w:rFonts w:ascii="Calibri" w:eastAsia="Malgun Gothic" w:hAnsi="Calibri" w:cs="Times New Roman"/>
          <w:color w:val="262626"/>
          <w:szCs w:val="24"/>
        </w:rPr>
        <w:t>the</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process</w:t>
      </w:r>
      <w:r w:rsidRPr="006B0483">
        <w:rPr>
          <w:rFonts w:ascii="Calibri" w:eastAsia="Malgun Gothic" w:hAnsi="Calibri" w:cs="Times New Roman"/>
          <w:color w:val="262626"/>
          <w:spacing w:val="-7"/>
          <w:szCs w:val="24"/>
        </w:rPr>
        <w:t xml:space="preserve"> </w:t>
      </w:r>
      <w:r w:rsidRPr="006B0483">
        <w:rPr>
          <w:rFonts w:ascii="Calibri" w:eastAsia="Malgun Gothic" w:hAnsi="Calibri" w:cs="Times New Roman"/>
          <w:color w:val="262626"/>
          <w:szCs w:val="24"/>
        </w:rPr>
        <w:t>of</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planning</w:t>
      </w:r>
      <w:r w:rsidRPr="006B0483">
        <w:rPr>
          <w:rFonts w:ascii="Calibri" w:eastAsia="Malgun Gothic" w:hAnsi="Calibri" w:cs="Times New Roman"/>
          <w:color w:val="262626"/>
          <w:spacing w:val="-7"/>
          <w:szCs w:val="24"/>
        </w:rPr>
        <w:t xml:space="preserve"> </w:t>
      </w:r>
      <w:r w:rsidRPr="006B0483">
        <w:rPr>
          <w:rFonts w:ascii="Calibri" w:eastAsia="Malgun Gothic" w:hAnsi="Calibri" w:cs="Times New Roman"/>
          <w:color w:val="262626"/>
          <w:szCs w:val="24"/>
        </w:rPr>
        <w:t>and</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conducting</w:t>
      </w:r>
      <w:r w:rsidRPr="006B0483">
        <w:rPr>
          <w:rFonts w:ascii="Calibri" w:eastAsia="Malgun Gothic" w:hAnsi="Calibri" w:cs="Times New Roman"/>
          <w:color w:val="262626"/>
          <w:spacing w:val="-7"/>
          <w:szCs w:val="24"/>
        </w:rPr>
        <w:t xml:space="preserve"> </w:t>
      </w:r>
      <w:r w:rsidRPr="006B0483">
        <w:rPr>
          <w:rFonts w:ascii="Calibri" w:eastAsia="Malgun Gothic" w:hAnsi="Calibri" w:cs="Times New Roman"/>
          <w:color w:val="262626"/>
          <w:szCs w:val="24"/>
        </w:rPr>
        <w:t>appropriate</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lines</w:t>
      </w:r>
      <w:r w:rsidRPr="006B0483">
        <w:rPr>
          <w:rFonts w:ascii="Calibri" w:eastAsia="Malgun Gothic" w:hAnsi="Calibri" w:cs="Times New Roman"/>
          <w:color w:val="262626"/>
          <w:spacing w:val="-7"/>
          <w:szCs w:val="24"/>
        </w:rPr>
        <w:t xml:space="preserve"> </w:t>
      </w:r>
      <w:r w:rsidRPr="006B0483">
        <w:rPr>
          <w:rFonts w:ascii="Calibri" w:eastAsia="Malgun Gothic" w:hAnsi="Calibri" w:cs="Times New Roman"/>
          <w:color w:val="262626"/>
          <w:szCs w:val="24"/>
        </w:rPr>
        <w:t>of</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inquiry</w:t>
      </w:r>
      <w:r w:rsidRPr="006B0483">
        <w:rPr>
          <w:rFonts w:ascii="Calibri" w:eastAsia="Malgun Gothic" w:hAnsi="Calibri" w:cs="Times New Roman"/>
          <w:color w:val="262626"/>
          <w:spacing w:val="-7"/>
          <w:szCs w:val="24"/>
        </w:rPr>
        <w:t xml:space="preserve"> </w:t>
      </w:r>
      <w:r w:rsidRPr="006B0483">
        <w:rPr>
          <w:rFonts w:ascii="Calibri" w:eastAsia="Malgun Gothic" w:hAnsi="Calibri" w:cs="Times New Roman"/>
          <w:color w:val="262626"/>
          <w:szCs w:val="24"/>
        </w:rPr>
        <w:t>to</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obtain the evidence required to objectively determine the factual basis of allegations. This will</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3A7C8881" w14:textId="77777777" w:rsidR="006B0483" w:rsidRPr="006B0483" w:rsidRDefault="006B0483" w:rsidP="006B0483">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rPr>
      </w:pPr>
      <w:r w:rsidRPr="006B0483">
        <w:rPr>
          <w:rFonts w:ascii="Calibri" w:eastAsia="Calibri" w:hAnsi="Calibri" w:cs="Calibri"/>
          <w:i/>
          <w:color w:val="404040"/>
        </w:rPr>
        <w:t xml:space="preserve">For further information on OIOS investigations procedures, please consult the OIOS Investigations Manual, the UN Women Legal </w:t>
      </w:r>
      <w:r w:rsidRPr="006B0483">
        <w:rPr>
          <w:rFonts w:ascii="Calibri" w:eastAsia="Calibri" w:hAnsi="Calibri" w:cs="Calibri"/>
          <w:i/>
          <w:color w:val="262626"/>
        </w:rPr>
        <w:t xml:space="preserve">Policy </w:t>
      </w:r>
      <w:r w:rsidRPr="006B0483">
        <w:rPr>
          <w:rFonts w:ascii="Calibri" w:eastAsia="Calibri" w:hAnsi="Calibri" w:cs="Calibri"/>
          <w:i/>
          <w:color w:val="404040"/>
        </w:rPr>
        <w:t>and the UN Women Accountability website.</w:t>
      </w:r>
    </w:p>
    <w:p w14:paraId="568D925B"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0483">
        <w:rPr>
          <w:rFonts w:ascii="Calibri" w:eastAsia="Malgun Gothic" w:hAnsi="Calibri" w:cs="Times New Roman"/>
          <w:b/>
          <w:color w:val="262626"/>
          <w:szCs w:val="26"/>
        </w:rPr>
        <w:t>Actions based on</w:t>
      </w:r>
      <w:r w:rsidRPr="006B0483">
        <w:rPr>
          <w:rFonts w:ascii="Calibri" w:eastAsia="Malgun Gothic" w:hAnsi="Calibri" w:cs="Times New Roman"/>
          <w:color w:val="262626"/>
          <w:szCs w:val="26"/>
        </w:rPr>
        <w:t xml:space="preserve"> </w:t>
      </w:r>
      <w:r w:rsidRPr="006B0483">
        <w:rPr>
          <w:rFonts w:ascii="Calibri" w:eastAsia="Malgun Gothic" w:hAnsi="Calibri" w:cs="Times New Roman"/>
          <w:b/>
          <w:color w:val="262626"/>
          <w:szCs w:val="26"/>
        </w:rPr>
        <w:t>investigations</w:t>
      </w:r>
    </w:p>
    <w:p w14:paraId="10349091"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4B9AC68B"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If there is evidence of improper use of funds as determined after an investigation, UN Women will use its best efforts, consistent with its regulations, rules, policies and procedures to recover any</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funds</w:t>
      </w:r>
      <w:r w:rsidRPr="006B0483">
        <w:rPr>
          <w:rFonts w:ascii="Calibri" w:eastAsia="Malgun Gothic" w:hAnsi="Calibri" w:cs="Times New Roman"/>
          <w:color w:val="262626"/>
          <w:spacing w:val="-7"/>
          <w:szCs w:val="24"/>
        </w:rPr>
        <w:t xml:space="preserve"> </w:t>
      </w:r>
      <w:r w:rsidRPr="006B0483">
        <w:rPr>
          <w:rFonts w:ascii="Calibri" w:eastAsia="Malgun Gothic" w:hAnsi="Calibri" w:cs="Times New Roman"/>
          <w:color w:val="262626"/>
          <w:szCs w:val="24"/>
        </w:rPr>
        <w:t>misused.</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This</w:t>
      </w:r>
      <w:r w:rsidRPr="006B0483">
        <w:rPr>
          <w:rFonts w:ascii="Calibri" w:eastAsia="Malgun Gothic" w:hAnsi="Calibri" w:cs="Times New Roman"/>
          <w:color w:val="262626"/>
          <w:spacing w:val="-7"/>
          <w:szCs w:val="24"/>
        </w:rPr>
        <w:t xml:space="preserve"> </w:t>
      </w:r>
      <w:r w:rsidRPr="006B0483">
        <w:rPr>
          <w:rFonts w:ascii="Calibri" w:eastAsia="Malgun Gothic" w:hAnsi="Calibri" w:cs="Times New Roman"/>
          <w:color w:val="262626"/>
          <w:szCs w:val="24"/>
        </w:rPr>
        <w:t>may</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include</w:t>
      </w:r>
      <w:r w:rsidRPr="006B0483">
        <w:rPr>
          <w:rFonts w:ascii="Calibri" w:eastAsia="Malgun Gothic" w:hAnsi="Calibri" w:cs="Times New Roman"/>
          <w:color w:val="262626"/>
          <w:spacing w:val="-3"/>
          <w:szCs w:val="24"/>
        </w:rPr>
        <w:t xml:space="preserve"> </w:t>
      </w:r>
      <w:r w:rsidRPr="006B0483">
        <w:rPr>
          <w:rFonts w:ascii="Calibri" w:eastAsia="Malgun Gothic" w:hAnsi="Calibri" w:cs="Times New Roman"/>
          <w:color w:val="262626"/>
          <w:szCs w:val="24"/>
        </w:rPr>
        <w:t>administrative</w:t>
      </w:r>
      <w:r w:rsidRPr="006B0483">
        <w:rPr>
          <w:rFonts w:ascii="Calibri" w:eastAsia="Malgun Gothic" w:hAnsi="Calibri" w:cs="Times New Roman"/>
          <w:color w:val="262626"/>
          <w:spacing w:val="-3"/>
          <w:szCs w:val="24"/>
        </w:rPr>
        <w:t xml:space="preserve"> </w:t>
      </w:r>
      <w:r w:rsidRPr="006B0483">
        <w:rPr>
          <w:rFonts w:ascii="Calibri" w:eastAsia="Malgun Gothic" w:hAnsi="Calibri" w:cs="Times New Roman"/>
          <w:color w:val="262626"/>
          <w:szCs w:val="24"/>
        </w:rPr>
        <w:t>action</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to</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recover</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funds</w:t>
      </w:r>
      <w:r w:rsidRPr="006B0483">
        <w:rPr>
          <w:rFonts w:ascii="Calibri" w:eastAsia="Malgun Gothic" w:hAnsi="Calibri" w:cs="Times New Roman"/>
          <w:color w:val="262626"/>
          <w:spacing w:val="-4"/>
          <w:szCs w:val="24"/>
        </w:rPr>
        <w:t xml:space="preserve"> </w:t>
      </w:r>
      <w:r w:rsidRPr="006B0483">
        <w:rPr>
          <w:rFonts w:ascii="Calibri" w:eastAsia="Malgun Gothic" w:hAnsi="Calibri" w:cs="Times New Roman"/>
          <w:color w:val="262626"/>
          <w:szCs w:val="24"/>
        </w:rPr>
        <w:t>from</w:t>
      </w:r>
      <w:r w:rsidRPr="006B0483">
        <w:rPr>
          <w:rFonts w:ascii="Calibri" w:eastAsia="Malgun Gothic" w:hAnsi="Calibri" w:cs="Times New Roman"/>
          <w:color w:val="262626"/>
          <w:spacing w:val="-4"/>
          <w:szCs w:val="24"/>
        </w:rPr>
        <w:t xml:space="preserve"> </w:t>
      </w:r>
      <w:r w:rsidRPr="006B0483">
        <w:rPr>
          <w:rFonts w:ascii="Calibri" w:eastAsia="Malgun Gothic" w:hAnsi="Calibri" w:cs="Times New Roman"/>
          <w:color w:val="262626"/>
          <w:szCs w:val="24"/>
        </w:rPr>
        <w:t>staff</w:t>
      </w:r>
      <w:r w:rsidRPr="006B0483">
        <w:rPr>
          <w:rFonts w:ascii="Calibri" w:eastAsia="Malgun Gothic" w:hAnsi="Calibri" w:cs="Times New Roman"/>
          <w:color w:val="262626"/>
          <w:spacing w:val="-3"/>
          <w:szCs w:val="24"/>
        </w:rPr>
        <w:t xml:space="preserve"> </w:t>
      </w:r>
      <w:r w:rsidRPr="006B0483">
        <w:rPr>
          <w:rFonts w:ascii="Calibri" w:eastAsia="Malgun Gothic" w:hAnsi="Calibri" w:cs="Times New Roman"/>
          <w:color w:val="262626"/>
          <w:szCs w:val="24"/>
        </w:rPr>
        <w:t>members, referral</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of</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the</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matter</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to</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the</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appropriate</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national</w:t>
      </w:r>
      <w:r w:rsidRPr="006B0483">
        <w:rPr>
          <w:rFonts w:ascii="Calibri" w:eastAsia="Malgun Gothic" w:hAnsi="Calibri" w:cs="Times New Roman"/>
          <w:color w:val="262626"/>
          <w:spacing w:val="-9"/>
          <w:szCs w:val="24"/>
        </w:rPr>
        <w:t xml:space="preserve"> </w:t>
      </w:r>
      <w:r w:rsidRPr="006B0483">
        <w:rPr>
          <w:rFonts w:ascii="Calibri" w:eastAsia="Malgun Gothic" w:hAnsi="Calibri" w:cs="Times New Roman"/>
          <w:color w:val="262626"/>
          <w:szCs w:val="24"/>
        </w:rPr>
        <w:t>authorities</w:t>
      </w:r>
      <w:r w:rsidRPr="006B0483">
        <w:rPr>
          <w:rFonts w:ascii="Calibri" w:eastAsia="Malgun Gothic" w:hAnsi="Calibri" w:cs="Times New Roman"/>
          <w:color w:val="262626"/>
          <w:spacing w:val="-7"/>
          <w:szCs w:val="24"/>
        </w:rPr>
        <w:t xml:space="preserve"> </w:t>
      </w:r>
      <w:r w:rsidRPr="006B0483">
        <w:rPr>
          <w:rFonts w:ascii="Calibri" w:eastAsia="Malgun Gothic" w:hAnsi="Calibri" w:cs="Times New Roman"/>
          <w:color w:val="262626"/>
          <w:szCs w:val="24"/>
        </w:rPr>
        <w:t>of</w:t>
      </w:r>
      <w:r w:rsidRPr="006B0483">
        <w:rPr>
          <w:rFonts w:ascii="Calibri" w:eastAsia="Malgun Gothic" w:hAnsi="Calibri" w:cs="Times New Roman"/>
          <w:color w:val="262626"/>
          <w:spacing w:val="-8"/>
          <w:szCs w:val="24"/>
        </w:rPr>
        <w:t xml:space="preserve"> </w:t>
      </w:r>
      <w:r w:rsidRPr="006B0483">
        <w:rPr>
          <w:rFonts w:ascii="Calibri" w:eastAsia="Malgun Gothic" w:hAnsi="Calibri" w:cs="Times New Roman"/>
          <w:color w:val="262626"/>
          <w:szCs w:val="24"/>
        </w:rPr>
        <w:t>the</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Member</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State</w:t>
      </w:r>
      <w:r w:rsidRPr="006B0483">
        <w:rPr>
          <w:rFonts w:ascii="Calibri" w:eastAsia="Malgun Gothic" w:hAnsi="Calibri" w:cs="Times New Roman"/>
          <w:color w:val="262626"/>
          <w:spacing w:val="-6"/>
          <w:szCs w:val="24"/>
        </w:rPr>
        <w:t xml:space="preserve"> </w:t>
      </w:r>
      <w:r w:rsidRPr="006B0483">
        <w:rPr>
          <w:rFonts w:ascii="Calibri" w:eastAsia="Malgun Gothic" w:hAnsi="Calibri" w:cs="Times New Roman"/>
          <w:color w:val="262626"/>
          <w:szCs w:val="24"/>
        </w:rPr>
        <w:t>in</w:t>
      </w:r>
      <w:r w:rsidRPr="006B0483">
        <w:rPr>
          <w:rFonts w:ascii="Calibri" w:eastAsia="Malgun Gothic" w:hAnsi="Calibri" w:cs="Times New Roman"/>
          <w:color w:val="262626"/>
          <w:spacing w:val="-5"/>
          <w:szCs w:val="24"/>
        </w:rPr>
        <w:t xml:space="preserve"> </w:t>
      </w:r>
      <w:r w:rsidRPr="006B0483">
        <w:rPr>
          <w:rFonts w:ascii="Calibri" w:eastAsia="Malgun Gothic" w:hAnsi="Calibri" w:cs="Times New Roman"/>
          <w:color w:val="262626"/>
          <w:szCs w:val="24"/>
        </w:rPr>
        <w:t>accordance with General Assembly resolution 62/63, or, in relation to implementing partners and vendors, acting in accordance with the terms of the relevant contract or</w:t>
      </w:r>
      <w:r w:rsidRPr="006B0483">
        <w:rPr>
          <w:rFonts w:ascii="Calibri" w:eastAsia="Malgun Gothic" w:hAnsi="Calibri" w:cs="Times New Roman"/>
          <w:color w:val="262626"/>
          <w:spacing w:val="-20"/>
          <w:szCs w:val="24"/>
        </w:rPr>
        <w:t xml:space="preserve"> </w:t>
      </w:r>
      <w:r w:rsidRPr="006B0483">
        <w:rPr>
          <w:rFonts w:ascii="Calibri" w:eastAsia="Malgun Gothic" w:hAnsi="Calibri" w:cs="Times New Roman"/>
          <w:color w:val="262626"/>
          <w:szCs w:val="24"/>
        </w:rPr>
        <w:t>agreement.</w:t>
      </w:r>
    </w:p>
    <w:p w14:paraId="0BBFA15C" w14:textId="77777777" w:rsidR="006B0483" w:rsidRPr="006B0483" w:rsidRDefault="006B0483" w:rsidP="006B0483">
      <w:pPr>
        <w:spacing w:line="259" w:lineRule="auto"/>
        <w:rPr>
          <w:rFonts w:ascii="Calibri" w:eastAsia="Calibri" w:hAnsi="Calibri" w:cs="Times New Roman"/>
        </w:rPr>
      </w:pPr>
    </w:p>
    <w:p w14:paraId="519DF840" w14:textId="77777777" w:rsidR="006B0483" w:rsidRPr="006B0483" w:rsidRDefault="006B0483" w:rsidP="006B0483">
      <w:pPr>
        <w:pBdr>
          <w:top w:val="single" w:sz="4" w:space="1" w:color="auto"/>
          <w:left w:val="single" w:sz="4" w:space="4" w:color="auto"/>
          <w:bottom w:val="single" w:sz="4" w:space="1" w:color="auto"/>
          <w:right w:val="single" w:sz="4" w:space="4" w:color="auto"/>
        </w:pBdr>
        <w:shd w:val="clear" w:color="auto" w:fill="F2F2F2"/>
        <w:spacing w:line="259" w:lineRule="auto"/>
        <w:rPr>
          <w:rFonts w:ascii="Calibri" w:eastAsia="Calibri" w:hAnsi="Calibri" w:cs="Times New Roman"/>
          <w:i/>
          <w:color w:val="262626"/>
        </w:rPr>
      </w:pPr>
      <w:r w:rsidRPr="006B0483">
        <w:rPr>
          <w:rFonts w:ascii="Calibri" w:eastAsia="Calibri" w:hAnsi="Calibri" w:cs="Times New Roman"/>
          <w:i/>
          <w:color w:val="262626"/>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34498113"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0483">
        <w:rPr>
          <w:rFonts w:ascii="Calibri" w:eastAsia="Malgun Gothic" w:hAnsi="Calibri" w:cs="Times New Roman"/>
          <w:b/>
          <w:color w:val="262626"/>
          <w:szCs w:val="26"/>
        </w:rPr>
        <w:t>Disclosing cases of</w:t>
      </w:r>
      <w:r w:rsidRPr="006B0483">
        <w:rPr>
          <w:rFonts w:ascii="Calibri" w:eastAsia="Malgun Gothic" w:hAnsi="Calibri" w:cs="Times New Roman"/>
          <w:color w:val="262626"/>
          <w:szCs w:val="26"/>
        </w:rPr>
        <w:t xml:space="preserve"> </w:t>
      </w:r>
      <w:r w:rsidRPr="006B0483">
        <w:rPr>
          <w:rFonts w:ascii="Calibri" w:eastAsia="Malgun Gothic" w:hAnsi="Calibri" w:cs="Times New Roman"/>
          <w:b/>
          <w:color w:val="262626"/>
          <w:szCs w:val="26"/>
        </w:rPr>
        <w:t>fraud</w:t>
      </w:r>
    </w:p>
    <w:p w14:paraId="02E976DF"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Fraud and other cases of misconduct investigated by OIOS on behalf of UN Women will be reported to the Executive Board through its established reporting mechanisms, as follows:</w:t>
      </w:r>
    </w:p>
    <w:p w14:paraId="5181E8A1"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7FC65B5A"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77AB8DFE" w14:textId="77777777" w:rsidR="006B0483" w:rsidRPr="006B0483" w:rsidRDefault="006B0483" w:rsidP="006B0483">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B0483">
        <w:rPr>
          <w:rFonts w:ascii="Calibri" w:eastAsia="Malgun Gothic" w:hAnsi="Calibri" w:cs="Times New Roman"/>
          <w:iCs/>
          <w:color w:val="262626"/>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0B7344AF"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601EA758"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 xml:space="preserve">Information relating to allegations of fraud and other misconduct, subsequent investigations and post-investigation actions is to be treated confidentially and with utmost discretion in order to ensure </w:t>
      </w:r>
      <w:r w:rsidRPr="006B0483">
        <w:rPr>
          <w:rFonts w:ascii="Calibri" w:eastAsia="Malgun Gothic" w:hAnsi="Calibri" w:cs="Times New Roman"/>
          <w:i/>
          <w:color w:val="262626"/>
          <w:szCs w:val="24"/>
        </w:rPr>
        <w:t>inter alia</w:t>
      </w:r>
      <w:r w:rsidRPr="006B0483">
        <w:rPr>
          <w:rFonts w:ascii="Calibri" w:eastAsia="Malgun Gothic" w:hAnsi="Calibri" w:cs="Times New Roman"/>
          <w:color w:val="262626"/>
          <w:szCs w:val="24"/>
        </w:rPr>
        <w:t xml:space="preserve">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1306B689"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039557E7"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1359D9E4" w14:textId="77777777" w:rsidR="006B0483" w:rsidRPr="006B0483" w:rsidRDefault="006B0483" w:rsidP="006B0483">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B0483">
        <w:rPr>
          <w:rFonts w:ascii="Calibri" w:eastAsia="Malgun Gothic" w:hAnsi="Calibri" w:cs="Times New Roman"/>
          <w:color w:val="262626"/>
          <w:szCs w:val="24"/>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7908B04E" w14:textId="77777777" w:rsidR="006B0483" w:rsidRPr="006B0483" w:rsidRDefault="006B0483" w:rsidP="006B0483">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25" w:name="_Toc516567175"/>
      <w:r w:rsidRPr="006B0483">
        <w:rPr>
          <w:rFonts w:ascii="Calibri Light" w:eastAsia="Malgun Gothic" w:hAnsi="Calibri Light" w:cs="Times New Roman"/>
          <w:b/>
          <w:color w:val="2F5496"/>
          <w:sz w:val="32"/>
          <w:szCs w:val="32"/>
        </w:rPr>
        <w:t>Other Provisions</w:t>
      </w:r>
      <w:bookmarkEnd w:id="25"/>
    </w:p>
    <w:p w14:paraId="5D608E2E"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0483">
        <w:rPr>
          <w:rFonts w:ascii="Calibri" w:eastAsia="Malgun Gothic" w:hAnsi="Calibri" w:cs="Times New Roman"/>
          <w:color w:val="262626"/>
          <w:szCs w:val="26"/>
        </w:rPr>
        <w:t>Not applicable.</w:t>
      </w:r>
    </w:p>
    <w:p w14:paraId="5C3B5FA3" w14:textId="77777777" w:rsidR="006B0483" w:rsidRPr="006B0483" w:rsidRDefault="006B0483" w:rsidP="006B0483">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26" w:name="_Toc516567176"/>
      <w:r w:rsidRPr="006B0483">
        <w:rPr>
          <w:rFonts w:ascii="Calibri Light" w:eastAsia="Malgun Gothic" w:hAnsi="Calibri Light" w:cs="Times New Roman"/>
          <w:b/>
          <w:color w:val="2F5496"/>
          <w:sz w:val="32"/>
          <w:szCs w:val="32"/>
        </w:rPr>
        <w:t>Entry into Force and Other Transitional Measures</w:t>
      </w:r>
      <w:bookmarkEnd w:id="26"/>
    </w:p>
    <w:p w14:paraId="6CD0E3C0"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0483">
        <w:rPr>
          <w:rFonts w:ascii="Calibri" w:eastAsia="Malgun Gothic" w:hAnsi="Calibri" w:cs="Times New Roman"/>
          <w:color w:val="262626"/>
          <w:szCs w:val="26"/>
        </w:rPr>
        <w:t>The present Policy enters into force on 20 June 2018.</w:t>
      </w:r>
    </w:p>
    <w:p w14:paraId="24BE4067" w14:textId="77777777" w:rsidR="006B0483" w:rsidRPr="006B0483" w:rsidRDefault="006B0483" w:rsidP="006B0483">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27" w:name="_Toc516567177"/>
      <w:r w:rsidRPr="006B0483">
        <w:rPr>
          <w:rFonts w:ascii="Calibri Light" w:eastAsia="Malgun Gothic" w:hAnsi="Calibri Light" w:cs="Times New Roman"/>
          <w:b/>
          <w:color w:val="2F5496"/>
          <w:sz w:val="32"/>
          <w:szCs w:val="32"/>
        </w:rPr>
        <w:t>Relevant documents</w:t>
      </w:r>
      <w:bookmarkEnd w:id="27"/>
    </w:p>
    <w:p w14:paraId="31B96871" w14:textId="77777777" w:rsidR="006B0483" w:rsidRPr="006B0483" w:rsidRDefault="006B0483" w:rsidP="006B0483">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B0483">
        <w:rPr>
          <w:rFonts w:ascii="Calibri" w:eastAsia="Malgun Gothic" w:hAnsi="Calibri" w:cs="Times New Roman"/>
          <w:color w:val="262626"/>
          <w:szCs w:val="26"/>
        </w:rPr>
        <w:t>See Annex I.</w:t>
      </w:r>
    </w:p>
    <w:p w14:paraId="30E8734B" w14:textId="77777777" w:rsidR="006B0483" w:rsidRPr="006B0483" w:rsidRDefault="006B0483" w:rsidP="006B0483">
      <w:pPr>
        <w:spacing w:line="259" w:lineRule="auto"/>
        <w:rPr>
          <w:rFonts w:ascii="Calibri" w:eastAsia="Calibri" w:hAnsi="Calibri" w:cs="Times New Roman"/>
        </w:rPr>
      </w:pPr>
    </w:p>
    <w:p w14:paraId="609BDF95" w14:textId="77777777" w:rsidR="006B0483" w:rsidRPr="006B0483" w:rsidRDefault="006B0483" w:rsidP="006B0483">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B0483">
        <w:rPr>
          <w:rFonts w:ascii="Calibri Light" w:eastAsia="Malgun Gothic" w:hAnsi="Calibri Light" w:cs="Times New Roman"/>
          <w:b/>
          <w:color w:val="2F5496"/>
          <w:sz w:val="32"/>
          <w:szCs w:val="32"/>
        </w:rPr>
        <w:br w:type="page"/>
      </w:r>
      <w:bookmarkStart w:id="28" w:name="_Toc516567178"/>
      <w:r w:rsidRPr="006B0483">
        <w:rPr>
          <w:rFonts w:ascii="Calibri Light" w:eastAsia="Malgun Gothic" w:hAnsi="Calibri Light" w:cs="Times New Roman"/>
          <w:b/>
          <w:color w:val="2F5496"/>
          <w:sz w:val="32"/>
          <w:szCs w:val="32"/>
        </w:rPr>
        <w:t>Annex I: Reference Matrix for Dealing with Fraud</w:t>
      </w:r>
      <w:bookmarkEnd w:id="28"/>
    </w:p>
    <w:tbl>
      <w:tblPr>
        <w:tblStyle w:val="TableGrid10"/>
        <w:tblW w:w="10710" w:type="dxa"/>
        <w:tblInd w:w="-725" w:type="dxa"/>
        <w:tblLook w:val="04A0" w:firstRow="1" w:lastRow="0" w:firstColumn="1" w:lastColumn="0" w:noHBand="0" w:noVBand="1"/>
      </w:tblPr>
      <w:tblGrid>
        <w:gridCol w:w="1620"/>
        <w:gridCol w:w="5525"/>
        <w:gridCol w:w="1770"/>
        <w:gridCol w:w="1795"/>
      </w:tblGrid>
      <w:tr w:rsidR="006B0483" w:rsidRPr="006B0483" w14:paraId="75B1FCF6" w14:textId="77777777" w:rsidTr="006B0483">
        <w:trPr>
          <w:trHeight w:val="350"/>
        </w:trPr>
        <w:tc>
          <w:tcPr>
            <w:tcW w:w="1620" w:type="dxa"/>
            <w:shd w:val="clear" w:color="auto" w:fill="DBDBDB"/>
          </w:tcPr>
          <w:p w14:paraId="56DD4114" w14:textId="77777777" w:rsidR="006B0483" w:rsidRPr="006B0483" w:rsidRDefault="006B0483" w:rsidP="006B0483">
            <w:pPr>
              <w:spacing w:line="240" w:lineRule="auto"/>
              <w:rPr>
                <w:b/>
                <w:color w:val="262626"/>
              </w:rPr>
            </w:pPr>
            <w:r w:rsidRPr="006B0483">
              <w:rPr>
                <w:b/>
                <w:color w:val="262626"/>
              </w:rPr>
              <w:t>Area</w:t>
            </w:r>
          </w:p>
        </w:tc>
        <w:tc>
          <w:tcPr>
            <w:tcW w:w="5525" w:type="dxa"/>
            <w:shd w:val="clear" w:color="auto" w:fill="DBDBDB"/>
          </w:tcPr>
          <w:p w14:paraId="01166FF7" w14:textId="77777777" w:rsidR="006B0483" w:rsidRPr="006B0483" w:rsidRDefault="006B0483" w:rsidP="006B0483">
            <w:pPr>
              <w:spacing w:line="240" w:lineRule="auto"/>
              <w:rPr>
                <w:b/>
                <w:color w:val="262626"/>
              </w:rPr>
            </w:pPr>
            <w:r w:rsidRPr="006B0483">
              <w:rPr>
                <w:b/>
                <w:color w:val="262626"/>
              </w:rPr>
              <w:t>Regulatory Instrument</w:t>
            </w:r>
          </w:p>
        </w:tc>
        <w:tc>
          <w:tcPr>
            <w:tcW w:w="1770" w:type="dxa"/>
            <w:shd w:val="clear" w:color="auto" w:fill="DBDBDB"/>
          </w:tcPr>
          <w:p w14:paraId="54D20616" w14:textId="77777777" w:rsidR="006B0483" w:rsidRPr="006B0483" w:rsidRDefault="006B0483" w:rsidP="006B0483">
            <w:pPr>
              <w:spacing w:line="240" w:lineRule="auto"/>
              <w:rPr>
                <w:b/>
                <w:color w:val="262626"/>
              </w:rPr>
            </w:pPr>
            <w:r w:rsidRPr="006B0483">
              <w:rPr>
                <w:b/>
                <w:color w:val="262626"/>
              </w:rPr>
              <w:t>Process/Controls</w:t>
            </w:r>
          </w:p>
        </w:tc>
        <w:tc>
          <w:tcPr>
            <w:tcW w:w="1795" w:type="dxa"/>
            <w:shd w:val="clear" w:color="auto" w:fill="DBDBDB"/>
          </w:tcPr>
          <w:p w14:paraId="18404C0B" w14:textId="77777777" w:rsidR="006B0483" w:rsidRPr="006B0483" w:rsidRDefault="006B0483" w:rsidP="006B0483">
            <w:pPr>
              <w:spacing w:line="240" w:lineRule="auto"/>
              <w:rPr>
                <w:b/>
                <w:color w:val="262626"/>
              </w:rPr>
            </w:pPr>
            <w:r w:rsidRPr="006B0483">
              <w:rPr>
                <w:b/>
                <w:color w:val="262626"/>
              </w:rPr>
              <w:t>Focal Point</w:t>
            </w:r>
          </w:p>
        </w:tc>
      </w:tr>
      <w:tr w:rsidR="006B0483" w:rsidRPr="006B0483" w14:paraId="6E19CC67" w14:textId="77777777" w:rsidTr="00BF47E7">
        <w:trPr>
          <w:trHeight w:val="2690"/>
        </w:trPr>
        <w:tc>
          <w:tcPr>
            <w:tcW w:w="1620" w:type="dxa"/>
          </w:tcPr>
          <w:p w14:paraId="484267B2" w14:textId="77777777" w:rsidR="006B0483" w:rsidRPr="006B0483" w:rsidRDefault="006B0483" w:rsidP="006B0483">
            <w:pPr>
              <w:spacing w:line="240" w:lineRule="auto"/>
              <w:rPr>
                <w:color w:val="262626"/>
              </w:rPr>
            </w:pPr>
            <w:r w:rsidRPr="006B0483">
              <w:rPr>
                <w:color w:val="262626"/>
              </w:rPr>
              <w:t>Financial Management</w:t>
            </w:r>
          </w:p>
        </w:tc>
        <w:tc>
          <w:tcPr>
            <w:tcW w:w="5525" w:type="dxa"/>
          </w:tcPr>
          <w:p w14:paraId="3690FB18" w14:textId="77777777" w:rsidR="006B0483" w:rsidRPr="006B0483" w:rsidRDefault="006B0483" w:rsidP="006B0483">
            <w:pPr>
              <w:spacing w:line="240" w:lineRule="auto"/>
              <w:rPr>
                <w:color w:val="262626"/>
              </w:rPr>
            </w:pPr>
            <w:r w:rsidRPr="006B0483">
              <w:rPr>
                <w:color w:val="262626"/>
              </w:rPr>
              <w:t>Financial Regulations and Rules of the United Nations (as at 1 May 2018 ST/GB/2003/7 and, ST/SGB/2003/7/Amend.1)</w:t>
            </w:r>
          </w:p>
          <w:p w14:paraId="72FDA2FB" w14:textId="77777777" w:rsidR="006B0483" w:rsidRPr="006B0483" w:rsidRDefault="006B0483" w:rsidP="006B0483">
            <w:pPr>
              <w:spacing w:line="240" w:lineRule="auto"/>
              <w:rPr>
                <w:color w:val="262626"/>
              </w:rPr>
            </w:pPr>
            <w:r w:rsidRPr="006B0483">
              <w:rPr>
                <w:color w:val="262626"/>
              </w:rPr>
              <w:t xml:space="preserve"> UN Women Financial Regulations and Rules (as at 1 May 2018 UNW/2012/6) </w:t>
            </w:r>
          </w:p>
          <w:p w14:paraId="07625A2B" w14:textId="77777777" w:rsidR="006B0483" w:rsidRPr="006B0483" w:rsidRDefault="006B0483" w:rsidP="006B0483">
            <w:pPr>
              <w:widowControl w:val="0"/>
              <w:autoSpaceDE w:val="0"/>
              <w:autoSpaceDN w:val="0"/>
              <w:spacing w:before="1" w:line="240" w:lineRule="auto"/>
              <w:ind w:right="639"/>
              <w:rPr>
                <w:rFonts w:cs="Calibri"/>
                <w:color w:val="262626"/>
              </w:rPr>
            </w:pPr>
          </w:p>
          <w:p w14:paraId="6329D526" w14:textId="77777777" w:rsidR="006B0483" w:rsidRPr="006B0483" w:rsidRDefault="006B0483" w:rsidP="006B0483">
            <w:pPr>
              <w:widowControl w:val="0"/>
              <w:autoSpaceDE w:val="0"/>
              <w:autoSpaceDN w:val="0"/>
              <w:spacing w:before="1" w:line="240" w:lineRule="auto"/>
              <w:ind w:right="639"/>
              <w:rPr>
                <w:rFonts w:cs="Calibri"/>
                <w:color w:val="262626"/>
              </w:rPr>
            </w:pPr>
            <w:r w:rsidRPr="006B0483">
              <w:rPr>
                <w:rFonts w:cs="Calibri"/>
                <w:color w:val="262626"/>
              </w:rPr>
              <w:t>UN Women, Petty Cash Policy</w:t>
            </w:r>
          </w:p>
          <w:p w14:paraId="56E2EF1E" w14:textId="77777777" w:rsidR="006B0483" w:rsidRPr="006B0483" w:rsidRDefault="006B0483" w:rsidP="006B0483">
            <w:pPr>
              <w:widowControl w:val="0"/>
              <w:autoSpaceDE w:val="0"/>
              <w:autoSpaceDN w:val="0"/>
              <w:spacing w:before="1" w:line="240" w:lineRule="auto"/>
              <w:ind w:right="639"/>
              <w:rPr>
                <w:rFonts w:cs="Calibri"/>
                <w:color w:val="262626"/>
              </w:rPr>
            </w:pPr>
            <w:r w:rsidRPr="006B0483">
              <w:rPr>
                <w:rFonts w:cs="Calibri"/>
                <w:color w:val="262626"/>
              </w:rPr>
              <w:t>UN Women, Revenue Management Policy</w:t>
            </w:r>
          </w:p>
          <w:p w14:paraId="5AFC2358" w14:textId="77777777" w:rsidR="006B0483" w:rsidRPr="006B0483" w:rsidRDefault="006B0483" w:rsidP="006B0483">
            <w:pPr>
              <w:widowControl w:val="0"/>
              <w:autoSpaceDE w:val="0"/>
              <w:autoSpaceDN w:val="0"/>
              <w:spacing w:before="1" w:line="240" w:lineRule="auto"/>
              <w:ind w:right="639"/>
              <w:rPr>
                <w:rFonts w:cs="Calibri"/>
              </w:rPr>
            </w:pPr>
          </w:p>
          <w:p w14:paraId="15E4D1D2" w14:textId="77777777" w:rsidR="006B0483" w:rsidRPr="006B0483" w:rsidRDefault="006B0483" w:rsidP="006B0483">
            <w:pPr>
              <w:spacing w:line="240" w:lineRule="auto"/>
              <w:rPr>
                <w:color w:val="262626"/>
              </w:rPr>
            </w:pPr>
            <w:r w:rsidRPr="006B0483">
              <w:rPr>
                <w:rFonts w:cs="Calibri"/>
                <w:color w:val="262626"/>
              </w:rPr>
              <w:t xml:space="preserve">UN Women, Cash Advances and other Cash Transfers to Partners Policy  </w:t>
            </w:r>
          </w:p>
        </w:tc>
        <w:tc>
          <w:tcPr>
            <w:tcW w:w="1770" w:type="dxa"/>
          </w:tcPr>
          <w:p w14:paraId="06521985" w14:textId="77777777" w:rsidR="006B0483" w:rsidRPr="006B0483" w:rsidRDefault="006B0483" w:rsidP="006B0483">
            <w:pPr>
              <w:spacing w:line="240" w:lineRule="auto"/>
              <w:rPr>
                <w:color w:val="262626"/>
              </w:rPr>
            </w:pPr>
            <w:r w:rsidRPr="006B0483">
              <w:rPr>
                <w:color w:val="262626"/>
              </w:rPr>
              <w:t>Segregation of duties</w:t>
            </w:r>
          </w:p>
          <w:p w14:paraId="16A9A796" w14:textId="77777777" w:rsidR="006B0483" w:rsidRPr="006B0483" w:rsidRDefault="006B0483" w:rsidP="006B0483">
            <w:pPr>
              <w:spacing w:line="240" w:lineRule="auto"/>
              <w:rPr>
                <w:color w:val="262626"/>
              </w:rPr>
            </w:pPr>
            <w:r w:rsidRPr="006B0483">
              <w:rPr>
                <w:color w:val="262626"/>
              </w:rPr>
              <w:t>Transaction approval system</w:t>
            </w:r>
          </w:p>
          <w:p w14:paraId="058ED5AD" w14:textId="77777777" w:rsidR="006B0483" w:rsidRPr="006B0483" w:rsidRDefault="006B0483" w:rsidP="006B0483">
            <w:pPr>
              <w:spacing w:line="240" w:lineRule="auto"/>
              <w:rPr>
                <w:color w:val="262626"/>
              </w:rPr>
            </w:pPr>
            <w:r w:rsidRPr="006B0483">
              <w:rPr>
                <w:color w:val="262626"/>
              </w:rPr>
              <w:t>Reconciliation of accounts</w:t>
            </w:r>
          </w:p>
        </w:tc>
        <w:tc>
          <w:tcPr>
            <w:tcW w:w="1795" w:type="dxa"/>
          </w:tcPr>
          <w:p w14:paraId="53A7F974" w14:textId="77777777" w:rsidR="006B0483" w:rsidRPr="006B0483" w:rsidRDefault="006B0483" w:rsidP="006B0483">
            <w:pPr>
              <w:spacing w:line="240" w:lineRule="auto"/>
              <w:rPr>
                <w:color w:val="262626"/>
              </w:rPr>
            </w:pPr>
            <w:r w:rsidRPr="006B0483">
              <w:rPr>
                <w:color w:val="262626"/>
              </w:rPr>
              <w:t>Chief of Accounts, Division of Management and Administration (DMA)</w:t>
            </w:r>
          </w:p>
        </w:tc>
      </w:tr>
      <w:tr w:rsidR="006B0483" w:rsidRPr="006B0483" w14:paraId="07190B92" w14:textId="77777777" w:rsidTr="00BF47E7">
        <w:tc>
          <w:tcPr>
            <w:tcW w:w="1620" w:type="dxa"/>
          </w:tcPr>
          <w:p w14:paraId="6EC36F85" w14:textId="77777777" w:rsidR="006B0483" w:rsidRPr="006B0483" w:rsidRDefault="006B0483" w:rsidP="006B0483">
            <w:pPr>
              <w:spacing w:line="240" w:lineRule="auto"/>
              <w:rPr>
                <w:color w:val="262626"/>
              </w:rPr>
            </w:pPr>
            <w:r w:rsidRPr="006B0483">
              <w:rPr>
                <w:color w:val="262626"/>
              </w:rPr>
              <w:t>Programme Management</w:t>
            </w:r>
          </w:p>
        </w:tc>
        <w:tc>
          <w:tcPr>
            <w:tcW w:w="5525" w:type="dxa"/>
          </w:tcPr>
          <w:p w14:paraId="5A9A34EE" w14:textId="77777777" w:rsidR="006B0483" w:rsidRPr="006B0483" w:rsidRDefault="006B0483" w:rsidP="006B0483">
            <w:pPr>
              <w:widowControl w:val="0"/>
              <w:autoSpaceDE w:val="0"/>
              <w:autoSpaceDN w:val="0"/>
              <w:spacing w:line="240" w:lineRule="auto"/>
              <w:ind w:right="103"/>
              <w:rPr>
                <w:rFonts w:cs="Calibri"/>
                <w:color w:val="262626"/>
              </w:rPr>
            </w:pPr>
            <w:r w:rsidRPr="006B0483">
              <w:rPr>
                <w:rFonts w:cs="Calibri"/>
                <w:color w:val="262626"/>
              </w:rPr>
              <w:t>UN Women, Programme Formulation Policy;</w:t>
            </w:r>
          </w:p>
          <w:p w14:paraId="68ED72CA" w14:textId="77777777" w:rsidR="006B0483" w:rsidRPr="006B0483" w:rsidRDefault="006B0483" w:rsidP="006B0483">
            <w:pPr>
              <w:widowControl w:val="0"/>
              <w:autoSpaceDE w:val="0"/>
              <w:autoSpaceDN w:val="0"/>
              <w:spacing w:line="240" w:lineRule="auto"/>
              <w:ind w:right="103"/>
              <w:rPr>
                <w:rFonts w:cs="Calibri"/>
                <w:color w:val="262626"/>
              </w:rPr>
            </w:pPr>
            <w:r w:rsidRPr="006B0483">
              <w:rPr>
                <w:rFonts w:cs="Calibri"/>
                <w:color w:val="262626"/>
              </w:rPr>
              <w:t>Programme Cycle Procedure;</w:t>
            </w:r>
          </w:p>
          <w:p w14:paraId="78599189" w14:textId="77777777" w:rsidR="006B0483" w:rsidRPr="006B0483" w:rsidRDefault="006B0483" w:rsidP="006B0483">
            <w:pPr>
              <w:widowControl w:val="0"/>
              <w:autoSpaceDE w:val="0"/>
              <w:autoSpaceDN w:val="0"/>
              <w:spacing w:line="240" w:lineRule="auto"/>
              <w:ind w:right="103"/>
              <w:rPr>
                <w:rFonts w:cs="Calibri"/>
                <w:color w:val="262626"/>
              </w:rPr>
            </w:pPr>
            <w:r w:rsidRPr="006B0483">
              <w:rPr>
                <w:rFonts w:cs="Calibri"/>
                <w:color w:val="262626"/>
              </w:rPr>
              <w:t>Programme Appraisal and Approval Policy;</w:t>
            </w:r>
          </w:p>
          <w:p w14:paraId="1F313307" w14:textId="77777777" w:rsidR="006B0483" w:rsidRPr="006B0483" w:rsidRDefault="006B0483" w:rsidP="006B0483">
            <w:pPr>
              <w:widowControl w:val="0"/>
              <w:autoSpaceDE w:val="0"/>
              <w:autoSpaceDN w:val="0"/>
              <w:spacing w:line="240" w:lineRule="auto"/>
              <w:ind w:right="103"/>
              <w:rPr>
                <w:rFonts w:cs="Calibri"/>
                <w:color w:val="262626"/>
              </w:rPr>
            </w:pPr>
            <w:r w:rsidRPr="006B0483">
              <w:rPr>
                <w:rFonts w:cs="Calibri"/>
                <w:color w:val="262626"/>
              </w:rPr>
              <w:t>Procedure for Programme Appraisal and Approval;</w:t>
            </w:r>
          </w:p>
          <w:p w14:paraId="3D7F4991" w14:textId="77777777" w:rsidR="006B0483" w:rsidRPr="006B0483" w:rsidRDefault="006B0483" w:rsidP="006B0483">
            <w:pPr>
              <w:widowControl w:val="0"/>
              <w:autoSpaceDE w:val="0"/>
              <w:autoSpaceDN w:val="0"/>
              <w:spacing w:line="240" w:lineRule="auto"/>
              <w:ind w:right="103"/>
              <w:rPr>
                <w:rFonts w:cs="Calibri"/>
                <w:color w:val="262626"/>
              </w:rPr>
            </w:pPr>
            <w:r w:rsidRPr="006B0483">
              <w:rPr>
                <w:rFonts w:cs="Calibri"/>
                <w:color w:val="262626"/>
              </w:rPr>
              <w:t>Programme Implementation and Management Policy;</w:t>
            </w:r>
          </w:p>
          <w:p w14:paraId="57361817" w14:textId="77777777" w:rsidR="006B0483" w:rsidRPr="006B0483" w:rsidRDefault="006B0483" w:rsidP="006B0483">
            <w:pPr>
              <w:widowControl w:val="0"/>
              <w:autoSpaceDE w:val="0"/>
              <w:autoSpaceDN w:val="0"/>
              <w:spacing w:line="240" w:lineRule="auto"/>
              <w:ind w:right="103"/>
              <w:rPr>
                <w:rFonts w:cs="Calibri"/>
                <w:color w:val="262626"/>
              </w:rPr>
            </w:pPr>
            <w:r w:rsidRPr="006B0483">
              <w:rPr>
                <w:rFonts w:cs="Calibri"/>
                <w:color w:val="262626"/>
              </w:rPr>
              <w:t>Programme Implementation and Management Procedure;</w:t>
            </w:r>
          </w:p>
          <w:p w14:paraId="51471115" w14:textId="77777777" w:rsidR="006B0483" w:rsidRPr="006B0483" w:rsidRDefault="006B0483" w:rsidP="006B0483">
            <w:pPr>
              <w:widowControl w:val="0"/>
              <w:autoSpaceDE w:val="0"/>
              <w:autoSpaceDN w:val="0"/>
              <w:spacing w:line="240" w:lineRule="auto"/>
              <w:ind w:right="103"/>
              <w:rPr>
                <w:rFonts w:cs="Calibri"/>
                <w:color w:val="262626"/>
              </w:rPr>
            </w:pPr>
            <w:r w:rsidRPr="006B0483">
              <w:rPr>
                <w:rFonts w:cs="Calibri"/>
                <w:color w:val="262626"/>
              </w:rPr>
              <w:t>Programme Monitoring, Reporting, and Oversight Policy</w:t>
            </w:r>
          </w:p>
          <w:p w14:paraId="2E672D98" w14:textId="77777777" w:rsidR="006B0483" w:rsidRPr="006B0483" w:rsidRDefault="006B0483" w:rsidP="006B0483">
            <w:pPr>
              <w:widowControl w:val="0"/>
              <w:autoSpaceDE w:val="0"/>
              <w:autoSpaceDN w:val="0"/>
              <w:spacing w:line="240" w:lineRule="auto"/>
              <w:ind w:right="103"/>
              <w:rPr>
                <w:rFonts w:cs="Calibri"/>
                <w:color w:val="262626"/>
              </w:rPr>
            </w:pPr>
          </w:p>
          <w:p w14:paraId="474CE753" w14:textId="77777777" w:rsidR="006B0483" w:rsidRPr="006B0483" w:rsidRDefault="006B0483" w:rsidP="006B0483">
            <w:pPr>
              <w:spacing w:line="240" w:lineRule="auto"/>
              <w:rPr>
                <w:color w:val="262626"/>
              </w:rPr>
            </w:pPr>
            <w:r w:rsidRPr="006B0483">
              <w:rPr>
                <w:rFonts w:cs="Calibri"/>
                <w:color w:val="262626"/>
              </w:rPr>
              <w:t>UN Women Capacity Assessments of NGOs Procedure</w:t>
            </w:r>
          </w:p>
        </w:tc>
        <w:tc>
          <w:tcPr>
            <w:tcW w:w="1770" w:type="dxa"/>
          </w:tcPr>
          <w:p w14:paraId="6C534373" w14:textId="77777777" w:rsidR="006B0483" w:rsidRPr="006B0483" w:rsidRDefault="006B0483" w:rsidP="006B0483">
            <w:pPr>
              <w:spacing w:line="240" w:lineRule="auto"/>
              <w:rPr>
                <w:color w:val="262626"/>
              </w:rPr>
            </w:pPr>
            <w:r w:rsidRPr="006B0483">
              <w:rPr>
                <w:color w:val="262626"/>
              </w:rPr>
              <w:t>Programme formulation</w:t>
            </w:r>
          </w:p>
          <w:p w14:paraId="514F8CFC" w14:textId="77777777" w:rsidR="006B0483" w:rsidRPr="006B0483" w:rsidRDefault="006B0483" w:rsidP="006B0483">
            <w:pPr>
              <w:spacing w:line="240" w:lineRule="auto"/>
              <w:rPr>
                <w:color w:val="262626"/>
              </w:rPr>
            </w:pPr>
            <w:r w:rsidRPr="006B0483">
              <w:rPr>
                <w:color w:val="262626"/>
              </w:rPr>
              <w:t>Capacity assessment</w:t>
            </w:r>
          </w:p>
        </w:tc>
        <w:tc>
          <w:tcPr>
            <w:tcW w:w="1795" w:type="dxa"/>
          </w:tcPr>
          <w:p w14:paraId="73E08346" w14:textId="77777777" w:rsidR="006B0483" w:rsidRPr="006B0483" w:rsidRDefault="006B0483" w:rsidP="006B0483">
            <w:pPr>
              <w:spacing w:line="240" w:lineRule="auto"/>
              <w:rPr>
                <w:color w:val="262626"/>
              </w:rPr>
            </w:pPr>
            <w:r w:rsidRPr="006B0483">
              <w:rPr>
                <w:color w:val="262626"/>
              </w:rPr>
              <w:t>Director, Programme Division</w:t>
            </w:r>
          </w:p>
        </w:tc>
      </w:tr>
      <w:tr w:rsidR="006B0483" w:rsidRPr="006B0483" w14:paraId="57C3160A" w14:textId="77777777" w:rsidTr="00BF47E7">
        <w:trPr>
          <w:trHeight w:val="800"/>
        </w:trPr>
        <w:tc>
          <w:tcPr>
            <w:tcW w:w="1620" w:type="dxa"/>
          </w:tcPr>
          <w:p w14:paraId="66DD8C52" w14:textId="77777777" w:rsidR="006B0483" w:rsidRPr="006B0483" w:rsidRDefault="006B0483" w:rsidP="006B0483">
            <w:pPr>
              <w:spacing w:line="240" w:lineRule="auto"/>
              <w:rPr>
                <w:color w:val="262626"/>
              </w:rPr>
            </w:pPr>
            <w:r w:rsidRPr="006B0483">
              <w:rPr>
                <w:color w:val="262626"/>
              </w:rPr>
              <w:t>Procurement</w:t>
            </w:r>
          </w:p>
        </w:tc>
        <w:tc>
          <w:tcPr>
            <w:tcW w:w="5525" w:type="dxa"/>
          </w:tcPr>
          <w:p w14:paraId="5C5D0D0A" w14:textId="77777777" w:rsidR="006B0483" w:rsidRPr="006B0483" w:rsidRDefault="006B0483" w:rsidP="006B0483">
            <w:pPr>
              <w:spacing w:line="240" w:lineRule="auto"/>
              <w:rPr>
                <w:color w:val="262626"/>
              </w:rPr>
            </w:pPr>
            <w:r w:rsidRPr="006B0483">
              <w:rPr>
                <w:color w:val="262626"/>
              </w:rPr>
              <w:t xml:space="preserve">UN Women, Contract and Procurement Management Policy; </w:t>
            </w:r>
            <w:r w:rsidRPr="006B0483">
              <w:t>Vendor Protest Procedures</w:t>
            </w:r>
          </w:p>
        </w:tc>
        <w:tc>
          <w:tcPr>
            <w:tcW w:w="1770" w:type="dxa"/>
          </w:tcPr>
          <w:p w14:paraId="78CA1E02" w14:textId="77777777" w:rsidR="006B0483" w:rsidRPr="006B0483" w:rsidRDefault="006B0483" w:rsidP="006B0483">
            <w:pPr>
              <w:spacing w:line="240" w:lineRule="auto"/>
              <w:rPr>
                <w:color w:val="262626"/>
              </w:rPr>
            </w:pPr>
            <w:r w:rsidRPr="006B0483">
              <w:rPr>
                <w:color w:val="262626"/>
              </w:rPr>
              <w:t>Competitive bidding</w:t>
            </w:r>
          </w:p>
        </w:tc>
        <w:tc>
          <w:tcPr>
            <w:tcW w:w="1795" w:type="dxa"/>
          </w:tcPr>
          <w:p w14:paraId="7CEE29B6" w14:textId="77777777" w:rsidR="006B0483" w:rsidRPr="006B0483" w:rsidRDefault="006B0483" w:rsidP="006B0483">
            <w:pPr>
              <w:spacing w:line="240" w:lineRule="auto"/>
              <w:rPr>
                <w:color w:val="262626"/>
              </w:rPr>
            </w:pPr>
            <w:r w:rsidRPr="006B0483">
              <w:rPr>
                <w:color w:val="262626"/>
              </w:rPr>
              <w:t>Chief of Procurement, DMA</w:t>
            </w:r>
          </w:p>
        </w:tc>
      </w:tr>
      <w:tr w:rsidR="006B0483" w:rsidRPr="006B0483" w14:paraId="5CEF0497" w14:textId="77777777" w:rsidTr="00BF47E7">
        <w:trPr>
          <w:trHeight w:val="890"/>
        </w:trPr>
        <w:tc>
          <w:tcPr>
            <w:tcW w:w="1620" w:type="dxa"/>
          </w:tcPr>
          <w:p w14:paraId="72315F43" w14:textId="77777777" w:rsidR="006B0483" w:rsidRPr="006B0483" w:rsidRDefault="006B0483" w:rsidP="006B0483">
            <w:pPr>
              <w:spacing w:line="240" w:lineRule="auto"/>
              <w:rPr>
                <w:color w:val="262626"/>
              </w:rPr>
            </w:pPr>
            <w:r w:rsidRPr="006B0483">
              <w:rPr>
                <w:color w:val="262626"/>
              </w:rPr>
              <w:t>Asset Management</w:t>
            </w:r>
          </w:p>
        </w:tc>
        <w:tc>
          <w:tcPr>
            <w:tcW w:w="5525" w:type="dxa"/>
          </w:tcPr>
          <w:p w14:paraId="6B20812D" w14:textId="77777777" w:rsidR="006B0483" w:rsidRPr="006B0483" w:rsidRDefault="006B0483" w:rsidP="006B0483">
            <w:pPr>
              <w:spacing w:line="240" w:lineRule="auto"/>
              <w:rPr>
                <w:color w:val="262626"/>
              </w:rPr>
            </w:pPr>
            <w:r w:rsidRPr="006B0483">
              <w:rPr>
                <w:color w:val="262626"/>
              </w:rPr>
              <w:t>UN Women, Asset Management Policy</w:t>
            </w:r>
          </w:p>
          <w:p w14:paraId="590894A8" w14:textId="77777777" w:rsidR="006B0483" w:rsidRPr="006B0483" w:rsidRDefault="006B0483" w:rsidP="006B0483">
            <w:pPr>
              <w:spacing w:line="240" w:lineRule="auto"/>
              <w:rPr>
                <w:color w:val="262626"/>
              </w:rPr>
            </w:pPr>
            <w:r w:rsidRPr="006B0483">
              <w:rPr>
                <w:color w:val="262626"/>
              </w:rPr>
              <w:t>UN Women, Vehicle Management Policy</w:t>
            </w:r>
          </w:p>
        </w:tc>
        <w:tc>
          <w:tcPr>
            <w:tcW w:w="1770" w:type="dxa"/>
          </w:tcPr>
          <w:p w14:paraId="393BCDDE" w14:textId="77777777" w:rsidR="006B0483" w:rsidRPr="006B0483" w:rsidRDefault="006B0483" w:rsidP="006B0483">
            <w:pPr>
              <w:spacing w:line="240" w:lineRule="auto"/>
              <w:rPr>
                <w:color w:val="262626"/>
              </w:rPr>
            </w:pPr>
            <w:r w:rsidRPr="006B0483">
              <w:rPr>
                <w:color w:val="262626"/>
              </w:rPr>
              <w:t>Physical verification</w:t>
            </w:r>
          </w:p>
        </w:tc>
        <w:tc>
          <w:tcPr>
            <w:tcW w:w="1795" w:type="dxa"/>
          </w:tcPr>
          <w:p w14:paraId="46559983" w14:textId="77777777" w:rsidR="006B0483" w:rsidRPr="006B0483" w:rsidRDefault="006B0483" w:rsidP="006B0483">
            <w:pPr>
              <w:spacing w:line="240" w:lineRule="auto"/>
              <w:rPr>
                <w:color w:val="262626"/>
              </w:rPr>
            </w:pPr>
            <w:r w:rsidRPr="006B0483">
              <w:rPr>
                <w:color w:val="262626"/>
              </w:rPr>
              <w:t>Administrative and Facilities Specialist, DMA</w:t>
            </w:r>
          </w:p>
        </w:tc>
      </w:tr>
      <w:tr w:rsidR="006B0483" w:rsidRPr="006B0483" w14:paraId="642C7745" w14:textId="77777777" w:rsidTr="00BF47E7">
        <w:trPr>
          <w:trHeight w:val="1250"/>
        </w:trPr>
        <w:tc>
          <w:tcPr>
            <w:tcW w:w="1620" w:type="dxa"/>
          </w:tcPr>
          <w:p w14:paraId="588FF211" w14:textId="77777777" w:rsidR="006B0483" w:rsidRPr="006B0483" w:rsidRDefault="006B0483" w:rsidP="006B0483">
            <w:pPr>
              <w:spacing w:line="240" w:lineRule="auto"/>
              <w:rPr>
                <w:color w:val="262626"/>
              </w:rPr>
            </w:pPr>
            <w:r w:rsidRPr="006B0483">
              <w:rPr>
                <w:color w:val="262626"/>
              </w:rPr>
              <w:t>Partnerships</w:t>
            </w:r>
          </w:p>
        </w:tc>
        <w:tc>
          <w:tcPr>
            <w:tcW w:w="5525" w:type="dxa"/>
          </w:tcPr>
          <w:p w14:paraId="25464E85" w14:textId="77777777" w:rsidR="006B0483" w:rsidRPr="006B0483" w:rsidRDefault="006B0483" w:rsidP="006B0483">
            <w:pPr>
              <w:widowControl w:val="0"/>
              <w:autoSpaceDE w:val="0"/>
              <w:autoSpaceDN w:val="0"/>
              <w:spacing w:before="1" w:line="240" w:lineRule="auto"/>
              <w:ind w:right="639"/>
              <w:rPr>
                <w:rFonts w:cs="Calibri"/>
                <w:color w:val="262626"/>
              </w:rPr>
            </w:pPr>
            <w:r w:rsidRPr="006B0483">
              <w:rPr>
                <w:rFonts w:cs="Calibri"/>
                <w:color w:val="262626"/>
              </w:rPr>
              <w:t>UN Women, Audit Approach Policy</w:t>
            </w:r>
          </w:p>
          <w:p w14:paraId="153EFDB7" w14:textId="77777777" w:rsidR="006B0483" w:rsidRPr="006B0483" w:rsidRDefault="006B0483" w:rsidP="006B0483">
            <w:pPr>
              <w:widowControl w:val="0"/>
              <w:autoSpaceDE w:val="0"/>
              <w:autoSpaceDN w:val="0"/>
              <w:spacing w:before="1" w:line="240" w:lineRule="auto"/>
              <w:ind w:right="639"/>
              <w:rPr>
                <w:rFonts w:cs="Calibri"/>
                <w:color w:val="262626"/>
              </w:rPr>
            </w:pPr>
            <w:r w:rsidRPr="006B0483">
              <w:rPr>
                <w:rFonts w:cs="Calibri"/>
                <w:color w:val="262626"/>
              </w:rPr>
              <w:t>UN Women, Audit Approach Procedure</w:t>
            </w:r>
          </w:p>
          <w:p w14:paraId="2C980E34" w14:textId="77777777" w:rsidR="006B0483" w:rsidRPr="006B0483" w:rsidRDefault="006B0483" w:rsidP="006B0483">
            <w:pPr>
              <w:spacing w:line="240" w:lineRule="auto"/>
              <w:rPr>
                <w:color w:val="262626"/>
              </w:rPr>
            </w:pPr>
          </w:p>
          <w:p w14:paraId="6065A79F" w14:textId="77777777" w:rsidR="006B0483" w:rsidRPr="006B0483" w:rsidRDefault="006B0483" w:rsidP="006B0483">
            <w:pPr>
              <w:spacing w:line="240" w:lineRule="auto"/>
              <w:rPr>
                <w:color w:val="262626"/>
              </w:rPr>
            </w:pPr>
            <w:r w:rsidRPr="006B0483">
              <w:rPr>
                <w:color w:val="262626"/>
              </w:rPr>
              <w:t xml:space="preserve">UN Women </w:t>
            </w:r>
            <w:r w:rsidRPr="006B0483">
              <w:t>approved agreement templates</w:t>
            </w:r>
          </w:p>
        </w:tc>
        <w:tc>
          <w:tcPr>
            <w:tcW w:w="1770" w:type="dxa"/>
          </w:tcPr>
          <w:p w14:paraId="36DC6A96" w14:textId="77777777" w:rsidR="006B0483" w:rsidRPr="006B0483" w:rsidRDefault="006B0483" w:rsidP="006B0483">
            <w:pPr>
              <w:spacing w:line="240" w:lineRule="auto"/>
              <w:rPr>
                <w:color w:val="262626"/>
              </w:rPr>
            </w:pPr>
            <w:r w:rsidRPr="006B0483">
              <w:rPr>
                <w:color w:val="262626"/>
              </w:rPr>
              <w:t>Project agreement</w:t>
            </w:r>
          </w:p>
          <w:p w14:paraId="40F1BE94" w14:textId="77777777" w:rsidR="006B0483" w:rsidRPr="006B0483" w:rsidRDefault="006B0483" w:rsidP="006B0483">
            <w:pPr>
              <w:spacing w:line="240" w:lineRule="auto"/>
              <w:rPr>
                <w:color w:val="262626"/>
              </w:rPr>
            </w:pPr>
            <w:r w:rsidRPr="006B0483">
              <w:rPr>
                <w:color w:val="262626"/>
              </w:rPr>
              <w:t>Project audit</w:t>
            </w:r>
          </w:p>
        </w:tc>
        <w:tc>
          <w:tcPr>
            <w:tcW w:w="1795" w:type="dxa"/>
          </w:tcPr>
          <w:p w14:paraId="1529158D" w14:textId="77777777" w:rsidR="006B0483" w:rsidRPr="006B0483" w:rsidRDefault="006B0483" w:rsidP="006B0483">
            <w:pPr>
              <w:spacing w:line="240" w:lineRule="auto"/>
              <w:rPr>
                <w:color w:val="262626"/>
              </w:rPr>
            </w:pPr>
            <w:r w:rsidRPr="006B0483">
              <w:rPr>
                <w:color w:val="262626"/>
              </w:rPr>
              <w:t>Director, IEAS</w:t>
            </w:r>
          </w:p>
        </w:tc>
      </w:tr>
      <w:tr w:rsidR="006B0483" w:rsidRPr="006B0483" w14:paraId="0929ABD5" w14:textId="77777777" w:rsidTr="00BF47E7">
        <w:trPr>
          <w:trHeight w:val="1160"/>
        </w:trPr>
        <w:tc>
          <w:tcPr>
            <w:tcW w:w="1620" w:type="dxa"/>
          </w:tcPr>
          <w:p w14:paraId="18E882FC" w14:textId="77777777" w:rsidR="006B0483" w:rsidRPr="006B0483" w:rsidRDefault="006B0483" w:rsidP="006B0483">
            <w:pPr>
              <w:spacing w:line="240" w:lineRule="auto"/>
              <w:rPr>
                <w:color w:val="262626"/>
              </w:rPr>
            </w:pPr>
            <w:r w:rsidRPr="006B0483">
              <w:rPr>
                <w:color w:val="262626"/>
              </w:rPr>
              <w:t>Staff Conduct</w:t>
            </w:r>
          </w:p>
        </w:tc>
        <w:tc>
          <w:tcPr>
            <w:tcW w:w="5525" w:type="dxa"/>
          </w:tcPr>
          <w:p w14:paraId="2AF5CD1F" w14:textId="77777777" w:rsidR="006B0483" w:rsidRPr="006B0483" w:rsidRDefault="006B0483" w:rsidP="006B0483">
            <w:pPr>
              <w:spacing w:line="240" w:lineRule="auto"/>
              <w:rPr>
                <w:color w:val="262626"/>
              </w:rPr>
            </w:pPr>
            <w:r w:rsidRPr="006B0483">
              <w:t>UN Charter</w:t>
            </w:r>
          </w:p>
          <w:p w14:paraId="32CAF45B" w14:textId="77777777" w:rsidR="006B0483" w:rsidRPr="006B0483" w:rsidRDefault="006B0483" w:rsidP="006B0483">
            <w:pPr>
              <w:spacing w:line="240" w:lineRule="auto"/>
              <w:rPr>
                <w:color w:val="262626"/>
              </w:rPr>
            </w:pPr>
            <w:r w:rsidRPr="006B0483">
              <w:rPr>
                <w:color w:val="262626"/>
              </w:rPr>
              <w:t xml:space="preserve">Staff Rules and Staff Regulation of the United Nations (as at 1 May 2018 </w:t>
            </w:r>
            <w:r w:rsidRPr="006B0483">
              <w:t>ST/SGB/2018/1</w:t>
            </w:r>
            <w:r w:rsidRPr="006B0483">
              <w:rPr>
                <w:color w:val="262626"/>
              </w:rPr>
              <w:t>)</w:t>
            </w:r>
          </w:p>
          <w:p w14:paraId="2F0D1596" w14:textId="77777777" w:rsidR="006B0483" w:rsidRPr="006B0483" w:rsidRDefault="006B0483" w:rsidP="006B0483">
            <w:pPr>
              <w:spacing w:line="240" w:lineRule="auto"/>
              <w:rPr>
                <w:color w:val="262626"/>
              </w:rPr>
            </w:pPr>
            <w:r w:rsidRPr="006B0483">
              <w:rPr>
                <w:color w:val="262626"/>
              </w:rPr>
              <w:t xml:space="preserve">ICSC </w:t>
            </w:r>
            <w:r w:rsidRPr="006B0483">
              <w:t>Standards of Conduct for the International Civil Service</w:t>
            </w:r>
            <w:r w:rsidRPr="006B0483">
              <w:rPr>
                <w:color w:val="262626"/>
              </w:rPr>
              <w:t xml:space="preserve"> (2013)</w:t>
            </w:r>
          </w:p>
        </w:tc>
        <w:tc>
          <w:tcPr>
            <w:tcW w:w="1770" w:type="dxa"/>
          </w:tcPr>
          <w:p w14:paraId="2401DCC2" w14:textId="77777777" w:rsidR="006B0483" w:rsidRPr="006B0483" w:rsidRDefault="006B0483" w:rsidP="006B0483">
            <w:pPr>
              <w:spacing w:line="240" w:lineRule="auto"/>
              <w:rPr>
                <w:color w:val="262626"/>
              </w:rPr>
            </w:pPr>
            <w:r w:rsidRPr="006B0483">
              <w:rPr>
                <w:color w:val="262626"/>
              </w:rPr>
              <w:t>Staff regulations and rules</w:t>
            </w:r>
          </w:p>
        </w:tc>
        <w:tc>
          <w:tcPr>
            <w:tcW w:w="1795" w:type="dxa"/>
          </w:tcPr>
          <w:p w14:paraId="767EB9F7" w14:textId="77777777" w:rsidR="006B0483" w:rsidRPr="006B0483" w:rsidRDefault="006B0483" w:rsidP="006B0483">
            <w:pPr>
              <w:spacing w:line="240" w:lineRule="auto"/>
              <w:rPr>
                <w:color w:val="262626"/>
              </w:rPr>
            </w:pPr>
            <w:r w:rsidRPr="006B0483">
              <w:rPr>
                <w:color w:val="262626"/>
              </w:rPr>
              <w:t>Director, DMA</w:t>
            </w:r>
          </w:p>
          <w:p w14:paraId="76B14179" w14:textId="77777777" w:rsidR="006B0483" w:rsidRPr="006B0483" w:rsidRDefault="006B0483" w:rsidP="006B0483">
            <w:pPr>
              <w:spacing w:line="240" w:lineRule="auto"/>
              <w:rPr>
                <w:color w:val="262626"/>
              </w:rPr>
            </w:pPr>
            <w:r w:rsidRPr="006B0483">
              <w:rPr>
                <w:color w:val="262626"/>
              </w:rPr>
              <w:t>Director, Human Resources</w:t>
            </w:r>
          </w:p>
        </w:tc>
      </w:tr>
      <w:tr w:rsidR="006B0483" w:rsidRPr="006B0483" w14:paraId="36019E4F" w14:textId="77777777" w:rsidTr="00BF47E7">
        <w:trPr>
          <w:trHeight w:val="890"/>
        </w:trPr>
        <w:tc>
          <w:tcPr>
            <w:tcW w:w="1620" w:type="dxa"/>
          </w:tcPr>
          <w:p w14:paraId="1EB1BB02" w14:textId="77777777" w:rsidR="006B0483" w:rsidRPr="006B0483" w:rsidRDefault="006B0483" w:rsidP="006B0483">
            <w:pPr>
              <w:spacing w:line="240" w:lineRule="auto"/>
              <w:rPr>
                <w:color w:val="262626"/>
              </w:rPr>
            </w:pPr>
            <w:r w:rsidRPr="006B0483">
              <w:rPr>
                <w:color w:val="262626"/>
              </w:rPr>
              <w:t>Protection</w:t>
            </w:r>
          </w:p>
        </w:tc>
        <w:tc>
          <w:tcPr>
            <w:tcW w:w="5525" w:type="dxa"/>
          </w:tcPr>
          <w:p w14:paraId="23601126" w14:textId="77777777" w:rsidR="006B0483" w:rsidRPr="006B0483" w:rsidRDefault="006B0483" w:rsidP="006B0483">
            <w:pPr>
              <w:spacing w:line="240" w:lineRule="auto"/>
              <w:rPr>
                <w:color w:val="262626"/>
              </w:rPr>
            </w:pPr>
            <w:r w:rsidRPr="006B0483">
              <w:rPr>
                <w:color w:val="262626"/>
              </w:rPr>
              <w:t xml:space="preserve">UN Women Policy for Protection Against Retaliation </w:t>
            </w:r>
          </w:p>
          <w:p w14:paraId="377E94FB" w14:textId="77777777" w:rsidR="006B0483" w:rsidRPr="006B0483" w:rsidRDefault="006B0483" w:rsidP="006B0483">
            <w:pPr>
              <w:spacing w:line="240" w:lineRule="auto"/>
              <w:rPr>
                <w:color w:val="262626"/>
              </w:rPr>
            </w:pPr>
          </w:p>
        </w:tc>
        <w:tc>
          <w:tcPr>
            <w:tcW w:w="1770" w:type="dxa"/>
          </w:tcPr>
          <w:p w14:paraId="0E26212D" w14:textId="77777777" w:rsidR="006B0483" w:rsidRPr="006B0483" w:rsidRDefault="006B0483" w:rsidP="006B0483">
            <w:pPr>
              <w:spacing w:line="240" w:lineRule="auto"/>
              <w:rPr>
                <w:color w:val="262626"/>
              </w:rPr>
            </w:pPr>
            <w:r w:rsidRPr="006B0483">
              <w:rPr>
                <w:color w:val="262626"/>
              </w:rPr>
              <w:t>Protection</w:t>
            </w:r>
          </w:p>
        </w:tc>
        <w:tc>
          <w:tcPr>
            <w:tcW w:w="1795" w:type="dxa"/>
          </w:tcPr>
          <w:p w14:paraId="67D37378" w14:textId="77777777" w:rsidR="006B0483" w:rsidRPr="006B0483" w:rsidRDefault="006B0483" w:rsidP="006B0483">
            <w:pPr>
              <w:spacing w:line="240" w:lineRule="auto"/>
              <w:rPr>
                <w:color w:val="262626"/>
              </w:rPr>
            </w:pPr>
            <w:r w:rsidRPr="006B0483">
              <w:rPr>
                <w:color w:val="262626"/>
              </w:rPr>
              <w:t>Director, Human Resources</w:t>
            </w:r>
          </w:p>
        </w:tc>
      </w:tr>
      <w:tr w:rsidR="006B0483" w:rsidRPr="006B0483" w14:paraId="2FD4DC5D" w14:textId="77777777" w:rsidTr="00BF47E7">
        <w:trPr>
          <w:trHeight w:val="890"/>
        </w:trPr>
        <w:tc>
          <w:tcPr>
            <w:tcW w:w="1620" w:type="dxa"/>
          </w:tcPr>
          <w:p w14:paraId="7722FCC3" w14:textId="77777777" w:rsidR="006B0483" w:rsidRPr="006B0483" w:rsidRDefault="006B0483" w:rsidP="006B0483">
            <w:pPr>
              <w:spacing w:line="240" w:lineRule="auto"/>
              <w:rPr>
                <w:color w:val="262626"/>
              </w:rPr>
            </w:pPr>
            <w:r w:rsidRPr="006B0483">
              <w:rPr>
                <w:color w:val="262626"/>
              </w:rPr>
              <w:t>Reporting and investigating misconduct, and disciplinary process</w:t>
            </w:r>
          </w:p>
        </w:tc>
        <w:tc>
          <w:tcPr>
            <w:tcW w:w="5525" w:type="dxa"/>
          </w:tcPr>
          <w:p w14:paraId="1447AA4C" w14:textId="77777777" w:rsidR="006B0483" w:rsidRPr="006B0483" w:rsidRDefault="006B0483" w:rsidP="006B0483">
            <w:pPr>
              <w:spacing w:line="240" w:lineRule="auto"/>
              <w:rPr>
                <w:color w:val="262626"/>
              </w:rPr>
            </w:pPr>
            <w:r w:rsidRPr="006B0483">
              <w:rPr>
                <w:color w:val="262626"/>
              </w:rPr>
              <w:t>Article X and Chapter X of the Staff Rules and Staff Regulation of the United Nations (as at 1 May 2018 ST/SGB/2018/1)</w:t>
            </w:r>
          </w:p>
          <w:p w14:paraId="1C5CD6FD" w14:textId="77777777" w:rsidR="006B0483" w:rsidRPr="006B0483" w:rsidRDefault="006B0483" w:rsidP="006B0483">
            <w:pPr>
              <w:spacing w:line="240" w:lineRule="auto"/>
              <w:rPr>
                <w:color w:val="262626"/>
              </w:rPr>
            </w:pPr>
            <w:r w:rsidRPr="006B0483">
              <w:rPr>
                <w:color w:val="262626"/>
              </w:rPr>
              <w:t>UN Women Policy for Addressing Non-Compliance with UN Standards of Conduct</w:t>
            </w:r>
          </w:p>
          <w:p w14:paraId="30B07649" w14:textId="77777777" w:rsidR="006B0483" w:rsidRPr="006B0483" w:rsidRDefault="006B0483" w:rsidP="006B0483">
            <w:pPr>
              <w:spacing w:line="240" w:lineRule="auto"/>
              <w:rPr>
                <w:color w:val="262626"/>
              </w:rPr>
            </w:pPr>
            <w:r w:rsidRPr="006B0483">
              <w:rPr>
                <w:color w:val="262626"/>
              </w:rPr>
              <w:t>OIOS Investigations Manual</w:t>
            </w:r>
          </w:p>
        </w:tc>
        <w:tc>
          <w:tcPr>
            <w:tcW w:w="1770" w:type="dxa"/>
          </w:tcPr>
          <w:p w14:paraId="7CB6A835" w14:textId="77777777" w:rsidR="006B0483" w:rsidRPr="006B0483" w:rsidRDefault="006B0483" w:rsidP="006B0483">
            <w:pPr>
              <w:spacing w:line="240" w:lineRule="auto"/>
              <w:rPr>
                <w:color w:val="262626"/>
              </w:rPr>
            </w:pPr>
            <w:r w:rsidRPr="006B0483">
              <w:rPr>
                <w:color w:val="262626"/>
              </w:rPr>
              <w:t xml:space="preserve">Investigation </w:t>
            </w:r>
          </w:p>
          <w:p w14:paraId="065FE35B" w14:textId="77777777" w:rsidR="006B0483" w:rsidRPr="006B0483" w:rsidRDefault="006B0483" w:rsidP="006B0483">
            <w:pPr>
              <w:spacing w:line="240" w:lineRule="auto"/>
              <w:rPr>
                <w:color w:val="262626"/>
              </w:rPr>
            </w:pPr>
            <w:r w:rsidRPr="006B0483">
              <w:rPr>
                <w:color w:val="262626"/>
              </w:rPr>
              <w:t>Internal justice system</w:t>
            </w:r>
          </w:p>
        </w:tc>
        <w:tc>
          <w:tcPr>
            <w:tcW w:w="1795" w:type="dxa"/>
          </w:tcPr>
          <w:p w14:paraId="27A1D554" w14:textId="77777777" w:rsidR="006B0483" w:rsidRPr="006B0483" w:rsidRDefault="006B0483" w:rsidP="006B0483">
            <w:pPr>
              <w:spacing w:line="240" w:lineRule="auto"/>
              <w:rPr>
                <w:color w:val="262626"/>
              </w:rPr>
            </w:pPr>
            <w:r w:rsidRPr="006B0483">
              <w:rPr>
                <w:color w:val="262626"/>
              </w:rPr>
              <w:t>Director, DMA</w:t>
            </w:r>
          </w:p>
          <w:p w14:paraId="0681C4FF" w14:textId="77777777" w:rsidR="006B0483" w:rsidRPr="006B0483" w:rsidRDefault="006B0483" w:rsidP="006B0483">
            <w:pPr>
              <w:spacing w:line="240" w:lineRule="auto"/>
              <w:rPr>
                <w:color w:val="262626"/>
              </w:rPr>
            </w:pPr>
            <w:r w:rsidRPr="006B0483">
              <w:rPr>
                <w:color w:val="262626"/>
              </w:rPr>
              <w:t>Director, Human Resources</w:t>
            </w:r>
          </w:p>
          <w:p w14:paraId="3B6F1712" w14:textId="77777777" w:rsidR="006B0483" w:rsidRPr="006B0483" w:rsidRDefault="006B0483" w:rsidP="006B0483">
            <w:pPr>
              <w:spacing w:line="240" w:lineRule="auto"/>
              <w:rPr>
                <w:color w:val="262626"/>
              </w:rPr>
            </w:pPr>
            <w:r w:rsidRPr="006B0483">
              <w:rPr>
                <w:color w:val="262626"/>
              </w:rPr>
              <w:t>Director, IEAS</w:t>
            </w:r>
          </w:p>
        </w:tc>
      </w:tr>
      <w:tr w:rsidR="006B0483" w:rsidRPr="006B0483" w14:paraId="48B328B8" w14:textId="77777777" w:rsidTr="00BF47E7">
        <w:trPr>
          <w:trHeight w:val="890"/>
        </w:trPr>
        <w:tc>
          <w:tcPr>
            <w:tcW w:w="1620" w:type="dxa"/>
          </w:tcPr>
          <w:p w14:paraId="1416B8ED" w14:textId="77777777" w:rsidR="006B0483" w:rsidRPr="006B0483" w:rsidRDefault="006B0483" w:rsidP="006B0483">
            <w:pPr>
              <w:spacing w:line="240" w:lineRule="auto"/>
              <w:rPr>
                <w:color w:val="262626"/>
              </w:rPr>
            </w:pPr>
            <w:r w:rsidRPr="006B0483">
              <w:rPr>
                <w:color w:val="262626"/>
              </w:rPr>
              <w:t>Recovery</w:t>
            </w:r>
          </w:p>
        </w:tc>
        <w:tc>
          <w:tcPr>
            <w:tcW w:w="5525" w:type="dxa"/>
          </w:tcPr>
          <w:p w14:paraId="46C1071B" w14:textId="77777777" w:rsidR="006B0483" w:rsidRPr="006B0483" w:rsidRDefault="006B0483" w:rsidP="006B0483">
            <w:pPr>
              <w:spacing w:line="240" w:lineRule="auto"/>
              <w:rPr>
                <w:color w:val="262626"/>
              </w:rPr>
            </w:pPr>
            <w:r w:rsidRPr="006B0483">
              <w:rPr>
                <w:color w:val="262626"/>
              </w:rPr>
              <w:t>UN Women Financial Regulations and Rules (as at 1 May 2018 UNW/2012/6))</w:t>
            </w:r>
          </w:p>
          <w:p w14:paraId="763A7AAF" w14:textId="77777777" w:rsidR="006B0483" w:rsidRPr="006B0483" w:rsidRDefault="006B0483" w:rsidP="006B0483">
            <w:pPr>
              <w:spacing w:line="240" w:lineRule="auto"/>
              <w:rPr>
                <w:color w:val="262626"/>
              </w:rPr>
            </w:pPr>
            <w:r w:rsidRPr="006B0483">
              <w:rPr>
                <w:color w:val="262626"/>
              </w:rPr>
              <w:t>UN Women Policy for Addressing Non-Compliance with UN Standards of Conduct</w:t>
            </w:r>
          </w:p>
          <w:p w14:paraId="3C8190A6" w14:textId="77777777" w:rsidR="006B0483" w:rsidRPr="006B0483" w:rsidRDefault="006B0483" w:rsidP="006B0483">
            <w:pPr>
              <w:spacing w:line="240" w:lineRule="auto"/>
              <w:rPr>
                <w:color w:val="262626"/>
              </w:rPr>
            </w:pPr>
            <w:r w:rsidRPr="006B0483">
              <w:rPr>
                <w:color w:val="262626"/>
              </w:rPr>
              <w:t>ST/AI/2004/3 (gross negligence)</w:t>
            </w:r>
          </w:p>
          <w:p w14:paraId="5196FA8F" w14:textId="77777777" w:rsidR="006B0483" w:rsidRPr="006B0483" w:rsidRDefault="006B0483" w:rsidP="006B0483">
            <w:pPr>
              <w:spacing w:line="240" w:lineRule="auto"/>
              <w:rPr>
                <w:color w:val="262626"/>
              </w:rPr>
            </w:pPr>
            <w:r w:rsidRPr="006B0483">
              <w:rPr>
                <w:color w:val="262626"/>
              </w:rPr>
              <w:t>A/RES/62/63 (Referral to national authorities)</w:t>
            </w:r>
          </w:p>
        </w:tc>
        <w:tc>
          <w:tcPr>
            <w:tcW w:w="1770" w:type="dxa"/>
          </w:tcPr>
          <w:p w14:paraId="28171A04" w14:textId="77777777" w:rsidR="006B0483" w:rsidRPr="006B0483" w:rsidRDefault="006B0483" w:rsidP="006B0483">
            <w:pPr>
              <w:spacing w:line="240" w:lineRule="auto"/>
              <w:rPr>
                <w:color w:val="262626"/>
              </w:rPr>
            </w:pPr>
            <w:r w:rsidRPr="006B0483">
              <w:rPr>
                <w:color w:val="262626"/>
              </w:rPr>
              <w:t>General reconciliations</w:t>
            </w:r>
          </w:p>
          <w:p w14:paraId="194DCBAB" w14:textId="77777777" w:rsidR="006B0483" w:rsidRPr="006B0483" w:rsidRDefault="006B0483" w:rsidP="006B0483">
            <w:pPr>
              <w:spacing w:line="240" w:lineRule="auto"/>
              <w:rPr>
                <w:color w:val="262626"/>
              </w:rPr>
            </w:pPr>
            <w:r w:rsidRPr="006B0483">
              <w:rPr>
                <w:color w:val="262626"/>
              </w:rPr>
              <w:t>Disciplinary measures</w:t>
            </w:r>
          </w:p>
        </w:tc>
        <w:tc>
          <w:tcPr>
            <w:tcW w:w="1795" w:type="dxa"/>
          </w:tcPr>
          <w:p w14:paraId="588B2C25" w14:textId="77777777" w:rsidR="006B0483" w:rsidRPr="006B0483" w:rsidRDefault="006B0483" w:rsidP="006B0483">
            <w:pPr>
              <w:spacing w:line="240" w:lineRule="auto"/>
              <w:rPr>
                <w:color w:val="262626"/>
              </w:rPr>
            </w:pPr>
            <w:r w:rsidRPr="006B0483">
              <w:rPr>
                <w:color w:val="262626"/>
              </w:rPr>
              <w:t>Director, DMA</w:t>
            </w:r>
          </w:p>
          <w:p w14:paraId="6E297D27" w14:textId="77777777" w:rsidR="006B0483" w:rsidRPr="006B0483" w:rsidRDefault="006B0483" w:rsidP="006B0483">
            <w:pPr>
              <w:spacing w:line="240" w:lineRule="auto"/>
              <w:rPr>
                <w:color w:val="262626"/>
              </w:rPr>
            </w:pPr>
            <w:r w:rsidRPr="006B0483">
              <w:rPr>
                <w:color w:val="262626"/>
              </w:rPr>
              <w:t>Director, Human Resources</w:t>
            </w:r>
          </w:p>
        </w:tc>
      </w:tr>
    </w:tbl>
    <w:p w14:paraId="61807A09" w14:textId="77777777" w:rsidR="00B03D12" w:rsidRDefault="00B03D12" w:rsidP="006B0483"/>
    <w:sectPr w:rsidR="00B03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286D" w14:textId="77777777" w:rsidR="003E2F5A" w:rsidRDefault="003E2F5A" w:rsidP="00B03D12">
      <w:pPr>
        <w:spacing w:after="0" w:line="240" w:lineRule="auto"/>
      </w:pPr>
      <w:r>
        <w:separator/>
      </w:r>
    </w:p>
  </w:endnote>
  <w:endnote w:type="continuationSeparator" w:id="0">
    <w:p w14:paraId="573E3A9B" w14:textId="77777777" w:rsidR="003E2F5A" w:rsidRDefault="003E2F5A" w:rsidP="00B0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 w:name="Arial,Times New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A4E7" w14:textId="77777777" w:rsidR="007C2051" w:rsidRDefault="007C2051">
    <w:pPr>
      <w:spacing w:after="0" w:line="259" w:lineRule="auto"/>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2AC1D85C" w14:textId="77777777" w:rsidR="007C2051" w:rsidRDefault="007C2051">
    <w:pPr>
      <w:spacing w:after="0" w:line="259" w:lineRule="auto"/>
      <w:ind w:left="882"/>
    </w:pPr>
    <w:r>
      <w:rPr>
        <w:sz w:val="16"/>
      </w:rPr>
      <w:t xml:space="preserve">Version 24 September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4133" w14:textId="77777777" w:rsidR="007C2051" w:rsidRDefault="007C2051">
    <w:pPr>
      <w:spacing w:after="0" w:line="259" w:lineRule="auto"/>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378E1B4B" w14:textId="77777777" w:rsidR="007C2051" w:rsidRDefault="007C2051">
    <w:pPr>
      <w:spacing w:after="0" w:line="259" w:lineRule="auto"/>
      <w:ind w:left="882"/>
    </w:pPr>
    <w:r>
      <w:rPr>
        <w:sz w:val="16"/>
      </w:rPr>
      <w:t xml:space="preserve">Version 24 September 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101F" w14:textId="77777777" w:rsidR="007C2051" w:rsidRDefault="007C2051">
    <w:pPr>
      <w:spacing w:after="0" w:line="259" w:lineRule="auto"/>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33B15446" w14:textId="77777777" w:rsidR="007C2051" w:rsidRDefault="007C2051">
    <w:pPr>
      <w:spacing w:after="0" w:line="259" w:lineRule="auto"/>
      <w:ind w:left="882"/>
    </w:pPr>
    <w:r>
      <w:rPr>
        <w:sz w:val="16"/>
      </w:rPr>
      <w:t xml:space="preserve">Version 24 September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5873" w14:textId="77777777" w:rsidR="003E2F5A" w:rsidRDefault="003E2F5A" w:rsidP="00B03D12">
      <w:pPr>
        <w:spacing w:after="0" w:line="240" w:lineRule="auto"/>
      </w:pPr>
      <w:r>
        <w:separator/>
      </w:r>
    </w:p>
  </w:footnote>
  <w:footnote w:type="continuationSeparator" w:id="0">
    <w:p w14:paraId="4F25E84B" w14:textId="77777777" w:rsidR="003E2F5A" w:rsidRDefault="003E2F5A" w:rsidP="00B03D12">
      <w:pPr>
        <w:spacing w:after="0" w:line="240" w:lineRule="auto"/>
      </w:pPr>
      <w:r>
        <w:continuationSeparator/>
      </w:r>
    </w:p>
  </w:footnote>
  <w:footnote w:id="1">
    <w:p w14:paraId="6184B340" w14:textId="7E4F2C7D" w:rsidR="005F6D9D" w:rsidRPr="005F6D9D" w:rsidRDefault="005F6D9D">
      <w:pPr>
        <w:pStyle w:val="FootnoteText"/>
        <w:rPr>
          <w:lang w:val="en-GB"/>
        </w:rPr>
      </w:pPr>
      <w:r>
        <w:rPr>
          <w:rStyle w:val="FootnoteReference"/>
        </w:rPr>
        <w:footnoteRef/>
      </w:r>
      <w:r>
        <w:t xml:space="preserve"> </w:t>
      </w:r>
      <w:r w:rsidRPr="005F6D9D">
        <w:t>If the proposed budget is beyond the maximum range, the proposal will be rejected</w:t>
      </w:r>
      <w:r>
        <w:t>.</w:t>
      </w:r>
    </w:p>
  </w:footnote>
  <w:footnote w:id="2">
    <w:p w14:paraId="2F96605B" w14:textId="56C8A983" w:rsidR="00755855" w:rsidRPr="003F476C" w:rsidRDefault="00755855" w:rsidP="00755855">
      <w:pPr>
        <w:pStyle w:val="FootnoteText"/>
        <w:jc w:val="both"/>
        <w:rPr>
          <w:sz w:val="18"/>
          <w:szCs w:val="18"/>
        </w:rPr>
      </w:pPr>
      <w:r w:rsidRPr="003F476C">
        <w:rPr>
          <w:rStyle w:val="FootnoteReference"/>
          <w:sz w:val="18"/>
          <w:szCs w:val="18"/>
        </w:rPr>
        <w:footnoteRef/>
      </w:r>
      <w:r w:rsidRPr="003F476C">
        <w:rPr>
          <w:sz w:val="18"/>
          <w:szCs w:val="18"/>
        </w:rPr>
        <w:t xml:space="preserve"> </w:t>
      </w:r>
      <w:r w:rsidR="00B67D27" w:rsidRPr="00B67D27">
        <w:rPr>
          <w:sz w:val="18"/>
          <w:szCs w:val="18"/>
        </w:rPr>
        <w:t xml:space="preserve">Zimbabwe Electoral Commission (2023), Unopposed seat Local Government Results, </w:t>
      </w:r>
      <w:hyperlink r:id="rId1" w:history="1">
        <w:r w:rsidR="00B67D27" w:rsidRPr="00B67D27">
          <w:rPr>
            <w:rStyle w:val="Hyperlink"/>
            <w:sz w:val="18"/>
            <w:szCs w:val="18"/>
          </w:rPr>
          <w:t>1078137 - Search (zec.org.zw)</w:t>
        </w:r>
      </w:hyperlink>
    </w:p>
  </w:footnote>
  <w:footnote w:id="3">
    <w:p w14:paraId="36FB539B" w14:textId="77777777" w:rsidR="00755855" w:rsidRPr="003F476C" w:rsidRDefault="00755855" w:rsidP="00755855">
      <w:pPr>
        <w:pStyle w:val="FootnoteText"/>
        <w:jc w:val="both"/>
        <w:rPr>
          <w:sz w:val="18"/>
          <w:szCs w:val="18"/>
        </w:rPr>
      </w:pPr>
      <w:r w:rsidRPr="003F476C">
        <w:rPr>
          <w:rStyle w:val="FootnoteReference"/>
          <w:sz w:val="18"/>
          <w:szCs w:val="18"/>
        </w:rPr>
        <w:footnoteRef/>
      </w:r>
      <w:r w:rsidRPr="003F476C">
        <w:rPr>
          <w:sz w:val="18"/>
          <w:szCs w:val="18"/>
        </w:rPr>
        <w:t xml:space="preserve"> Zimbabwe Human Rights Commission (2018), 2018 Harmonised Elections Report: </w:t>
      </w:r>
      <w:hyperlink r:id="rId2" w:history="1">
        <w:r w:rsidRPr="003F476C">
          <w:rPr>
            <w:rStyle w:val="Hyperlink"/>
            <w:sz w:val="18"/>
            <w:szCs w:val="18"/>
          </w:rPr>
          <w:t>ZHRC-Final-Report-on-Zimbabwe-2018-Harmonised-Elections.pdf</w:t>
        </w:r>
      </w:hyperlink>
    </w:p>
  </w:footnote>
  <w:footnote w:id="4">
    <w:p w14:paraId="62C34543" w14:textId="77777777" w:rsidR="00755855" w:rsidRPr="003F476C" w:rsidRDefault="00755855" w:rsidP="00755855">
      <w:pPr>
        <w:pStyle w:val="FootnoteText"/>
        <w:jc w:val="both"/>
        <w:rPr>
          <w:sz w:val="18"/>
          <w:szCs w:val="18"/>
        </w:rPr>
      </w:pPr>
      <w:r w:rsidRPr="003F476C">
        <w:rPr>
          <w:rStyle w:val="FootnoteReference"/>
          <w:sz w:val="18"/>
          <w:szCs w:val="18"/>
        </w:rPr>
        <w:footnoteRef/>
      </w:r>
      <w:r w:rsidRPr="003F476C">
        <w:rPr>
          <w:sz w:val="18"/>
          <w:szCs w:val="18"/>
        </w:rPr>
        <w:t xml:space="preserve"> International Foundation for Electoral System (2018), Violence Against Women in Elections in </w:t>
      </w:r>
    </w:p>
    <w:p w14:paraId="78450104" w14:textId="77777777" w:rsidR="00755855" w:rsidRDefault="00755855" w:rsidP="00755855">
      <w:pPr>
        <w:pStyle w:val="FootnoteText"/>
        <w:jc w:val="both"/>
      </w:pPr>
      <w:r w:rsidRPr="003F476C">
        <w:rPr>
          <w:sz w:val="18"/>
          <w:szCs w:val="18"/>
        </w:rPr>
        <w:t xml:space="preserve">Zimbabwe: An IFES Assessment: </w:t>
      </w:r>
      <w:hyperlink r:id="rId3" w:history="1">
        <w:r w:rsidRPr="003F476C">
          <w:rPr>
            <w:rStyle w:val="Hyperlink"/>
            <w:sz w:val="18"/>
            <w:szCs w:val="18"/>
          </w:rPr>
          <w:t>vawie_in_zimbabwe_july_2018.pdf (ifes.org)</w:t>
        </w:r>
      </w:hyperlink>
    </w:p>
  </w:footnote>
  <w:footnote w:id="5">
    <w:p w14:paraId="0A44E2F4" w14:textId="77777777" w:rsidR="00755855" w:rsidRPr="003F476C" w:rsidRDefault="00755855" w:rsidP="00755855">
      <w:pPr>
        <w:pStyle w:val="FootnoteText"/>
        <w:jc w:val="both"/>
        <w:rPr>
          <w:sz w:val="18"/>
          <w:szCs w:val="18"/>
        </w:rPr>
      </w:pPr>
      <w:r w:rsidRPr="003F476C">
        <w:rPr>
          <w:rStyle w:val="FootnoteReference"/>
          <w:sz w:val="18"/>
          <w:szCs w:val="18"/>
        </w:rPr>
        <w:footnoteRef/>
      </w:r>
      <w:r w:rsidRPr="003F476C">
        <w:rPr>
          <w:sz w:val="18"/>
          <w:szCs w:val="18"/>
        </w:rPr>
        <w:t xml:space="preserve"> Zimbabwe Gender Commission (2022), Presentation on 26 March 2022 by-elections </w:t>
      </w:r>
    </w:p>
  </w:footnote>
  <w:footnote w:id="6">
    <w:p w14:paraId="0FC35EB8" w14:textId="77777777" w:rsidR="00755855" w:rsidRPr="003F476C" w:rsidRDefault="00755855" w:rsidP="00755855">
      <w:pPr>
        <w:pStyle w:val="FootnoteText"/>
        <w:rPr>
          <w:sz w:val="18"/>
          <w:szCs w:val="18"/>
        </w:rPr>
      </w:pPr>
      <w:r w:rsidRPr="003F476C">
        <w:rPr>
          <w:rStyle w:val="FootnoteReference"/>
          <w:sz w:val="18"/>
          <w:szCs w:val="18"/>
        </w:rPr>
        <w:footnoteRef/>
      </w:r>
      <w:r w:rsidRPr="003F476C">
        <w:rPr>
          <w:sz w:val="18"/>
          <w:szCs w:val="18"/>
        </w:rPr>
        <w:t xml:space="preserve"> OHCHR (2018), Violence Against Women in Politics Expert Group Meeting Report &amp; Recommendation: </w:t>
      </w:r>
      <w:hyperlink r:id="rId4" w:history="1">
        <w:r w:rsidRPr="003F476C">
          <w:rPr>
            <w:rStyle w:val="Hyperlink"/>
            <w:sz w:val="18"/>
            <w:szCs w:val="18"/>
          </w:rPr>
          <w:t>ViolenceAgainstWomeninPoliticsReport.pdf (ohchr.org)</w:t>
        </w:r>
      </w:hyperlink>
    </w:p>
  </w:footnote>
  <w:footnote w:id="7">
    <w:p w14:paraId="55157589" w14:textId="77777777" w:rsidR="00755855" w:rsidRDefault="00755855" w:rsidP="00755855">
      <w:pPr>
        <w:pStyle w:val="FootnoteText"/>
      </w:pPr>
      <w:r w:rsidRPr="003F476C">
        <w:rPr>
          <w:rStyle w:val="FootnoteReference"/>
          <w:sz w:val="18"/>
          <w:szCs w:val="18"/>
        </w:rPr>
        <w:footnoteRef/>
      </w:r>
      <w:r w:rsidRPr="003F476C">
        <w:rPr>
          <w:sz w:val="18"/>
          <w:szCs w:val="18"/>
        </w:rPr>
        <w:t xml:space="preserve"> OHCHR (2018), Violence Against Women in Politics Expert Group Meeting Report &amp; Recommendation: </w:t>
      </w:r>
      <w:hyperlink r:id="rId5" w:history="1">
        <w:r w:rsidRPr="003F476C">
          <w:rPr>
            <w:rStyle w:val="Hyperlink"/>
            <w:sz w:val="18"/>
            <w:szCs w:val="18"/>
          </w:rPr>
          <w:t>ViolenceAgainstWomeninPoliticsReport.pdf (ohchr.org)</w:t>
        </w:r>
      </w:hyperlink>
    </w:p>
  </w:footnote>
  <w:footnote w:id="8">
    <w:p w14:paraId="0E275421" w14:textId="77777777" w:rsidR="00354D27" w:rsidRPr="00FE26C7" w:rsidRDefault="00354D27" w:rsidP="00354D27">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Pr>
          <w:sz w:val="16"/>
          <w:szCs w:val="16"/>
        </w:rPr>
        <w:t>,</w:t>
      </w:r>
      <w:r w:rsidRPr="00FE26C7">
        <w:rPr>
          <w:sz w:val="16"/>
          <w:szCs w:val="16"/>
        </w:rPr>
        <w:t xml:space="preserve"> three (3) years of history registration may be accepted and it must be fully justified.</w:t>
      </w:r>
    </w:p>
  </w:footnote>
  <w:footnote w:id="9">
    <w:p w14:paraId="15D324E5" w14:textId="77777777" w:rsidR="00354D27" w:rsidRPr="000611F3" w:rsidRDefault="00354D27" w:rsidP="00354D27">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6"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603B33CA" w14:textId="77777777" w:rsidR="00354D27" w:rsidRDefault="00354D27" w:rsidP="00354D27">
      <w:pPr>
        <w:pStyle w:val="FootnoteText"/>
      </w:pPr>
    </w:p>
  </w:footnote>
  <w:footnote w:id="10">
    <w:p w14:paraId="25521DB8" w14:textId="77777777" w:rsidR="00C1423A" w:rsidRPr="00A9085D" w:rsidRDefault="00C1423A" w:rsidP="00C1423A">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11">
    <w:p w14:paraId="5A4AE473" w14:textId="77777777" w:rsidR="00C1423A" w:rsidRPr="00FE26C7" w:rsidRDefault="00C1423A" w:rsidP="00C1423A">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Pr>
          <w:rFonts w:ascii="Calibri" w:hAnsi="Calibri" w:cs="Calibri"/>
          <w:sz w:val="16"/>
          <w:szCs w:val="16"/>
        </w:rPr>
        <w:t>r</w:t>
      </w:r>
      <w:r w:rsidRPr="00A9085D">
        <w:rPr>
          <w:rFonts w:ascii="Calibri" w:hAnsi="Calibri" w:cs="Calibri"/>
          <w:sz w:val="16"/>
          <w:szCs w:val="16"/>
        </w:rPr>
        <w:t>esults-</w:t>
      </w:r>
      <w:r>
        <w:rPr>
          <w:rFonts w:ascii="Calibri" w:hAnsi="Calibri" w:cs="Calibri"/>
          <w:sz w:val="16"/>
          <w:szCs w:val="16"/>
        </w:rPr>
        <w:t>b</w:t>
      </w:r>
      <w:r w:rsidRPr="00A9085D">
        <w:rPr>
          <w:rFonts w:ascii="Calibri" w:hAnsi="Calibri" w:cs="Calibri"/>
          <w:sz w:val="16"/>
          <w:szCs w:val="16"/>
        </w:rPr>
        <w:t xml:space="preserve">ased </w:t>
      </w:r>
      <w:r>
        <w:rPr>
          <w:rFonts w:ascii="Calibri" w:hAnsi="Calibri" w:cs="Calibri"/>
          <w:sz w:val="16"/>
          <w:szCs w:val="16"/>
        </w:rPr>
        <w:t>b</w:t>
      </w:r>
      <w:r w:rsidRPr="00A9085D">
        <w:rPr>
          <w:rFonts w:ascii="Calibri" w:hAnsi="Calibri" w:cs="Calibri"/>
          <w:sz w:val="16"/>
          <w:szCs w:val="16"/>
        </w:rPr>
        <w:t>udget. 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B08D" w14:textId="77777777" w:rsidR="007C2051" w:rsidRDefault="007C2051">
    <w:pPr>
      <w:shd w:val="clear" w:color="auto" w:fill="4F81BD"/>
      <w:spacing w:after="79" w:line="259" w:lineRule="auto"/>
      <w:ind w:left="628"/>
      <w:jc w:val="center"/>
    </w:pPr>
    <w:r>
      <w:rPr>
        <w:color w:val="FFFFFF"/>
      </w:rPr>
      <w:t xml:space="preserve">UN WOMEN PARTNER AGREEMENT </w:t>
    </w:r>
  </w:p>
  <w:p w14:paraId="1A8CD962" w14:textId="77777777" w:rsidR="007C2051" w:rsidRDefault="007C2051">
    <w:pPr>
      <w:spacing w:after="0" w:line="259" w:lineRule="auto"/>
      <w:ind w:left="882"/>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630F" w14:textId="77777777" w:rsidR="007C2051" w:rsidRDefault="007C2051">
    <w:pPr>
      <w:spacing w:after="0" w:line="259" w:lineRule="auto"/>
      <w:ind w:left="882"/>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05CA" w14:textId="77777777" w:rsidR="007C2051" w:rsidRDefault="007C2051">
    <w:pPr>
      <w:shd w:val="clear" w:color="auto" w:fill="4F81BD"/>
      <w:spacing w:after="79" w:line="259" w:lineRule="auto"/>
      <w:ind w:left="628"/>
      <w:jc w:val="center"/>
    </w:pPr>
    <w:r>
      <w:rPr>
        <w:color w:val="FFFFFF"/>
      </w:rPr>
      <w:t xml:space="preserve">UN WOMEN PARTNER AGREEMENT </w:t>
    </w:r>
  </w:p>
  <w:p w14:paraId="6482E43B" w14:textId="77777777" w:rsidR="007C2051" w:rsidRDefault="007C2051">
    <w:pPr>
      <w:spacing w:after="0" w:line="259" w:lineRule="auto"/>
      <w:ind w:left="88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1"/>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1"/>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1"/>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1"/>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1"/>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6" w15:restartNumberingAfterBreak="0">
    <w:nsid w:val="FFFFFF82"/>
    <w:multiLevelType w:val="singleLevel"/>
    <w:tmpl w:val="DB7CA3F8"/>
    <w:lvl w:ilvl="0">
      <w:start w:val="1"/>
      <w:numFmt w:val="bullet"/>
      <w:pStyle w:val="ListBullet31"/>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8"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805C99"/>
    <w:multiLevelType w:val="hybridMultilevel"/>
    <w:tmpl w:val="4DDA1F1A"/>
    <w:lvl w:ilvl="0" w:tplc="30090005">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786" w:hanging="360"/>
      </w:pPr>
      <w:rPr>
        <w:rFonts w:ascii="Wingdings" w:hAnsi="Wingdings" w:hint="default"/>
      </w:rPr>
    </w:lvl>
    <w:lvl w:ilvl="3" w:tplc="30090001">
      <w:start w:val="1"/>
      <w:numFmt w:val="bullet"/>
      <w:lvlText w:val=""/>
      <w:lvlJc w:val="left"/>
      <w:pPr>
        <w:ind w:left="502"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039E63E1"/>
    <w:multiLevelType w:val="hybridMultilevel"/>
    <w:tmpl w:val="F0BC215C"/>
    <w:lvl w:ilvl="0" w:tplc="19949366">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06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E92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76C7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CA2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66B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0C6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EB0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765A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4F37B6E"/>
    <w:multiLevelType w:val="hybridMultilevel"/>
    <w:tmpl w:val="FD1808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66D2BBF"/>
    <w:multiLevelType w:val="hybridMultilevel"/>
    <w:tmpl w:val="CF1CF880"/>
    <w:lvl w:ilvl="0" w:tplc="0DDE4A38">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C4E258">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7092C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200A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45A9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9419A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015E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6DB9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AA5BC">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1371D3A"/>
    <w:multiLevelType w:val="hybridMultilevel"/>
    <w:tmpl w:val="D46605E6"/>
    <w:lvl w:ilvl="0" w:tplc="BE044168">
      <w:start w:val="7"/>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ED840">
      <w:start w:val="1"/>
      <w:numFmt w:val="decimal"/>
      <w:lvlText w:val="%2."/>
      <w:lvlJc w:val="left"/>
      <w:pPr>
        <w:ind w:left="2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AF8E6">
      <w:start w:val="2"/>
      <w:numFmt w:val="lowerRoman"/>
      <w:lvlText w:val="%3."/>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C1834">
      <w:start w:val="1"/>
      <w:numFmt w:val="decimal"/>
      <w:lvlText w:val="%4"/>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00A44">
      <w:start w:val="1"/>
      <w:numFmt w:val="lowerLetter"/>
      <w:lvlText w:val="%5"/>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24444">
      <w:start w:val="1"/>
      <w:numFmt w:val="lowerRoman"/>
      <w:lvlText w:val="%6"/>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AFACE">
      <w:start w:val="1"/>
      <w:numFmt w:val="decimal"/>
      <w:lvlText w:val="%7"/>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249EE">
      <w:start w:val="1"/>
      <w:numFmt w:val="lowerLetter"/>
      <w:lvlText w:val="%8"/>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406606">
      <w:start w:val="1"/>
      <w:numFmt w:val="lowerRoman"/>
      <w:lvlText w:val="%9"/>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69B63A7"/>
    <w:multiLevelType w:val="hybridMultilevel"/>
    <w:tmpl w:val="8FB8FE54"/>
    <w:lvl w:ilvl="0" w:tplc="A6E88184">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54ABB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A110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C61DD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82434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8FEA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7698A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CEC3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C28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6D17F8C"/>
    <w:multiLevelType w:val="multilevel"/>
    <w:tmpl w:val="F9DC098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15:restartNumberingAfterBreak="0">
    <w:nsid w:val="17EC701F"/>
    <w:multiLevelType w:val="hybridMultilevel"/>
    <w:tmpl w:val="1BC6DA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61069D9"/>
    <w:multiLevelType w:val="hybridMultilevel"/>
    <w:tmpl w:val="D4C63C52"/>
    <w:lvl w:ilvl="0" w:tplc="90381722">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884C2">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235C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06C7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0D50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8384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C2D3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4D47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4F8FA">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70654CD"/>
    <w:multiLevelType w:val="hybridMultilevel"/>
    <w:tmpl w:val="1AA488C8"/>
    <w:lvl w:ilvl="0" w:tplc="EAD22CFA">
      <w:start w:val="7"/>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885B6">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3E3B7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41CCC">
      <w:start w:val="1"/>
      <w:numFmt w:val="decimal"/>
      <w:lvlText w:val="%4"/>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214EA">
      <w:start w:val="1"/>
      <w:numFmt w:val="lowerLetter"/>
      <w:lvlText w:val="%5"/>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A3ED6">
      <w:start w:val="1"/>
      <w:numFmt w:val="lowerRoman"/>
      <w:lvlText w:val="%6"/>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0BD70">
      <w:start w:val="1"/>
      <w:numFmt w:val="decimal"/>
      <w:lvlText w:val="%7"/>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96CE74">
      <w:start w:val="1"/>
      <w:numFmt w:val="lowerLetter"/>
      <w:lvlText w:val="%8"/>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6112A">
      <w:start w:val="1"/>
      <w:numFmt w:val="lowerRoman"/>
      <w:lvlText w:val="%9"/>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94A2870"/>
    <w:multiLevelType w:val="hybridMultilevel"/>
    <w:tmpl w:val="089E0A96"/>
    <w:lvl w:ilvl="0" w:tplc="9096519C">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3ECF10">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2E1DF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4487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C376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A9A4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C82E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24765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6C5B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9B36BEE"/>
    <w:multiLevelType w:val="hybridMultilevel"/>
    <w:tmpl w:val="6832BA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B2B3EF8"/>
    <w:multiLevelType w:val="hybridMultilevel"/>
    <w:tmpl w:val="D48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E920CC"/>
    <w:multiLevelType w:val="hybridMultilevel"/>
    <w:tmpl w:val="D6CCE5B8"/>
    <w:lvl w:ilvl="0" w:tplc="5C7EA88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00AFE">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2AEF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CA7FE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29F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CC78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8E21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62BA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2946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B1B4273"/>
    <w:multiLevelType w:val="multilevel"/>
    <w:tmpl w:val="EC82E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1" w15:restartNumberingAfterBreak="0">
    <w:nsid w:val="3F817CA0"/>
    <w:multiLevelType w:val="multilevel"/>
    <w:tmpl w:val="CAC0B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803129"/>
    <w:multiLevelType w:val="hybridMultilevel"/>
    <w:tmpl w:val="C44C271C"/>
    <w:lvl w:ilvl="0" w:tplc="C632F11E">
      <w:start w:val="1"/>
      <w:numFmt w:val="decimal"/>
      <w:lvlText w:val="%1."/>
      <w:lvlJc w:val="left"/>
      <w:pPr>
        <w:ind w:left="720" w:hanging="360"/>
      </w:pPr>
      <w:rPr>
        <w:b w:val="0"/>
      </w:rPr>
    </w:lvl>
    <w:lvl w:ilvl="1" w:tplc="04090019">
      <w:start w:val="1"/>
      <w:numFmt w:val="lowerLetter"/>
      <w:lvlText w:val="%2."/>
      <w:lvlJc w:val="left"/>
      <w:pPr>
        <w:ind w:left="1211"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1EB05EC"/>
    <w:multiLevelType w:val="hybridMultilevel"/>
    <w:tmpl w:val="AF781194"/>
    <w:lvl w:ilvl="0" w:tplc="C8CA89E4">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43D74">
      <w:start w:val="1"/>
      <w:numFmt w:val="lowerLetter"/>
      <w:lvlText w:val="(%2)"/>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FA527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CE340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EA6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1A9AC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6FFA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2BC3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64BE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791361"/>
    <w:multiLevelType w:val="hybridMultilevel"/>
    <w:tmpl w:val="4A90FBDA"/>
    <w:lvl w:ilvl="0" w:tplc="9A9CD21C">
      <w:start w:val="2"/>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C439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6247E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2165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08FA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6F7C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94D47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D8D8A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A89C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8232333"/>
    <w:multiLevelType w:val="hybridMultilevel"/>
    <w:tmpl w:val="6832BA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928"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3FE7BE8"/>
    <w:multiLevelType w:val="multilevel"/>
    <w:tmpl w:val="FB86F42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9" w15:restartNumberingAfterBreak="0">
    <w:nsid w:val="55AF5679"/>
    <w:multiLevelType w:val="hybridMultilevel"/>
    <w:tmpl w:val="4D48598A"/>
    <w:lvl w:ilvl="0" w:tplc="959E33F0">
      <w:start w:val="3"/>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425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4B9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E59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C414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88C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86D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F00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AC4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6D5F02"/>
    <w:multiLevelType w:val="hybridMultilevel"/>
    <w:tmpl w:val="28B87220"/>
    <w:lvl w:ilvl="0" w:tplc="0BCAC71C">
      <w:start w:val="1"/>
      <w:numFmt w:val="bullet"/>
      <w:lvlText w:val=""/>
      <w:lvlJc w:val="left"/>
      <w:pPr>
        <w:ind w:left="720" w:hanging="360"/>
      </w:pPr>
      <w:rPr>
        <w:rFonts w:ascii="Wingdings" w:hAnsi="Wingdings" w:hint="default"/>
      </w:rPr>
    </w:lvl>
    <w:lvl w:ilvl="1" w:tplc="BEBA603A">
      <w:numFmt w:val="bullet"/>
      <w:lvlText w:val="•"/>
      <w:lvlJc w:val="left"/>
      <w:pPr>
        <w:ind w:left="1800" w:hanging="72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77950AB"/>
    <w:multiLevelType w:val="hybridMultilevel"/>
    <w:tmpl w:val="F20A0C46"/>
    <w:lvl w:ilvl="0" w:tplc="38E40042">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475A0">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68705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1EAB5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F2B81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A027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C0CD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2D1B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29EAA">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ABE52F9"/>
    <w:multiLevelType w:val="hybridMultilevel"/>
    <w:tmpl w:val="F79EEA2C"/>
    <w:lvl w:ilvl="0" w:tplc="3014D280">
      <w:start w:val="1"/>
      <w:numFmt w:val="lowerLetter"/>
      <w:lvlText w:val="%1."/>
      <w:lvlJc w:val="left"/>
      <w:pPr>
        <w:ind w:left="360" w:hanging="360"/>
      </w:pPr>
      <w:rPr>
        <w:rFonts w:ascii="Calibri" w:hAnsi="Calibri" w:hint="default"/>
        <w:b/>
        <w:bCs/>
        <w:color w:val="2F5496" w:themeColor="accent1" w:themeShade="BF"/>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BFF5453"/>
    <w:multiLevelType w:val="hybridMultilevel"/>
    <w:tmpl w:val="9056CCAE"/>
    <w:lvl w:ilvl="0" w:tplc="C07CE3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E0CDD8">
      <w:start w:val="1"/>
      <w:numFmt w:val="lowerLetter"/>
      <w:lvlText w:val="%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1E341A">
      <w:start w:val="1"/>
      <w:numFmt w:val="lowerRoman"/>
      <w:lvlRestart w:val="0"/>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8401A4">
      <w:start w:val="1"/>
      <w:numFmt w:val="decimal"/>
      <w:lvlText w:val="%4"/>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AEFFEA">
      <w:start w:val="1"/>
      <w:numFmt w:val="lowerLetter"/>
      <w:lvlText w:val="%5"/>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C6F68">
      <w:start w:val="1"/>
      <w:numFmt w:val="lowerRoman"/>
      <w:lvlText w:val="%6"/>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44706">
      <w:start w:val="1"/>
      <w:numFmt w:val="decimal"/>
      <w:lvlText w:val="%7"/>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5CDE">
      <w:start w:val="1"/>
      <w:numFmt w:val="lowerLetter"/>
      <w:lvlText w:val="%8"/>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276A6">
      <w:start w:val="1"/>
      <w:numFmt w:val="lowerRoman"/>
      <w:lvlText w:val="%9"/>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CB70103"/>
    <w:multiLevelType w:val="hybridMultilevel"/>
    <w:tmpl w:val="F5FA0ABC"/>
    <w:lvl w:ilvl="0" w:tplc="240096A2">
      <w:start w:val="4"/>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EAD602">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4A1F6">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AD03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63F3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8C7D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AED1F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886E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40F64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E353162"/>
    <w:multiLevelType w:val="hybridMultilevel"/>
    <w:tmpl w:val="7A163202"/>
    <w:lvl w:ilvl="0" w:tplc="ED8EF812">
      <w:start w:val="10"/>
      <w:numFmt w:val="decimal"/>
      <w:lvlText w:val="%1."/>
      <w:lvlJc w:val="left"/>
      <w:pPr>
        <w:ind w:left="90" w:hanging="360"/>
      </w:p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48" w15:restartNumberingAfterBreak="0">
    <w:nsid w:val="6F5F500A"/>
    <w:multiLevelType w:val="hybridMultilevel"/>
    <w:tmpl w:val="B5A653E6"/>
    <w:lvl w:ilvl="0" w:tplc="2C9261C2">
      <w:start w:val="6"/>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8E2E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F02A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0BA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0AF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74CC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EADF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CC0C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F407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D3F93"/>
    <w:multiLevelType w:val="hybridMultilevel"/>
    <w:tmpl w:val="48C0570E"/>
    <w:lvl w:ilvl="0" w:tplc="2AD0DC1A">
      <w:start w:val="1"/>
      <w:numFmt w:val="bullet"/>
      <w:pStyle w:val="ListNumber5"/>
      <w:lvlText w:val=""/>
      <w:lvlJc w:val="left"/>
      <w:pPr>
        <w:tabs>
          <w:tab w:val="num" w:pos="964"/>
        </w:tabs>
        <w:ind w:left="964"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753C2F"/>
    <w:multiLevelType w:val="hybridMultilevel"/>
    <w:tmpl w:val="52307804"/>
    <w:lvl w:ilvl="0" w:tplc="A68E47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414EA">
      <w:start w:val="1"/>
      <w:numFmt w:val="lowerLetter"/>
      <w:lvlText w:val="%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42BE6">
      <w:start w:val="1"/>
      <w:numFmt w:val="lowerRoman"/>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A40FB4">
      <w:start w:val="1"/>
      <w:numFmt w:val="lowerLetter"/>
      <w:lvlRestart w:val="0"/>
      <w:lvlText w:val="%4."/>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AE3CC">
      <w:start w:val="1"/>
      <w:numFmt w:val="lowerLetter"/>
      <w:lvlText w:val="%5"/>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4C7F8C">
      <w:start w:val="1"/>
      <w:numFmt w:val="lowerRoman"/>
      <w:lvlText w:val="%6"/>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78AC54">
      <w:start w:val="1"/>
      <w:numFmt w:val="decimal"/>
      <w:lvlText w:val="%7"/>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03AC2">
      <w:start w:val="1"/>
      <w:numFmt w:val="lowerLetter"/>
      <w:lvlText w:val="%8"/>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069370">
      <w:start w:val="1"/>
      <w:numFmt w:val="lowerRoman"/>
      <w:lvlText w:val="%9"/>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3" w15:restartNumberingAfterBreak="0">
    <w:nsid w:val="7CB20265"/>
    <w:multiLevelType w:val="multilevel"/>
    <w:tmpl w:val="2C82D176"/>
    <w:lvl w:ilvl="0">
      <w:start w:val="12"/>
      <w:numFmt w:val="decimal"/>
      <w:lvlText w:val="%1"/>
      <w:lvlJc w:val="left"/>
      <w:pPr>
        <w:ind w:left="375" w:hanging="375"/>
      </w:pPr>
    </w:lvl>
    <w:lvl w:ilvl="1">
      <w:start w:val="1"/>
      <w:numFmt w:val="decimal"/>
      <w:lvlText w:val="%1.%2"/>
      <w:lvlJc w:val="left"/>
      <w:pPr>
        <w:ind w:left="697" w:hanging="375"/>
      </w:pPr>
    </w:lvl>
    <w:lvl w:ilvl="2">
      <w:start w:val="1"/>
      <w:numFmt w:val="decimal"/>
      <w:lvlText w:val="%1.%2.%3"/>
      <w:lvlJc w:val="left"/>
      <w:pPr>
        <w:ind w:left="1364" w:hanging="720"/>
      </w:pPr>
    </w:lvl>
    <w:lvl w:ilvl="3">
      <w:start w:val="1"/>
      <w:numFmt w:val="decimal"/>
      <w:lvlText w:val="%1.%2.%3.%4"/>
      <w:lvlJc w:val="left"/>
      <w:pPr>
        <w:ind w:left="1686" w:hanging="720"/>
      </w:pPr>
    </w:lvl>
    <w:lvl w:ilvl="4">
      <w:start w:val="1"/>
      <w:numFmt w:val="decimal"/>
      <w:lvlText w:val="%1.%2.%3.%4.%5"/>
      <w:lvlJc w:val="left"/>
      <w:pPr>
        <w:ind w:left="2368" w:hanging="1080"/>
      </w:pPr>
    </w:lvl>
    <w:lvl w:ilvl="5">
      <w:start w:val="1"/>
      <w:numFmt w:val="decimal"/>
      <w:lvlText w:val="%1.%2.%3.%4.%5.%6"/>
      <w:lvlJc w:val="left"/>
      <w:pPr>
        <w:ind w:left="2690" w:hanging="1080"/>
      </w:pPr>
    </w:lvl>
    <w:lvl w:ilvl="6">
      <w:start w:val="1"/>
      <w:numFmt w:val="decimal"/>
      <w:lvlText w:val="%1.%2.%3.%4.%5.%6.%7"/>
      <w:lvlJc w:val="left"/>
      <w:pPr>
        <w:ind w:left="3012" w:hanging="1080"/>
      </w:pPr>
    </w:lvl>
    <w:lvl w:ilvl="7">
      <w:start w:val="1"/>
      <w:numFmt w:val="decimal"/>
      <w:lvlText w:val="%1.%2.%3.%4.%5.%6.%7.%8"/>
      <w:lvlJc w:val="left"/>
      <w:pPr>
        <w:ind w:left="3694" w:hanging="1440"/>
      </w:pPr>
    </w:lvl>
    <w:lvl w:ilvl="8">
      <w:start w:val="1"/>
      <w:numFmt w:val="decimal"/>
      <w:lvlText w:val="%1.%2.%3.%4.%5.%6.%7.%8.%9"/>
      <w:lvlJc w:val="left"/>
      <w:pPr>
        <w:ind w:left="4016" w:hanging="1440"/>
      </w:pPr>
    </w:lvl>
  </w:abstractNum>
  <w:abstractNum w:abstractNumId="54"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49318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03636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26646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5417438">
    <w:abstractNumId w:val="41"/>
  </w:num>
  <w:num w:numId="5" w16cid:durableId="1514758018">
    <w:abstractNumId w:val="29"/>
  </w:num>
  <w:num w:numId="6" w16cid:durableId="499396798">
    <w:abstractNumId w:val="31"/>
  </w:num>
  <w:num w:numId="7" w16cid:durableId="1618178018">
    <w:abstractNumId w:val="52"/>
  </w:num>
  <w:num w:numId="8" w16cid:durableId="1036463118">
    <w:abstractNumId w:val="9"/>
  </w:num>
  <w:num w:numId="9" w16cid:durableId="793594450">
    <w:abstractNumId w:val="19"/>
  </w:num>
  <w:num w:numId="10" w16cid:durableId="570387095">
    <w:abstractNumId w:val="43"/>
  </w:num>
  <w:num w:numId="11" w16cid:durableId="1778527474">
    <w:abstractNumId w:val="34"/>
  </w:num>
  <w:num w:numId="12" w16cid:durableId="1445811188">
    <w:abstractNumId w:val="42"/>
  </w:num>
  <w:num w:numId="13" w16cid:durableId="1176114879">
    <w:abstractNumId w:val="15"/>
  </w:num>
  <w:num w:numId="14" w16cid:durableId="1485464359">
    <w:abstractNumId w:val="45"/>
  </w:num>
  <w:num w:numId="15" w16cid:durableId="827868470">
    <w:abstractNumId w:val="51"/>
  </w:num>
  <w:num w:numId="16" w16cid:durableId="708920047">
    <w:abstractNumId w:val="36"/>
  </w:num>
  <w:num w:numId="17" w16cid:durableId="274673878">
    <w:abstractNumId w:val="12"/>
  </w:num>
  <w:num w:numId="18" w16cid:durableId="590703393">
    <w:abstractNumId w:val="17"/>
  </w:num>
  <w:num w:numId="19" w16cid:durableId="2115705121">
    <w:abstractNumId w:val="46"/>
  </w:num>
  <w:num w:numId="20" w16cid:durableId="1545407751">
    <w:abstractNumId w:val="24"/>
  </w:num>
  <w:num w:numId="21" w16cid:durableId="307903098">
    <w:abstractNumId w:val="23"/>
  </w:num>
  <w:num w:numId="22" w16cid:durableId="1684745504">
    <w:abstractNumId w:val="39"/>
  </w:num>
  <w:num w:numId="23" w16cid:durableId="2112436671">
    <w:abstractNumId w:val="10"/>
  </w:num>
  <w:num w:numId="24" w16cid:durableId="1255817588">
    <w:abstractNumId w:val="25"/>
  </w:num>
  <w:num w:numId="25" w16cid:durableId="1348173652">
    <w:abstractNumId w:val="48"/>
  </w:num>
  <w:num w:numId="26" w16cid:durableId="1662075943">
    <w:abstractNumId w:val="28"/>
  </w:num>
  <w:num w:numId="27" w16cid:durableId="1575359189">
    <w:abstractNumId w:val="33"/>
  </w:num>
  <w:num w:numId="28" w16cid:durableId="701370180">
    <w:abstractNumId w:val="26"/>
  </w:num>
  <w:num w:numId="29" w16cid:durableId="1099179774">
    <w:abstractNumId w:val="21"/>
  </w:num>
  <w:num w:numId="30" w16cid:durableId="1378359690">
    <w:abstractNumId w:val="32"/>
  </w:num>
  <w:num w:numId="31" w16cid:durableId="375934431">
    <w:abstractNumId w:val="22"/>
  </w:num>
  <w:num w:numId="32" w16cid:durableId="964233861">
    <w:abstractNumId w:val="35"/>
  </w:num>
  <w:num w:numId="33" w16cid:durableId="449860742">
    <w:abstractNumId w:val="54"/>
  </w:num>
  <w:num w:numId="34" w16cid:durableId="1770349796">
    <w:abstractNumId w:val="38"/>
  </w:num>
  <w:num w:numId="35" w16cid:durableId="28917693">
    <w:abstractNumId w:val="53"/>
  </w:num>
  <w:num w:numId="36" w16cid:durableId="1548371191">
    <w:abstractNumId w:val="11"/>
  </w:num>
  <w:num w:numId="37" w16cid:durableId="1050375944">
    <w:abstractNumId w:val="18"/>
  </w:num>
  <w:num w:numId="38" w16cid:durableId="695276075">
    <w:abstractNumId w:val="47"/>
  </w:num>
  <w:num w:numId="39" w16cid:durableId="146097826">
    <w:abstractNumId w:val="16"/>
  </w:num>
  <w:num w:numId="40" w16cid:durableId="612058772">
    <w:abstractNumId w:val="8"/>
  </w:num>
  <w:num w:numId="41" w16cid:durableId="995648832">
    <w:abstractNumId w:val="27"/>
  </w:num>
  <w:num w:numId="42" w16cid:durableId="1157501964">
    <w:abstractNumId w:val="30"/>
  </w:num>
  <w:num w:numId="43" w16cid:durableId="1802189656">
    <w:abstractNumId w:val="14"/>
  </w:num>
  <w:num w:numId="44" w16cid:durableId="636226813">
    <w:abstractNumId w:val="44"/>
  </w:num>
  <w:num w:numId="45" w16cid:durableId="1305542851">
    <w:abstractNumId w:val="20"/>
  </w:num>
  <w:num w:numId="46" w16cid:durableId="1048601626">
    <w:abstractNumId w:val="49"/>
  </w:num>
  <w:num w:numId="47" w16cid:durableId="149637781">
    <w:abstractNumId w:val="40"/>
  </w:num>
  <w:num w:numId="48" w16cid:durableId="746654293">
    <w:abstractNumId w:val="7"/>
  </w:num>
  <w:num w:numId="49" w16cid:durableId="1060905205">
    <w:abstractNumId w:val="0"/>
  </w:num>
  <w:num w:numId="50" w16cid:durableId="305161321">
    <w:abstractNumId w:val="1"/>
  </w:num>
  <w:num w:numId="51" w16cid:durableId="1731077024">
    <w:abstractNumId w:val="2"/>
  </w:num>
  <w:num w:numId="52" w16cid:durableId="746879684">
    <w:abstractNumId w:val="3"/>
  </w:num>
  <w:num w:numId="53" w16cid:durableId="1924952801">
    <w:abstractNumId w:val="4"/>
  </w:num>
  <w:num w:numId="54" w16cid:durableId="1349138673">
    <w:abstractNumId w:val="5"/>
  </w:num>
  <w:num w:numId="55" w16cid:durableId="1397895003">
    <w:abstractNumId w:val="6"/>
  </w:num>
  <w:num w:numId="56" w16cid:durableId="1372653836">
    <w:abstractNumId w:val="50"/>
  </w:num>
  <w:num w:numId="57" w16cid:durableId="1938904238">
    <w:abstractNumId w:val="13"/>
  </w:num>
  <w:num w:numId="58" w16cid:durableId="1106845485">
    <w:abstractNumId w:val="3"/>
    <w:lvlOverride w:ilvl="0">
      <w:startOverride w:val="1"/>
    </w:lvlOverride>
  </w:num>
  <w:num w:numId="59" w16cid:durableId="223223751">
    <w:abstractNumId w:val="2"/>
    <w:lvlOverride w:ilvl="0">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1NTM2NDYzNTW0MDBU0lEKTi0uzszPAykwrgUASQeGBSwAAAA="/>
  </w:docVars>
  <w:rsids>
    <w:rsidRoot w:val="00B03D12"/>
    <w:rsid w:val="000152E4"/>
    <w:rsid w:val="000249CF"/>
    <w:rsid w:val="00027F6C"/>
    <w:rsid w:val="000A68AF"/>
    <w:rsid w:val="000A7600"/>
    <w:rsid w:val="000C2358"/>
    <w:rsid w:val="000F6E35"/>
    <w:rsid w:val="00100DD6"/>
    <w:rsid w:val="0010524A"/>
    <w:rsid w:val="00107A98"/>
    <w:rsid w:val="00110DC4"/>
    <w:rsid w:val="00113CF1"/>
    <w:rsid w:val="0011496C"/>
    <w:rsid w:val="00134A53"/>
    <w:rsid w:val="00143944"/>
    <w:rsid w:val="001463C0"/>
    <w:rsid w:val="0015128C"/>
    <w:rsid w:val="00163DD5"/>
    <w:rsid w:val="001870C9"/>
    <w:rsid w:val="001A237F"/>
    <w:rsid w:val="0022219B"/>
    <w:rsid w:val="0023166C"/>
    <w:rsid w:val="00233269"/>
    <w:rsid w:val="00250494"/>
    <w:rsid w:val="00265E97"/>
    <w:rsid w:val="0028605F"/>
    <w:rsid w:val="00290AE4"/>
    <w:rsid w:val="00295630"/>
    <w:rsid w:val="002A44E0"/>
    <w:rsid w:val="002A74D8"/>
    <w:rsid w:val="002B1B57"/>
    <w:rsid w:val="002C2CF8"/>
    <w:rsid w:val="002F0192"/>
    <w:rsid w:val="0030036E"/>
    <w:rsid w:val="003048E3"/>
    <w:rsid w:val="00305A83"/>
    <w:rsid w:val="00306D8C"/>
    <w:rsid w:val="003275EF"/>
    <w:rsid w:val="00330E4B"/>
    <w:rsid w:val="00354D27"/>
    <w:rsid w:val="003576E0"/>
    <w:rsid w:val="0036053E"/>
    <w:rsid w:val="00360848"/>
    <w:rsid w:val="00385943"/>
    <w:rsid w:val="00394472"/>
    <w:rsid w:val="003A3057"/>
    <w:rsid w:val="003B2206"/>
    <w:rsid w:val="003E0439"/>
    <w:rsid w:val="003E2F5A"/>
    <w:rsid w:val="00436945"/>
    <w:rsid w:val="00443EA0"/>
    <w:rsid w:val="00467BF7"/>
    <w:rsid w:val="004844CB"/>
    <w:rsid w:val="004B5D63"/>
    <w:rsid w:val="004E1D22"/>
    <w:rsid w:val="004E7AF4"/>
    <w:rsid w:val="005040C8"/>
    <w:rsid w:val="0053026E"/>
    <w:rsid w:val="0053728E"/>
    <w:rsid w:val="00570DD8"/>
    <w:rsid w:val="005969DA"/>
    <w:rsid w:val="005B6ABF"/>
    <w:rsid w:val="005E1B6E"/>
    <w:rsid w:val="005F414E"/>
    <w:rsid w:val="005F6D9D"/>
    <w:rsid w:val="00620ABB"/>
    <w:rsid w:val="00621110"/>
    <w:rsid w:val="006277C3"/>
    <w:rsid w:val="00640636"/>
    <w:rsid w:val="00640AC3"/>
    <w:rsid w:val="00640B47"/>
    <w:rsid w:val="006420E3"/>
    <w:rsid w:val="006456D1"/>
    <w:rsid w:val="00646D21"/>
    <w:rsid w:val="006735B3"/>
    <w:rsid w:val="00682ECE"/>
    <w:rsid w:val="00687163"/>
    <w:rsid w:val="006A2564"/>
    <w:rsid w:val="006A6974"/>
    <w:rsid w:val="006B0483"/>
    <w:rsid w:val="006D0A05"/>
    <w:rsid w:val="006E5C26"/>
    <w:rsid w:val="006F145D"/>
    <w:rsid w:val="00722E9E"/>
    <w:rsid w:val="00724489"/>
    <w:rsid w:val="007269F4"/>
    <w:rsid w:val="007413CC"/>
    <w:rsid w:val="0074388E"/>
    <w:rsid w:val="00754118"/>
    <w:rsid w:val="00755855"/>
    <w:rsid w:val="00763284"/>
    <w:rsid w:val="007809AC"/>
    <w:rsid w:val="00795DF3"/>
    <w:rsid w:val="00796713"/>
    <w:rsid w:val="00797857"/>
    <w:rsid w:val="007A38A3"/>
    <w:rsid w:val="007A56C3"/>
    <w:rsid w:val="007C2051"/>
    <w:rsid w:val="007C5636"/>
    <w:rsid w:val="007D1614"/>
    <w:rsid w:val="007E222F"/>
    <w:rsid w:val="007F1446"/>
    <w:rsid w:val="007F7663"/>
    <w:rsid w:val="008000EC"/>
    <w:rsid w:val="00822B2E"/>
    <w:rsid w:val="008310AC"/>
    <w:rsid w:val="0083569C"/>
    <w:rsid w:val="00862813"/>
    <w:rsid w:val="00864F63"/>
    <w:rsid w:val="008807B1"/>
    <w:rsid w:val="00882C60"/>
    <w:rsid w:val="008A28B9"/>
    <w:rsid w:val="008A4DBC"/>
    <w:rsid w:val="008A65A3"/>
    <w:rsid w:val="008B00D8"/>
    <w:rsid w:val="008B66E5"/>
    <w:rsid w:val="008F3C81"/>
    <w:rsid w:val="0093602E"/>
    <w:rsid w:val="00952A49"/>
    <w:rsid w:val="0095392F"/>
    <w:rsid w:val="00955B54"/>
    <w:rsid w:val="0095603E"/>
    <w:rsid w:val="00971C1E"/>
    <w:rsid w:val="0097601A"/>
    <w:rsid w:val="0099470A"/>
    <w:rsid w:val="009D04B7"/>
    <w:rsid w:val="009D74FF"/>
    <w:rsid w:val="009E3E27"/>
    <w:rsid w:val="009F3497"/>
    <w:rsid w:val="00A32142"/>
    <w:rsid w:val="00A453EB"/>
    <w:rsid w:val="00A46FA4"/>
    <w:rsid w:val="00A602B3"/>
    <w:rsid w:val="00A6538B"/>
    <w:rsid w:val="00A90EC0"/>
    <w:rsid w:val="00A93A99"/>
    <w:rsid w:val="00AA3BCC"/>
    <w:rsid w:val="00AB0116"/>
    <w:rsid w:val="00AB3E57"/>
    <w:rsid w:val="00B03D12"/>
    <w:rsid w:val="00B308CB"/>
    <w:rsid w:val="00B4137D"/>
    <w:rsid w:val="00B51B59"/>
    <w:rsid w:val="00B55760"/>
    <w:rsid w:val="00B62BBE"/>
    <w:rsid w:val="00B67D27"/>
    <w:rsid w:val="00B71614"/>
    <w:rsid w:val="00B773C5"/>
    <w:rsid w:val="00B83E54"/>
    <w:rsid w:val="00B87A82"/>
    <w:rsid w:val="00BB7E02"/>
    <w:rsid w:val="00BD7ECF"/>
    <w:rsid w:val="00BE76BD"/>
    <w:rsid w:val="00C03669"/>
    <w:rsid w:val="00C1423A"/>
    <w:rsid w:val="00C16252"/>
    <w:rsid w:val="00C27080"/>
    <w:rsid w:val="00C30F19"/>
    <w:rsid w:val="00C355C4"/>
    <w:rsid w:val="00C36121"/>
    <w:rsid w:val="00C46AE8"/>
    <w:rsid w:val="00C55019"/>
    <w:rsid w:val="00C9075A"/>
    <w:rsid w:val="00CA4E4C"/>
    <w:rsid w:val="00CC2DC8"/>
    <w:rsid w:val="00CC59D1"/>
    <w:rsid w:val="00CC5F85"/>
    <w:rsid w:val="00CD243E"/>
    <w:rsid w:val="00CD4ED6"/>
    <w:rsid w:val="00CD5A00"/>
    <w:rsid w:val="00CD62D2"/>
    <w:rsid w:val="00CD66D4"/>
    <w:rsid w:val="00CE57CF"/>
    <w:rsid w:val="00CE6036"/>
    <w:rsid w:val="00CF6036"/>
    <w:rsid w:val="00D04D5D"/>
    <w:rsid w:val="00D14B5B"/>
    <w:rsid w:val="00D532DA"/>
    <w:rsid w:val="00D56A74"/>
    <w:rsid w:val="00D85C6D"/>
    <w:rsid w:val="00DA237B"/>
    <w:rsid w:val="00DE5D53"/>
    <w:rsid w:val="00DF481F"/>
    <w:rsid w:val="00E1057C"/>
    <w:rsid w:val="00E41D4C"/>
    <w:rsid w:val="00E70603"/>
    <w:rsid w:val="00E74FF6"/>
    <w:rsid w:val="00E87F28"/>
    <w:rsid w:val="00E9346E"/>
    <w:rsid w:val="00EB39B0"/>
    <w:rsid w:val="00EC0DE1"/>
    <w:rsid w:val="00EC3D76"/>
    <w:rsid w:val="00EC5DF3"/>
    <w:rsid w:val="00ED49DF"/>
    <w:rsid w:val="00EE6BCA"/>
    <w:rsid w:val="00EF19D0"/>
    <w:rsid w:val="00F1216E"/>
    <w:rsid w:val="00F3368F"/>
    <w:rsid w:val="00F461CD"/>
    <w:rsid w:val="00F668C9"/>
    <w:rsid w:val="00F81807"/>
    <w:rsid w:val="00F84477"/>
    <w:rsid w:val="00FB2AE5"/>
    <w:rsid w:val="00FD0E22"/>
    <w:rsid w:val="00FD64F3"/>
    <w:rsid w:val="00FE01F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88AF"/>
  <w15:chartTrackingRefBased/>
  <w15:docId w15:val="{ED3A445B-CBEA-46C4-B796-D97E097C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D12"/>
    <w:pPr>
      <w:spacing w:line="256" w:lineRule="auto"/>
    </w:pPr>
    <w:rPr>
      <w:lang w:val="en-US"/>
    </w:rPr>
  </w:style>
  <w:style w:type="paragraph" w:styleId="Heading1">
    <w:name w:val="heading 1"/>
    <w:next w:val="Normal"/>
    <w:link w:val="Heading1Char"/>
    <w:uiPriority w:val="9"/>
    <w:qFormat/>
    <w:rsid w:val="00B03D12"/>
    <w:pPr>
      <w:keepNext/>
      <w:keepLines/>
      <w:spacing w:after="131" w:line="256" w:lineRule="auto"/>
      <w:ind w:left="10" w:hanging="10"/>
      <w:outlineLvl w:val="0"/>
    </w:pPr>
    <w:rPr>
      <w:rFonts w:ascii="Times New Roman" w:eastAsia="Times New Roman" w:hAnsi="Times New Roman" w:cs="Times New Roman"/>
      <w:b/>
      <w:i/>
      <w:color w:val="000000"/>
      <w:sz w:val="24"/>
      <w:lang w:val="en-US"/>
    </w:rPr>
  </w:style>
  <w:style w:type="paragraph" w:styleId="Heading2">
    <w:name w:val="heading 2"/>
    <w:next w:val="Normal"/>
    <w:link w:val="Heading2Char"/>
    <w:uiPriority w:val="9"/>
    <w:unhideWhenUsed/>
    <w:qFormat/>
    <w:rsid w:val="00B03D12"/>
    <w:pPr>
      <w:keepNext/>
      <w:keepLines/>
      <w:shd w:val="clear" w:color="auto" w:fill="DCDDDD"/>
      <w:spacing w:after="103" w:line="256" w:lineRule="auto"/>
      <w:ind w:left="82" w:hanging="10"/>
      <w:outlineLvl w:val="1"/>
    </w:pPr>
    <w:rPr>
      <w:rFonts w:ascii="Times New Roman" w:eastAsia="Times New Roman" w:hAnsi="Times New Roman" w:cs="Times New Roman"/>
      <w:b/>
      <w:color w:val="4066AA"/>
      <w:lang w:val="en-US"/>
    </w:rPr>
  </w:style>
  <w:style w:type="paragraph" w:styleId="Heading3">
    <w:name w:val="heading 3"/>
    <w:basedOn w:val="Normal"/>
    <w:next w:val="Normal"/>
    <w:link w:val="Heading3Char"/>
    <w:uiPriority w:val="9"/>
    <w:unhideWhenUsed/>
    <w:qFormat/>
    <w:rsid w:val="00CD62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D62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B0483"/>
    <w:pPr>
      <w:keepNext/>
      <w:keepLines/>
      <w:spacing w:before="40" w:after="0"/>
      <w:outlineLvl w:val="4"/>
    </w:pPr>
    <w:rPr>
      <w:rFonts w:ascii="Calibri" w:eastAsia="Times New Roman" w:hAnsi="Calibri" w:cs="Times New Roman"/>
      <w:bCs/>
      <w:iCs/>
      <w:color w:val="262626"/>
      <w:szCs w:val="26"/>
    </w:rPr>
  </w:style>
  <w:style w:type="paragraph" w:styleId="Heading6">
    <w:name w:val="heading 6"/>
    <w:basedOn w:val="Normal"/>
    <w:next w:val="Normal"/>
    <w:link w:val="Heading6Char"/>
    <w:uiPriority w:val="9"/>
    <w:semiHidden/>
    <w:unhideWhenUsed/>
    <w:qFormat/>
    <w:rsid w:val="006B0483"/>
    <w:pPr>
      <w:keepNext/>
      <w:keepLines/>
      <w:spacing w:before="40" w:after="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6B0483"/>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6B0483"/>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6B0483"/>
    <w:pPr>
      <w:keepNext/>
      <w:keepLines/>
      <w:spacing w:before="40" w:after="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D12"/>
    <w:rPr>
      <w:rFonts w:ascii="Times New Roman" w:eastAsia="Times New Roman" w:hAnsi="Times New Roman" w:cs="Times New Roman"/>
      <w:b/>
      <w:i/>
      <w:color w:val="000000"/>
      <w:sz w:val="24"/>
      <w:lang w:val="en-US"/>
    </w:rPr>
  </w:style>
  <w:style w:type="character" w:customStyle="1" w:styleId="Heading2Char">
    <w:name w:val="Heading 2 Char"/>
    <w:basedOn w:val="DefaultParagraphFont"/>
    <w:link w:val="Heading2"/>
    <w:uiPriority w:val="9"/>
    <w:rsid w:val="00B03D12"/>
    <w:rPr>
      <w:rFonts w:ascii="Times New Roman" w:eastAsia="Times New Roman" w:hAnsi="Times New Roman" w:cs="Times New Roman"/>
      <w:b/>
      <w:color w:val="4066AA"/>
      <w:shd w:val="clear" w:color="auto" w:fill="DCDDDD"/>
      <w:lang w:val="en-US"/>
    </w:rPr>
  </w:style>
  <w:style w:type="character" w:styleId="Hyperlink">
    <w:name w:val="Hyperlink"/>
    <w:basedOn w:val="DefaultParagraphFont"/>
    <w:uiPriority w:val="99"/>
    <w:unhideWhenUsed/>
    <w:rsid w:val="00B03D12"/>
    <w:rPr>
      <w:color w:val="0563C1" w:themeColor="hyperlink"/>
      <w:u w:val="single"/>
    </w:rPr>
  </w:style>
  <w:style w:type="character" w:styleId="FollowedHyperlink">
    <w:name w:val="FollowedHyperlink"/>
    <w:basedOn w:val="DefaultParagraphFont"/>
    <w:uiPriority w:val="99"/>
    <w:semiHidden/>
    <w:unhideWhenUsed/>
    <w:rsid w:val="00B03D12"/>
    <w:rPr>
      <w:color w:val="954F72" w:themeColor="followedHyperlink"/>
      <w:u w:val="single"/>
    </w:rPr>
  </w:style>
  <w:style w:type="paragraph" w:customStyle="1" w:styleId="msonormal0">
    <w:name w:val="msonormal"/>
    <w:basedOn w:val="Normal"/>
    <w:uiPriority w:val="99"/>
    <w:semiHidden/>
    <w:rsid w:val="00B03D12"/>
    <w:rPr>
      <w:rFonts w:ascii="Times New Roman" w:hAnsi="Times New Roman" w:cs="Times New Roman"/>
      <w:sz w:val="24"/>
      <w:szCs w:val="24"/>
    </w:rPr>
  </w:style>
  <w:style w:type="paragraph" w:styleId="NormalWeb">
    <w:name w:val="Normal (Web)"/>
    <w:basedOn w:val="Normal"/>
    <w:uiPriority w:val="99"/>
    <w:semiHidden/>
    <w:unhideWhenUsed/>
    <w:rsid w:val="00B03D12"/>
    <w:rPr>
      <w:rFonts w:ascii="Times New Roman" w:hAnsi="Times New Roman" w:cs="Times New Roman"/>
      <w:sz w:val="24"/>
      <w:szCs w:val="24"/>
    </w:rPr>
  </w:style>
  <w:style w:type="paragraph" w:styleId="TOC1">
    <w:name w:val="toc 1"/>
    <w:autoRedefine/>
    <w:uiPriority w:val="39"/>
    <w:unhideWhenUsed/>
    <w:rsid w:val="00B03D12"/>
    <w:pPr>
      <w:spacing w:after="113" w:line="247" w:lineRule="auto"/>
      <w:ind w:left="25" w:right="29" w:hanging="10"/>
    </w:pPr>
    <w:rPr>
      <w:rFonts w:ascii="Times New Roman" w:eastAsia="Times New Roman" w:hAnsi="Times New Roman" w:cs="Times New Roman"/>
      <w:color w:val="000000"/>
      <w:sz w:val="24"/>
      <w:lang w:val="en-US"/>
    </w:rPr>
  </w:style>
  <w:style w:type="paragraph" w:styleId="TOC2">
    <w:name w:val="toc 2"/>
    <w:autoRedefine/>
    <w:uiPriority w:val="39"/>
    <w:unhideWhenUsed/>
    <w:rsid w:val="00B03D12"/>
    <w:pPr>
      <w:spacing w:after="24" w:line="247" w:lineRule="auto"/>
      <w:ind w:left="385" w:right="15" w:hanging="10"/>
      <w:jc w:val="both"/>
    </w:pPr>
    <w:rPr>
      <w:rFonts w:ascii="Times New Roman" w:eastAsia="Times New Roman" w:hAnsi="Times New Roman" w:cs="Times New Roman"/>
      <w:color w:val="000000"/>
      <w:sz w:val="24"/>
      <w:lang w:val="en-US"/>
    </w:rPr>
  </w:style>
  <w:style w:type="paragraph" w:styleId="NormalIndent">
    <w:name w:val="Normal Indent"/>
    <w:basedOn w:val="Normal"/>
    <w:uiPriority w:val="99"/>
    <w:semiHidden/>
    <w:unhideWhenUsed/>
    <w:rsid w:val="00B03D12"/>
    <w:pPr>
      <w:ind w:left="720"/>
    </w:p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locked/>
    <w:rsid w:val="00B03D12"/>
    <w:rPr>
      <w:sz w:val="20"/>
      <w:szCs w:val="20"/>
      <w:lang w:val="en-US"/>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Fodnotetekst Tegn,Char,Footnote,Text"/>
    <w:basedOn w:val="Normal"/>
    <w:link w:val="FootnoteTextChar"/>
    <w:uiPriority w:val="99"/>
    <w:unhideWhenUsed/>
    <w:qFormat/>
    <w:rsid w:val="00B03D12"/>
    <w:pPr>
      <w:spacing w:after="0" w:line="240" w:lineRule="auto"/>
    </w:pPr>
    <w:rPr>
      <w:sz w:val="20"/>
      <w:szCs w:val="20"/>
    </w:rPr>
  </w:style>
  <w:style w:type="character" w:customStyle="1" w:styleId="FootnoteTextChar1">
    <w:name w:val="Footnote Text Char1"/>
    <w:aliases w:val="Texto nota pie Car Car Car Char1,FOOTNOTES Char1,fn Char1,single space Char1,Footnote Text Char Char Char Char1,Footnote Text1 Char Char1,Footnote Text2 Char1,Footnote Text Char Char Char1 Char Char1,ft Char,ADB Char,Char Char,ftref"/>
    <w:basedOn w:val="DefaultParagraphFont"/>
    <w:qFormat/>
    <w:rsid w:val="00B03D12"/>
    <w:rPr>
      <w:sz w:val="20"/>
      <w:szCs w:val="20"/>
      <w:lang w:val="en-US"/>
    </w:rPr>
  </w:style>
  <w:style w:type="paragraph" w:styleId="CommentText">
    <w:name w:val="annotation text"/>
    <w:basedOn w:val="Normal"/>
    <w:link w:val="CommentTextChar"/>
    <w:uiPriority w:val="99"/>
    <w:unhideWhenUsed/>
    <w:rsid w:val="00B03D12"/>
    <w:pPr>
      <w:spacing w:line="240" w:lineRule="auto"/>
    </w:pPr>
    <w:rPr>
      <w:sz w:val="20"/>
      <w:szCs w:val="20"/>
    </w:rPr>
  </w:style>
  <w:style w:type="character" w:customStyle="1" w:styleId="CommentTextChar">
    <w:name w:val="Comment Text Char"/>
    <w:basedOn w:val="DefaultParagraphFont"/>
    <w:link w:val="CommentText"/>
    <w:uiPriority w:val="99"/>
    <w:rsid w:val="00B03D12"/>
    <w:rPr>
      <w:sz w:val="20"/>
      <w:szCs w:val="20"/>
      <w:lang w:val="en-US"/>
    </w:rPr>
  </w:style>
  <w:style w:type="paragraph" w:styleId="Header">
    <w:name w:val="header"/>
    <w:basedOn w:val="Normal"/>
    <w:link w:val="HeaderChar"/>
    <w:uiPriority w:val="99"/>
    <w:unhideWhenUsed/>
    <w:rsid w:val="00B03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12"/>
    <w:rPr>
      <w:lang w:val="en-US"/>
    </w:rPr>
  </w:style>
  <w:style w:type="paragraph" w:styleId="Footer">
    <w:name w:val="footer"/>
    <w:basedOn w:val="Normal"/>
    <w:link w:val="FooterChar"/>
    <w:uiPriority w:val="99"/>
    <w:unhideWhenUsed/>
    <w:rsid w:val="00B03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12"/>
    <w:rPr>
      <w:lang w:val="en-US"/>
    </w:rPr>
  </w:style>
  <w:style w:type="paragraph" w:styleId="CommentSubject">
    <w:name w:val="annotation subject"/>
    <w:basedOn w:val="CommentText"/>
    <w:next w:val="CommentText"/>
    <w:link w:val="CommentSubjectChar"/>
    <w:uiPriority w:val="99"/>
    <w:semiHidden/>
    <w:unhideWhenUsed/>
    <w:rsid w:val="00B03D12"/>
    <w:rPr>
      <w:b/>
      <w:bCs/>
    </w:rPr>
  </w:style>
  <w:style w:type="character" w:customStyle="1" w:styleId="CommentSubjectChar">
    <w:name w:val="Comment Subject Char"/>
    <w:basedOn w:val="CommentTextChar"/>
    <w:link w:val="CommentSubject"/>
    <w:uiPriority w:val="99"/>
    <w:semiHidden/>
    <w:rsid w:val="00B03D12"/>
    <w:rPr>
      <w:b/>
      <w:bCs/>
      <w:sz w:val="20"/>
      <w:szCs w:val="20"/>
      <w:lang w:val="en-US"/>
    </w:rPr>
  </w:style>
  <w:style w:type="paragraph" w:styleId="BalloonText">
    <w:name w:val="Balloon Text"/>
    <w:basedOn w:val="Normal"/>
    <w:link w:val="BalloonTextChar"/>
    <w:uiPriority w:val="99"/>
    <w:semiHidden/>
    <w:unhideWhenUsed/>
    <w:rsid w:val="00B03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D12"/>
    <w:rPr>
      <w:rFonts w:ascii="Segoe UI" w:hAnsi="Segoe UI" w:cs="Segoe UI"/>
      <w:sz w:val="18"/>
      <w:szCs w:val="18"/>
      <w:lang w:val="en-US"/>
    </w:rPr>
  </w:style>
  <w:style w:type="paragraph" w:styleId="Revision">
    <w:name w:val="Revision"/>
    <w:uiPriority w:val="99"/>
    <w:semiHidden/>
    <w:rsid w:val="00B03D12"/>
    <w:pPr>
      <w:spacing w:after="0" w:line="240" w:lineRule="auto"/>
    </w:pPr>
    <w:rPr>
      <w:lang w:val="en-US"/>
    </w:rPr>
  </w:style>
  <w:style w:type="character" w:customStyle="1" w:styleId="ListParagraphChar">
    <w:name w:val="List Paragraph Char"/>
    <w:aliases w:val="Premier Char,Paragraphe de liste1 Char,normal Char,List Paragraph1 Char,Normal2 Char,Normal3 Char,Normal4 Char,Normal5 Char,Normal6 Char,Normal7 Char,Bullet List Char,FooterText Char,Colorful List Accent 1 Char,numbered Char,OLD Char"/>
    <w:basedOn w:val="DefaultParagraphFont"/>
    <w:link w:val="ListParagraph"/>
    <w:uiPriority w:val="34"/>
    <w:qFormat/>
    <w:locked/>
    <w:rsid w:val="00B03D12"/>
    <w:rPr>
      <w:lang w:val="en-US"/>
    </w:rPr>
  </w:style>
  <w:style w:type="paragraph" w:styleId="ListParagraph">
    <w:name w:val="List Paragraph"/>
    <w:aliases w:val="Premier,Paragraphe de liste1,normal,List Paragraph1,Normal2,Normal3,Normal4,Normal5,Normal6,Normal7,Bullet List,FooterText,Colorful List Accent 1,numbered,列出段落,列出段落1,Bulletr List Paragraph,List Paragraph2,List Paragraph21,OLD,References,L"/>
    <w:basedOn w:val="Normal"/>
    <w:link w:val="ListParagraphChar"/>
    <w:uiPriority w:val="1"/>
    <w:qFormat/>
    <w:rsid w:val="00B03D12"/>
    <w:pPr>
      <w:ind w:left="720"/>
      <w:contextualSpacing/>
    </w:pPr>
  </w:style>
  <w:style w:type="paragraph" w:customStyle="1" w:styleId="TableParagraph">
    <w:name w:val="Table Paragraph"/>
    <w:basedOn w:val="Normal"/>
    <w:uiPriority w:val="1"/>
    <w:qFormat/>
    <w:rsid w:val="00B03D12"/>
    <w:pPr>
      <w:widowControl w:val="0"/>
      <w:spacing w:after="0" w:line="240" w:lineRule="auto"/>
      <w:ind w:left="103"/>
    </w:pPr>
    <w:rPr>
      <w:rFonts w:ascii="Calibri" w:eastAsia="Calibri" w:hAnsi="Calibri" w:cs="Calibri"/>
    </w:rPr>
  </w:style>
  <w:style w:type="character" w:customStyle="1" w:styleId="footnotedescriptionChar">
    <w:name w:val="footnote description Char"/>
    <w:link w:val="footnotedescription"/>
    <w:semiHidden/>
    <w:locked/>
    <w:rsid w:val="00B03D12"/>
    <w:rPr>
      <w:rFonts w:ascii="Times New Roman" w:eastAsia="Times New Roman" w:hAnsi="Times New Roman" w:cs="Times New Roman"/>
      <w:color w:val="000000"/>
      <w:sz w:val="20"/>
      <w:lang w:val="en-US"/>
    </w:rPr>
  </w:style>
  <w:style w:type="paragraph" w:customStyle="1" w:styleId="footnotedescription">
    <w:name w:val="footnote description"/>
    <w:next w:val="Normal"/>
    <w:link w:val="footnotedescriptionChar"/>
    <w:semiHidden/>
    <w:rsid w:val="00B03D12"/>
    <w:pPr>
      <w:spacing w:after="0" w:line="256" w:lineRule="auto"/>
    </w:pPr>
    <w:rPr>
      <w:rFonts w:ascii="Times New Roman" w:eastAsia="Times New Roman" w:hAnsi="Times New Roman" w:cs="Times New Roman"/>
      <w:color w:val="000000"/>
      <w:sz w:val="20"/>
      <w:lang w:val="en-US"/>
    </w:rPr>
  </w:style>
  <w:style w:type="character" w:customStyle="1" w:styleId="HeadingblueChar">
    <w:name w:val="Heading blue Char"/>
    <w:basedOn w:val="HeaderChar"/>
    <w:link w:val="Headingblue"/>
    <w:semiHidden/>
    <w:locked/>
    <w:rsid w:val="00B03D12"/>
    <w:rPr>
      <w:rFonts w:ascii="Arial" w:eastAsia="Times New Roman" w:hAnsi="Arial" w:cs="Arial"/>
      <w:b/>
      <w:color w:val="528CC9"/>
      <w:sz w:val="28"/>
      <w:szCs w:val="28"/>
      <w:lang w:val="en-GB" w:eastAsia="en-GB"/>
    </w:rPr>
  </w:style>
  <w:style w:type="paragraph" w:customStyle="1" w:styleId="Headingblue">
    <w:name w:val="Heading blue"/>
    <w:basedOn w:val="Header"/>
    <w:link w:val="HeadingblueChar"/>
    <w:semiHidden/>
    <w:qFormat/>
    <w:rsid w:val="00B03D12"/>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paragraph" w:customStyle="1" w:styleId="BVIfnr1">
    <w:name w:val="BVI fnr1"/>
    <w:aliases w:val="BVI fnr Car Car1,BVI fnr Car1,BVI fnr Car Car Car Car1,BVI fnr Car Car Car Car Char Char Char1,BVI fnr Car Car Car Car Char Char"/>
    <w:basedOn w:val="Normal"/>
    <w:uiPriority w:val="99"/>
    <w:semiHidden/>
    <w:rsid w:val="00B03D12"/>
    <w:pPr>
      <w:spacing w:line="240" w:lineRule="exact"/>
    </w:pPr>
    <w:rPr>
      <w:vertAlign w:val="superscript"/>
      <w:lang w:val="en-ZW"/>
    </w:rPr>
  </w:style>
  <w:style w:type="character" w:styleId="CommentReference">
    <w:name w:val="annotation reference"/>
    <w:basedOn w:val="DefaultParagraphFont"/>
    <w:uiPriority w:val="99"/>
    <w:semiHidden/>
    <w:unhideWhenUsed/>
    <w:rsid w:val="00B03D12"/>
    <w:rPr>
      <w:sz w:val="16"/>
      <w:szCs w:val="16"/>
    </w:rPr>
  </w:style>
  <w:style w:type="character" w:customStyle="1" w:styleId="footnotemark">
    <w:name w:val="footnote mark"/>
    <w:rsid w:val="00B03D12"/>
    <w:rPr>
      <w:rFonts w:ascii="Times New Roman" w:eastAsia="Times New Roman" w:hAnsi="Times New Roman" w:cs="Times New Roman" w:hint="default"/>
      <w:color w:val="000000"/>
      <w:sz w:val="20"/>
      <w:vertAlign w:val="superscript"/>
    </w:rPr>
  </w:style>
  <w:style w:type="character" w:customStyle="1" w:styleId="normaltextrun">
    <w:name w:val="normaltextrun"/>
    <w:rsid w:val="00B03D12"/>
  </w:style>
  <w:style w:type="character" w:customStyle="1" w:styleId="eop">
    <w:name w:val="eop"/>
    <w:rsid w:val="00B03D12"/>
  </w:style>
  <w:style w:type="table" w:styleId="TableGrid">
    <w:name w:val="Table Grid"/>
    <w:basedOn w:val="TableNormal"/>
    <w:uiPriority w:val="39"/>
    <w:rsid w:val="00B03D1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03D12"/>
    <w:pPr>
      <w:spacing w:after="0" w:line="240" w:lineRule="auto"/>
    </w:pPr>
    <w:rPr>
      <w:lang w:val="en-US"/>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4">
    <w:name w:val="Table Grid4"/>
    <w:basedOn w:val="TableNormal"/>
    <w:uiPriority w:val="39"/>
    <w:rsid w:val="00B03D12"/>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B03D12"/>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B03D12"/>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B03D12"/>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B03D12"/>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B03D12"/>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B03D12"/>
    <w:pPr>
      <w:spacing w:after="0" w:line="240" w:lineRule="auto"/>
    </w:pPr>
    <w:rPr>
      <w:rFonts w:ascii="Calibri" w:eastAsia="Calibri" w:hAnsi="Calibri" w:cs="Arial"/>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B03D12"/>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03D12"/>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8">
    <w:name w:val="Table Grid8"/>
    <w:basedOn w:val="TableNormal"/>
    <w:uiPriority w:val="39"/>
    <w:rsid w:val="00B03D12"/>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796713"/>
    <w:rPr>
      <w:rFonts w:ascii="Segoe UI" w:hAnsi="Segoe UI" w:cs="Segoe UI" w:hint="default"/>
    </w:rPr>
  </w:style>
  <w:style w:type="character" w:styleId="UnresolvedMention">
    <w:name w:val="Unresolved Mention"/>
    <w:basedOn w:val="DefaultParagraphFont"/>
    <w:uiPriority w:val="99"/>
    <w:unhideWhenUsed/>
    <w:rsid w:val="00CD4ED6"/>
    <w:rPr>
      <w:color w:val="605E5C"/>
      <w:shd w:val="clear" w:color="auto" w:fill="E1DFDD"/>
    </w:rPr>
  </w:style>
  <w:style w:type="paragraph" w:styleId="Title">
    <w:name w:val="Title"/>
    <w:basedOn w:val="Normal"/>
    <w:next w:val="Normal"/>
    <w:link w:val="TitleChar"/>
    <w:autoRedefine/>
    <w:uiPriority w:val="10"/>
    <w:qFormat/>
    <w:rsid w:val="00E1057C"/>
    <w:pPr>
      <w:spacing w:before="120" w:after="120" w:line="240" w:lineRule="auto"/>
      <w:contextualSpacing/>
      <w:jc w:val="center"/>
    </w:pPr>
    <w:rPr>
      <w:rFonts w:ascii="Calibri" w:eastAsia="Malgun Gothic" w:hAnsi="Calibri" w:cs="Times New Roman"/>
      <w:caps/>
      <w:spacing w:val="-10"/>
      <w:kern w:val="28"/>
      <w:sz w:val="28"/>
      <w:szCs w:val="56"/>
    </w:rPr>
  </w:style>
  <w:style w:type="character" w:customStyle="1" w:styleId="TitleChar">
    <w:name w:val="Title Char"/>
    <w:basedOn w:val="DefaultParagraphFont"/>
    <w:link w:val="Title"/>
    <w:uiPriority w:val="10"/>
    <w:rsid w:val="00E1057C"/>
    <w:rPr>
      <w:rFonts w:ascii="Calibri" w:eastAsia="Malgun Gothic" w:hAnsi="Calibri" w:cs="Times New Roman"/>
      <w:caps/>
      <w:spacing w:val="-10"/>
      <w:kern w:val="28"/>
      <w:sz w:val="28"/>
      <w:szCs w:val="56"/>
      <w:lang w:val="en-US"/>
    </w:rPr>
  </w:style>
  <w:style w:type="character" w:customStyle="1" w:styleId="Heading3Char">
    <w:name w:val="Heading 3 Char"/>
    <w:basedOn w:val="DefaultParagraphFont"/>
    <w:link w:val="Heading3"/>
    <w:uiPriority w:val="9"/>
    <w:rsid w:val="00CD62D2"/>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CD62D2"/>
    <w:rPr>
      <w:rFonts w:asciiTheme="majorHAnsi" w:eastAsiaTheme="majorEastAsia" w:hAnsiTheme="majorHAnsi" w:cstheme="majorBidi"/>
      <w:i/>
      <w:iCs/>
      <w:color w:val="2F5496" w:themeColor="accent1" w:themeShade="BF"/>
      <w:lang w:val="en-US"/>
    </w:rPr>
  </w:style>
  <w:style w:type="character" w:styleId="FootnoteReference">
    <w:name w:val="footnote reference"/>
    <w:uiPriority w:val="99"/>
    <w:unhideWhenUsed/>
    <w:rsid w:val="00755855"/>
    <w:rPr>
      <w:vertAlign w:val="superscript"/>
    </w:rPr>
  </w:style>
  <w:style w:type="table" w:customStyle="1" w:styleId="TableGrid9">
    <w:name w:val="Table Grid9"/>
    <w:basedOn w:val="TableNormal"/>
    <w:next w:val="TableGrid"/>
    <w:uiPriority w:val="39"/>
    <w:rsid w:val="00354D2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1">
    <w:name w:val="Heading 51"/>
    <w:basedOn w:val="Normal"/>
    <w:next w:val="Normal"/>
    <w:uiPriority w:val="9"/>
    <w:unhideWhenUsed/>
    <w:qFormat/>
    <w:rsid w:val="006B0483"/>
    <w:pPr>
      <w:spacing w:before="120" w:after="120" w:line="264" w:lineRule="auto"/>
      <w:ind w:left="2232" w:hanging="792"/>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6B0483"/>
    <w:pPr>
      <w:spacing w:before="240" w:after="60" w:line="259" w:lineRule="auto"/>
      <w:ind w:left="2736" w:hanging="936"/>
      <w:outlineLvl w:val="5"/>
    </w:pPr>
    <w:rPr>
      <w:rFonts w:eastAsia="Times New Roman"/>
      <w:b/>
      <w:bCs/>
    </w:rPr>
  </w:style>
  <w:style w:type="paragraph" w:customStyle="1" w:styleId="Heading71">
    <w:name w:val="Heading 71"/>
    <w:basedOn w:val="Normal"/>
    <w:next w:val="Normal"/>
    <w:uiPriority w:val="9"/>
    <w:semiHidden/>
    <w:unhideWhenUsed/>
    <w:qFormat/>
    <w:rsid w:val="006B0483"/>
    <w:pPr>
      <w:spacing w:before="240" w:after="60" w:line="259" w:lineRule="auto"/>
      <w:ind w:left="3240" w:hanging="1080"/>
      <w:outlineLvl w:val="6"/>
    </w:pPr>
    <w:rPr>
      <w:rFonts w:eastAsia="Times New Roman"/>
      <w:sz w:val="24"/>
      <w:szCs w:val="24"/>
    </w:rPr>
  </w:style>
  <w:style w:type="paragraph" w:customStyle="1" w:styleId="Heading81">
    <w:name w:val="Heading 81"/>
    <w:basedOn w:val="Normal"/>
    <w:next w:val="Normal"/>
    <w:uiPriority w:val="9"/>
    <w:semiHidden/>
    <w:unhideWhenUsed/>
    <w:qFormat/>
    <w:rsid w:val="006B0483"/>
    <w:pPr>
      <w:spacing w:before="240" w:after="60" w:line="259" w:lineRule="auto"/>
      <w:ind w:left="3744" w:hanging="1224"/>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6B0483"/>
    <w:pPr>
      <w:spacing w:before="240" w:after="60" w:line="259" w:lineRule="auto"/>
      <w:ind w:left="4320" w:hanging="1440"/>
      <w:outlineLvl w:val="8"/>
    </w:pPr>
    <w:rPr>
      <w:rFonts w:ascii="Calibri Light" w:eastAsia="Times New Roman" w:hAnsi="Calibri Light" w:cs="Times New Roman"/>
    </w:rPr>
  </w:style>
  <w:style w:type="numbering" w:customStyle="1" w:styleId="NoList1">
    <w:name w:val="No List1"/>
    <w:next w:val="NoList"/>
    <w:uiPriority w:val="99"/>
    <w:semiHidden/>
    <w:unhideWhenUsed/>
    <w:rsid w:val="006B0483"/>
  </w:style>
  <w:style w:type="table" w:customStyle="1" w:styleId="TableStyle-Top">
    <w:name w:val="Table Style - Top"/>
    <w:basedOn w:val="TableNormal"/>
    <w:uiPriority w:val="99"/>
    <w:rsid w:val="006B0483"/>
    <w:pPr>
      <w:spacing w:after="0" w:line="240" w:lineRule="auto"/>
    </w:pPr>
    <w:rPr>
      <w:rFonts w:ascii="Calibri" w:eastAsia="Calibri" w:hAnsi="Calibri" w:cs="Times New Roman"/>
      <w:color w:val="262626"/>
      <w:sz w:val="21"/>
      <w:szCs w:val="20"/>
      <w:lang w:val="en-GB" w:eastAsia="en-GB"/>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6B0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B0483"/>
    <w:pPr>
      <w:autoSpaceDE w:val="0"/>
      <w:autoSpaceDN w:val="0"/>
      <w:adjustRightInd w:val="0"/>
      <w:spacing w:after="0" w:line="240" w:lineRule="auto"/>
    </w:pPr>
    <w:rPr>
      <w:rFonts w:ascii="Calibri" w:eastAsia="Calibri" w:hAnsi="Calibri" w:cs="Calibri"/>
      <w:color w:val="000000"/>
      <w:sz w:val="24"/>
      <w:szCs w:val="24"/>
      <w:lang w:val="en-US"/>
    </w:rPr>
  </w:style>
  <w:style w:type="table" w:customStyle="1" w:styleId="TableGrid10">
    <w:name w:val="Table Grid10"/>
    <w:basedOn w:val="TableNormal"/>
    <w:next w:val="TableGrid"/>
    <w:uiPriority w:val="39"/>
    <w:rsid w:val="006B048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6B0483"/>
    <w:pPr>
      <w:spacing w:before="240" w:after="120" w:line="264" w:lineRule="auto"/>
      <w:ind w:left="360" w:hanging="360"/>
      <w:outlineLvl w:val="9"/>
    </w:pPr>
    <w:rPr>
      <w:rFonts w:ascii="Calibri Light" w:eastAsia="Malgun Gothic" w:hAnsi="Calibri Light"/>
      <w:i w:val="0"/>
      <w:color w:val="2F5496"/>
      <w:sz w:val="32"/>
      <w:szCs w:val="32"/>
    </w:rPr>
  </w:style>
  <w:style w:type="paragraph" w:styleId="BodyText">
    <w:name w:val="Body Text"/>
    <w:basedOn w:val="Normal"/>
    <w:link w:val="BodyTextChar"/>
    <w:uiPriority w:val="1"/>
    <w:rsid w:val="006B0483"/>
    <w:pPr>
      <w:widowControl w:val="0"/>
      <w:tabs>
        <w:tab w:val="right" w:pos="1418"/>
      </w:tabs>
      <w:autoSpaceDE w:val="0"/>
      <w:autoSpaceDN w:val="0"/>
      <w:spacing w:before="120" w:after="120" w:line="264" w:lineRule="auto"/>
    </w:pPr>
    <w:rPr>
      <w:rFonts w:ascii="Calibri" w:eastAsia="Calibri" w:hAnsi="Calibri" w:cs="Calibri"/>
      <w:color w:val="404040"/>
    </w:rPr>
  </w:style>
  <w:style w:type="character" w:customStyle="1" w:styleId="BodyTextChar">
    <w:name w:val="Body Text Char"/>
    <w:basedOn w:val="DefaultParagraphFont"/>
    <w:link w:val="BodyText"/>
    <w:uiPriority w:val="1"/>
    <w:rsid w:val="006B0483"/>
    <w:rPr>
      <w:rFonts w:ascii="Calibri" w:eastAsia="Calibri" w:hAnsi="Calibri" w:cs="Calibri"/>
      <w:color w:val="404040"/>
      <w:lang w:val="en-US"/>
    </w:rPr>
  </w:style>
  <w:style w:type="paragraph" w:customStyle="1" w:styleId="ListBullet1">
    <w:name w:val="List Bullet1"/>
    <w:basedOn w:val="Normal"/>
    <w:next w:val="ListBullet"/>
    <w:autoRedefine/>
    <w:uiPriority w:val="99"/>
    <w:unhideWhenUsed/>
    <w:qFormat/>
    <w:rsid w:val="006B0483"/>
    <w:pPr>
      <w:adjustRightInd w:val="0"/>
      <w:spacing w:before="120" w:after="120" w:line="264" w:lineRule="auto"/>
      <w:ind w:left="2835" w:hanging="2835"/>
    </w:pPr>
    <w:rPr>
      <w:rFonts w:ascii="Calibri" w:eastAsia="Calibri" w:hAnsi="Calibri" w:cs="Times New Roman"/>
      <w:color w:val="262626"/>
    </w:rPr>
  </w:style>
  <w:style w:type="paragraph" w:styleId="TOC3">
    <w:name w:val="toc 3"/>
    <w:basedOn w:val="Normal"/>
    <w:next w:val="Normal"/>
    <w:autoRedefine/>
    <w:uiPriority w:val="39"/>
    <w:unhideWhenUsed/>
    <w:rsid w:val="006B0483"/>
    <w:pPr>
      <w:spacing w:after="0" w:line="259" w:lineRule="auto"/>
      <w:ind w:left="440"/>
    </w:pPr>
    <w:rPr>
      <w:rFonts w:ascii="Calibri" w:eastAsia="Calibri" w:hAnsi="Calibri" w:cs="Times New Roman"/>
    </w:rPr>
  </w:style>
  <w:style w:type="paragraph" w:styleId="TOC4">
    <w:name w:val="toc 4"/>
    <w:basedOn w:val="Normal"/>
    <w:next w:val="Normal"/>
    <w:autoRedefine/>
    <w:uiPriority w:val="39"/>
    <w:unhideWhenUsed/>
    <w:rsid w:val="006B0483"/>
    <w:pPr>
      <w:spacing w:after="0" w:line="259" w:lineRule="auto"/>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6B0483"/>
    <w:pPr>
      <w:spacing w:after="0" w:line="259" w:lineRule="auto"/>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6B0483"/>
    <w:pPr>
      <w:spacing w:after="0" w:line="259" w:lineRule="auto"/>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6B0483"/>
    <w:pPr>
      <w:spacing w:after="0" w:line="259" w:lineRule="auto"/>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6B0483"/>
    <w:pPr>
      <w:spacing w:after="0" w:line="259" w:lineRule="auto"/>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6B0483"/>
    <w:pPr>
      <w:spacing w:after="0" w:line="259" w:lineRule="auto"/>
      <w:ind w:left="1760"/>
    </w:pPr>
    <w:rPr>
      <w:rFonts w:ascii="Calibri" w:eastAsia="Calibri" w:hAnsi="Calibri" w:cs="Times New Roman"/>
      <w:sz w:val="20"/>
      <w:szCs w:val="20"/>
    </w:rPr>
  </w:style>
  <w:style w:type="paragraph" w:customStyle="1" w:styleId="ListBullet21">
    <w:name w:val="List Bullet 21"/>
    <w:next w:val="ListBullet2"/>
    <w:autoRedefine/>
    <w:uiPriority w:val="99"/>
    <w:unhideWhenUsed/>
    <w:qFormat/>
    <w:rsid w:val="006B0483"/>
    <w:pPr>
      <w:numPr>
        <w:numId w:val="48"/>
      </w:numPr>
      <w:tabs>
        <w:tab w:val="clear" w:pos="964"/>
      </w:tabs>
      <w:spacing w:before="60" w:after="60" w:line="240" w:lineRule="auto"/>
      <w:ind w:left="720" w:hanging="360"/>
    </w:pPr>
    <w:rPr>
      <w:rFonts w:ascii="Calibri" w:eastAsia="Calibri" w:hAnsi="Calibri" w:cs="Times New Roman"/>
      <w:color w:val="262626"/>
      <w:lang w:val="en-US"/>
    </w:rPr>
  </w:style>
  <w:style w:type="paragraph" w:styleId="ListNumber">
    <w:name w:val="List Number"/>
    <w:basedOn w:val="Normal"/>
    <w:uiPriority w:val="99"/>
    <w:unhideWhenUsed/>
    <w:rsid w:val="006B0483"/>
    <w:pPr>
      <w:numPr>
        <w:numId w:val="57"/>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6B0483"/>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6B0483"/>
    <w:rPr>
      <w:rFonts w:ascii="Calibri" w:eastAsia="Calibri" w:hAnsi="Calibri" w:cs="Times New Roman"/>
      <w:lang w:val="en-US"/>
    </w:rPr>
  </w:style>
  <w:style w:type="paragraph" w:styleId="Index4">
    <w:name w:val="index 4"/>
    <w:basedOn w:val="Normal"/>
    <w:next w:val="Normal"/>
    <w:autoRedefine/>
    <w:uiPriority w:val="99"/>
    <w:unhideWhenUsed/>
    <w:rsid w:val="006B0483"/>
    <w:pPr>
      <w:spacing w:line="259" w:lineRule="auto"/>
      <w:ind w:left="880" w:hanging="220"/>
    </w:pPr>
    <w:rPr>
      <w:rFonts w:ascii="Calibri" w:eastAsia="Calibri" w:hAnsi="Calibri" w:cs="Times New Roman"/>
    </w:rPr>
  </w:style>
  <w:style w:type="paragraph" w:customStyle="1" w:styleId="p1">
    <w:name w:val="p1"/>
    <w:basedOn w:val="Normal"/>
    <w:rsid w:val="006B0483"/>
    <w:pPr>
      <w:spacing w:after="0" w:line="240" w:lineRule="auto"/>
    </w:pPr>
    <w:rPr>
      <w:rFonts w:ascii="Helvetica Neue" w:eastAsia="Calibri" w:hAnsi="Helvetica Neue" w:cs="Times New Roman"/>
      <w:color w:val="000000"/>
      <w:sz w:val="18"/>
      <w:szCs w:val="18"/>
      <w:lang w:val="en-GB" w:eastAsia="en-GB"/>
    </w:rPr>
  </w:style>
  <w:style w:type="character" w:customStyle="1" w:styleId="Heading5Char">
    <w:name w:val="Heading 5 Char"/>
    <w:basedOn w:val="DefaultParagraphFont"/>
    <w:link w:val="Heading5"/>
    <w:uiPriority w:val="9"/>
    <w:rsid w:val="006B0483"/>
    <w:rPr>
      <w:rFonts w:ascii="Calibri" w:eastAsia="Times New Roman" w:hAnsi="Calibri" w:cs="Times New Roman"/>
      <w:bCs/>
      <w:iCs/>
      <w:color w:val="262626"/>
      <w:sz w:val="22"/>
      <w:szCs w:val="26"/>
      <w:lang w:val="en-US" w:eastAsia="en-US"/>
    </w:rPr>
  </w:style>
  <w:style w:type="paragraph" w:customStyle="1" w:styleId="ListBullet10">
    <w:name w:val="List Bullet 1"/>
    <w:basedOn w:val="ListBullet"/>
    <w:qFormat/>
    <w:rsid w:val="006B0483"/>
    <w:pPr>
      <w:tabs>
        <w:tab w:val="clear" w:pos="3572"/>
      </w:tabs>
      <w:adjustRightInd w:val="0"/>
      <w:spacing w:before="120" w:after="120" w:line="264" w:lineRule="auto"/>
      <w:ind w:left="2835" w:hanging="2835"/>
      <w:contextualSpacing w:val="0"/>
    </w:pPr>
    <w:rPr>
      <w:rFonts w:ascii="Calibri" w:eastAsia="Calibri" w:hAnsi="Calibri" w:cs="Times New Roman"/>
      <w:color w:val="262626"/>
    </w:rPr>
  </w:style>
  <w:style w:type="character" w:customStyle="1" w:styleId="Heading6Char">
    <w:name w:val="Heading 6 Char"/>
    <w:basedOn w:val="DefaultParagraphFont"/>
    <w:link w:val="Heading6"/>
    <w:uiPriority w:val="9"/>
    <w:semiHidden/>
    <w:rsid w:val="006B0483"/>
    <w:rPr>
      <w:rFonts w:ascii="Calibri" w:eastAsia="Times New Roman" w:hAnsi="Calibri" w:cs="Times New Roman"/>
      <w:b/>
      <w:bCs/>
      <w:sz w:val="22"/>
      <w:szCs w:val="22"/>
      <w:lang w:val="en-US" w:eastAsia="en-US"/>
    </w:rPr>
  </w:style>
  <w:style w:type="character" w:customStyle="1" w:styleId="Heading7Char">
    <w:name w:val="Heading 7 Char"/>
    <w:basedOn w:val="DefaultParagraphFont"/>
    <w:link w:val="Heading7"/>
    <w:uiPriority w:val="9"/>
    <w:semiHidden/>
    <w:rsid w:val="006B0483"/>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uiPriority w:val="9"/>
    <w:semiHidden/>
    <w:rsid w:val="006B0483"/>
    <w:rPr>
      <w:rFonts w:ascii="Calibri" w:eastAsia="Times New Roman" w:hAnsi="Calibri" w:cs="Times New Roman"/>
      <w:i/>
      <w:iCs/>
      <w:sz w:val="24"/>
      <w:szCs w:val="24"/>
      <w:lang w:val="en-US" w:eastAsia="en-US"/>
    </w:rPr>
  </w:style>
  <w:style w:type="character" w:customStyle="1" w:styleId="Heading9Char">
    <w:name w:val="Heading 9 Char"/>
    <w:basedOn w:val="DefaultParagraphFont"/>
    <w:link w:val="Heading9"/>
    <w:uiPriority w:val="9"/>
    <w:semiHidden/>
    <w:rsid w:val="006B0483"/>
    <w:rPr>
      <w:rFonts w:ascii="Calibri Light" w:eastAsia="Times New Roman" w:hAnsi="Calibri Light" w:cs="Times New Roman"/>
      <w:sz w:val="22"/>
      <w:szCs w:val="22"/>
      <w:lang w:val="en-US" w:eastAsia="en-US"/>
    </w:rPr>
  </w:style>
  <w:style w:type="paragraph" w:customStyle="1" w:styleId="ListNumber21">
    <w:name w:val="List Number 21"/>
    <w:basedOn w:val="ListNumber"/>
    <w:next w:val="ListNumber2"/>
    <w:autoRedefine/>
    <w:uiPriority w:val="99"/>
    <w:unhideWhenUsed/>
    <w:qFormat/>
    <w:rsid w:val="006B0483"/>
    <w:pPr>
      <w:numPr>
        <w:numId w:val="52"/>
      </w:numPr>
    </w:pPr>
  </w:style>
  <w:style w:type="paragraph" w:customStyle="1" w:styleId="ListNumber31">
    <w:name w:val="List Number 31"/>
    <w:basedOn w:val="Normal"/>
    <w:next w:val="ListNumber3"/>
    <w:autoRedefine/>
    <w:uiPriority w:val="99"/>
    <w:unhideWhenUsed/>
    <w:qFormat/>
    <w:rsid w:val="006B0483"/>
    <w:pPr>
      <w:numPr>
        <w:numId w:val="51"/>
      </w:numPr>
      <w:tabs>
        <w:tab w:val="clear" w:pos="1644"/>
      </w:tabs>
      <w:spacing w:before="60" w:after="60" w:line="264" w:lineRule="auto"/>
      <w:ind w:left="720" w:hanging="360"/>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6B0483"/>
    <w:pPr>
      <w:numPr>
        <w:numId w:val="55"/>
      </w:numPr>
      <w:tabs>
        <w:tab w:val="clear" w:pos="1588"/>
        <w:tab w:val="num" w:pos="720"/>
      </w:tabs>
      <w:adjustRightInd w:val="0"/>
      <w:spacing w:before="60" w:after="60" w:line="264" w:lineRule="auto"/>
      <w:ind w:left="720" w:hanging="360"/>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6B0483"/>
    <w:pPr>
      <w:numPr>
        <w:numId w:val="50"/>
      </w:numPr>
      <w:tabs>
        <w:tab w:val="clear" w:pos="2552"/>
      </w:tabs>
      <w:spacing w:before="60" w:after="60" w:line="264" w:lineRule="auto"/>
      <w:ind w:left="720" w:hanging="360"/>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6B0483"/>
    <w:pPr>
      <w:numPr>
        <w:numId w:val="54"/>
      </w:numPr>
      <w:tabs>
        <w:tab w:val="clear" w:pos="2552"/>
        <w:tab w:val="num" w:pos="720"/>
      </w:tabs>
      <w:spacing w:before="60" w:after="60" w:line="264" w:lineRule="auto"/>
      <w:ind w:left="720" w:hanging="360"/>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6B0483"/>
    <w:pPr>
      <w:numPr>
        <w:numId w:val="49"/>
      </w:numPr>
      <w:tabs>
        <w:tab w:val="clear" w:pos="3572"/>
      </w:tabs>
      <w:spacing w:before="60" w:after="60" w:line="264" w:lineRule="auto"/>
      <w:ind w:left="720" w:hanging="360"/>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6B0483"/>
    <w:pPr>
      <w:numPr>
        <w:numId w:val="53"/>
      </w:numPr>
      <w:tabs>
        <w:tab w:val="clear" w:pos="3572"/>
      </w:tabs>
      <w:spacing w:before="60" w:after="60" w:line="264" w:lineRule="auto"/>
      <w:ind w:left="720" w:hanging="360"/>
      <w:contextualSpacing/>
    </w:pPr>
    <w:rPr>
      <w:rFonts w:ascii="Calibri" w:eastAsia="Calibri" w:hAnsi="Calibri" w:cs="Times New Roman"/>
      <w:color w:val="262626"/>
    </w:rPr>
  </w:style>
  <w:style w:type="paragraph" w:customStyle="1" w:styleId="Quote1">
    <w:name w:val="Quote1"/>
    <w:basedOn w:val="Normal"/>
    <w:next w:val="Normal"/>
    <w:uiPriority w:val="29"/>
    <w:rsid w:val="006B0483"/>
    <w:pPr>
      <w:pBdr>
        <w:top w:val="single" w:sz="4" w:space="6" w:color="auto"/>
        <w:left w:val="single" w:sz="4" w:space="6" w:color="auto"/>
        <w:bottom w:val="single" w:sz="4" w:space="6" w:color="auto"/>
        <w:right w:val="single" w:sz="4" w:space="6" w:color="auto"/>
      </w:pBdr>
      <w:shd w:val="clear" w:color="auto" w:fill="F2F2F2"/>
      <w:spacing w:before="240" w:after="240" w:line="259" w:lineRule="auto"/>
    </w:pPr>
    <w:rPr>
      <w:rFonts w:ascii="Calibri" w:eastAsia="Calibri" w:hAnsi="Calibri" w:cs="Times New Roman"/>
      <w:i/>
      <w:iCs/>
      <w:color w:val="404040"/>
    </w:rPr>
  </w:style>
  <w:style w:type="character" w:customStyle="1" w:styleId="QuoteChar">
    <w:name w:val="Quote Char"/>
    <w:basedOn w:val="DefaultParagraphFont"/>
    <w:link w:val="Quote"/>
    <w:uiPriority w:val="29"/>
    <w:rsid w:val="006B0483"/>
    <w:rPr>
      <w:i/>
      <w:iCs/>
      <w:color w:val="404040"/>
      <w:sz w:val="22"/>
      <w:szCs w:val="22"/>
      <w:shd w:val="clear" w:color="auto" w:fill="F2F2F2"/>
      <w:lang w:val="en-US" w:eastAsia="en-US"/>
    </w:rPr>
  </w:style>
  <w:style w:type="paragraph" w:styleId="ListBullet">
    <w:name w:val="List Bullet"/>
    <w:basedOn w:val="Normal"/>
    <w:uiPriority w:val="99"/>
    <w:semiHidden/>
    <w:unhideWhenUsed/>
    <w:rsid w:val="006B0483"/>
    <w:pPr>
      <w:tabs>
        <w:tab w:val="num" w:pos="3572"/>
      </w:tabs>
      <w:ind w:left="3572" w:hanging="340"/>
      <w:contextualSpacing/>
    </w:pPr>
  </w:style>
  <w:style w:type="paragraph" w:styleId="ListBullet2">
    <w:name w:val="List Bullet 2"/>
    <w:basedOn w:val="Normal"/>
    <w:uiPriority w:val="99"/>
    <w:semiHidden/>
    <w:unhideWhenUsed/>
    <w:rsid w:val="006B0483"/>
    <w:pPr>
      <w:tabs>
        <w:tab w:val="num" w:pos="2552"/>
      </w:tabs>
      <w:ind w:left="2552" w:hanging="397"/>
      <w:contextualSpacing/>
    </w:pPr>
  </w:style>
  <w:style w:type="character" w:customStyle="1" w:styleId="Heading5Char1">
    <w:name w:val="Heading 5 Char1"/>
    <w:basedOn w:val="DefaultParagraphFont"/>
    <w:uiPriority w:val="9"/>
    <w:semiHidden/>
    <w:rsid w:val="006B0483"/>
    <w:rPr>
      <w:rFonts w:asciiTheme="majorHAnsi" w:eastAsiaTheme="majorEastAsia" w:hAnsiTheme="majorHAnsi" w:cstheme="majorBidi"/>
      <w:color w:val="2F5496" w:themeColor="accent1" w:themeShade="BF"/>
      <w:lang w:val="en-US"/>
    </w:rPr>
  </w:style>
  <w:style w:type="character" w:customStyle="1" w:styleId="Heading6Char1">
    <w:name w:val="Heading 6 Char1"/>
    <w:basedOn w:val="DefaultParagraphFont"/>
    <w:uiPriority w:val="9"/>
    <w:semiHidden/>
    <w:rsid w:val="006B0483"/>
    <w:rPr>
      <w:rFonts w:asciiTheme="majorHAnsi" w:eastAsiaTheme="majorEastAsia" w:hAnsiTheme="majorHAnsi" w:cstheme="majorBidi"/>
      <w:color w:val="1F3763" w:themeColor="accent1" w:themeShade="7F"/>
      <w:lang w:val="en-US"/>
    </w:rPr>
  </w:style>
  <w:style w:type="character" w:customStyle="1" w:styleId="Heading7Char1">
    <w:name w:val="Heading 7 Char1"/>
    <w:basedOn w:val="DefaultParagraphFont"/>
    <w:uiPriority w:val="9"/>
    <w:semiHidden/>
    <w:rsid w:val="006B0483"/>
    <w:rPr>
      <w:rFonts w:asciiTheme="majorHAnsi" w:eastAsiaTheme="majorEastAsia" w:hAnsiTheme="majorHAnsi" w:cstheme="majorBidi"/>
      <w:i/>
      <w:iCs/>
      <w:color w:val="1F3763" w:themeColor="accent1" w:themeShade="7F"/>
      <w:lang w:val="en-US"/>
    </w:rPr>
  </w:style>
  <w:style w:type="character" w:customStyle="1" w:styleId="Heading8Char1">
    <w:name w:val="Heading 8 Char1"/>
    <w:basedOn w:val="DefaultParagraphFont"/>
    <w:uiPriority w:val="9"/>
    <w:semiHidden/>
    <w:rsid w:val="006B0483"/>
    <w:rPr>
      <w:rFonts w:asciiTheme="majorHAnsi" w:eastAsiaTheme="majorEastAsia" w:hAnsiTheme="majorHAnsi" w:cstheme="majorBidi"/>
      <w:color w:val="272727" w:themeColor="text1" w:themeTint="D8"/>
      <w:sz w:val="21"/>
      <w:szCs w:val="21"/>
      <w:lang w:val="en-US"/>
    </w:rPr>
  </w:style>
  <w:style w:type="character" w:customStyle="1" w:styleId="Heading9Char1">
    <w:name w:val="Heading 9 Char1"/>
    <w:basedOn w:val="DefaultParagraphFont"/>
    <w:uiPriority w:val="9"/>
    <w:semiHidden/>
    <w:rsid w:val="006B0483"/>
    <w:rPr>
      <w:rFonts w:asciiTheme="majorHAnsi" w:eastAsiaTheme="majorEastAsia" w:hAnsiTheme="majorHAnsi" w:cstheme="majorBidi"/>
      <w:i/>
      <w:iCs/>
      <w:color w:val="272727" w:themeColor="text1" w:themeTint="D8"/>
      <w:sz w:val="21"/>
      <w:szCs w:val="21"/>
      <w:lang w:val="en-US"/>
    </w:rPr>
  </w:style>
  <w:style w:type="paragraph" w:styleId="ListNumber2">
    <w:name w:val="List Number 2"/>
    <w:basedOn w:val="Normal"/>
    <w:uiPriority w:val="99"/>
    <w:semiHidden/>
    <w:unhideWhenUsed/>
    <w:rsid w:val="006B0483"/>
    <w:pPr>
      <w:tabs>
        <w:tab w:val="num" w:pos="1644"/>
      </w:tabs>
      <w:ind w:left="1644" w:hanging="397"/>
      <w:contextualSpacing/>
    </w:pPr>
  </w:style>
  <w:style w:type="paragraph" w:styleId="ListNumber3">
    <w:name w:val="List Number 3"/>
    <w:basedOn w:val="Normal"/>
    <w:uiPriority w:val="99"/>
    <w:semiHidden/>
    <w:unhideWhenUsed/>
    <w:rsid w:val="006B0483"/>
    <w:pPr>
      <w:tabs>
        <w:tab w:val="num" w:pos="964"/>
      </w:tabs>
      <w:ind w:left="964" w:hanging="397"/>
      <w:contextualSpacing/>
    </w:pPr>
  </w:style>
  <w:style w:type="paragraph" w:styleId="ListBullet3">
    <w:name w:val="List Bullet 3"/>
    <w:basedOn w:val="Normal"/>
    <w:uiPriority w:val="99"/>
    <w:semiHidden/>
    <w:unhideWhenUsed/>
    <w:rsid w:val="006B0483"/>
    <w:pPr>
      <w:tabs>
        <w:tab w:val="num" w:pos="3572"/>
      </w:tabs>
      <w:ind w:left="3572" w:hanging="340"/>
      <w:contextualSpacing/>
    </w:pPr>
  </w:style>
  <w:style w:type="paragraph" w:styleId="ListNumber4">
    <w:name w:val="List Number 4"/>
    <w:basedOn w:val="Normal"/>
    <w:uiPriority w:val="99"/>
    <w:semiHidden/>
    <w:unhideWhenUsed/>
    <w:rsid w:val="006B0483"/>
    <w:pPr>
      <w:tabs>
        <w:tab w:val="num" w:pos="2552"/>
      </w:tabs>
      <w:ind w:left="2552" w:hanging="397"/>
      <w:contextualSpacing/>
    </w:pPr>
  </w:style>
  <w:style w:type="paragraph" w:styleId="ListBullet4">
    <w:name w:val="List Bullet 4"/>
    <w:basedOn w:val="Normal"/>
    <w:uiPriority w:val="99"/>
    <w:semiHidden/>
    <w:unhideWhenUsed/>
    <w:rsid w:val="006B0483"/>
    <w:pPr>
      <w:tabs>
        <w:tab w:val="num" w:pos="1588"/>
      </w:tabs>
      <w:ind w:left="1588" w:hanging="341"/>
      <w:contextualSpacing/>
    </w:pPr>
  </w:style>
  <w:style w:type="paragraph" w:styleId="ListNumber5">
    <w:name w:val="List Number 5"/>
    <w:basedOn w:val="Normal"/>
    <w:uiPriority w:val="99"/>
    <w:semiHidden/>
    <w:unhideWhenUsed/>
    <w:rsid w:val="006B0483"/>
    <w:pPr>
      <w:numPr>
        <w:numId w:val="56"/>
      </w:numPr>
      <w:contextualSpacing/>
    </w:pPr>
  </w:style>
  <w:style w:type="paragraph" w:styleId="ListBullet5">
    <w:name w:val="List Bullet 5"/>
    <w:basedOn w:val="Normal"/>
    <w:uiPriority w:val="99"/>
    <w:semiHidden/>
    <w:unhideWhenUsed/>
    <w:rsid w:val="006B0483"/>
    <w:pPr>
      <w:tabs>
        <w:tab w:val="num" w:pos="964"/>
      </w:tabs>
      <w:ind w:left="964" w:hanging="397"/>
      <w:contextualSpacing/>
    </w:pPr>
  </w:style>
  <w:style w:type="paragraph" w:styleId="Quote">
    <w:name w:val="Quote"/>
    <w:basedOn w:val="Normal"/>
    <w:next w:val="Normal"/>
    <w:link w:val="QuoteChar"/>
    <w:uiPriority w:val="29"/>
    <w:qFormat/>
    <w:rsid w:val="006B0483"/>
    <w:pPr>
      <w:spacing w:before="200"/>
      <w:ind w:left="864" w:right="864"/>
      <w:jc w:val="center"/>
    </w:pPr>
    <w:rPr>
      <w:i/>
      <w:iCs/>
      <w:color w:val="404040"/>
    </w:rPr>
  </w:style>
  <w:style w:type="character" w:customStyle="1" w:styleId="QuoteChar1">
    <w:name w:val="Quote Char1"/>
    <w:basedOn w:val="DefaultParagraphFont"/>
    <w:uiPriority w:val="29"/>
    <w:rsid w:val="006B0483"/>
    <w:rPr>
      <w:i/>
      <w:iCs/>
      <w:color w:val="404040" w:themeColor="text1" w:themeTint="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78614">
      <w:bodyDiv w:val="1"/>
      <w:marLeft w:val="0"/>
      <w:marRight w:val="0"/>
      <w:marTop w:val="0"/>
      <w:marBottom w:val="0"/>
      <w:divBdr>
        <w:top w:val="none" w:sz="0" w:space="0" w:color="auto"/>
        <w:left w:val="none" w:sz="0" w:space="0" w:color="auto"/>
        <w:bottom w:val="none" w:sz="0" w:space="0" w:color="auto"/>
        <w:right w:val="none" w:sz="0" w:space="0" w:color="auto"/>
      </w:divBdr>
    </w:div>
    <w:div w:id="985551567">
      <w:bodyDiv w:val="1"/>
      <w:marLeft w:val="0"/>
      <w:marRight w:val="0"/>
      <w:marTop w:val="0"/>
      <w:marBottom w:val="0"/>
      <w:divBdr>
        <w:top w:val="none" w:sz="0" w:space="0" w:color="auto"/>
        <w:left w:val="none" w:sz="0" w:space="0" w:color="auto"/>
        <w:bottom w:val="none" w:sz="0" w:space="0" w:color="auto"/>
        <w:right w:val="none" w:sz="0" w:space="0" w:color="auto"/>
      </w:divBdr>
    </w:div>
    <w:div w:id="1640258987">
      <w:bodyDiv w:val="1"/>
      <w:marLeft w:val="0"/>
      <w:marRight w:val="0"/>
      <w:marTop w:val="0"/>
      <w:marBottom w:val="0"/>
      <w:divBdr>
        <w:top w:val="none" w:sz="0" w:space="0" w:color="auto"/>
        <w:left w:val="none" w:sz="0" w:space="0" w:color="auto"/>
        <w:bottom w:val="none" w:sz="0" w:space="0" w:color="auto"/>
        <w:right w:val="none" w:sz="0" w:space="0" w:color="auto"/>
      </w:divBdr>
    </w:div>
    <w:div w:id="17664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isabeth.hammargren@unwomen.org" TargetMode="External"/><Relationship Id="rId18" Type="http://schemas.openxmlformats.org/officeDocument/2006/relationships/hyperlink" Target="https://unwomen.sharepoint.com/management/LF/Repository/SGB%202003%2013%20-%20Special%20Measures%20for%20Protection%20from%20Sexual%20Exploitation%20and%20Abuse.pdf" TargetMode="External"/><Relationship Id="rId26"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9" Type="http://schemas.openxmlformats.org/officeDocument/2006/relationships/footer" Target="footer2.xml"/><Relationship Id="rId21" Type="http://schemas.openxmlformats.org/officeDocument/2006/relationships/hyperlink" Target="https://unwomen.sharepoint.com/management/LF/Repository/General%20Terms%20and%20Conditions%20for%20Partner%20Agreements%20_Annex%202_English.pdf" TargetMode="External"/><Relationship Id="rId34" Type="http://schemas.openxmlformats.org/officeDocument/2006/relationships/hyperlink" Target="http://www.unwomen.org/-/media/headquarters/attachments/sections/about%20us/accountability/un-women-anti-fraud-policy-framework-en.pdf?la=en&amp;vs=5042" TargetMode="External"/><Relationship Id="rId42"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mhlanga@unwomen.org" TargetMode="External"/><Relationship Id="rId24" Type="http://schemas.openxmlformats.org/officeDocument/2006/relationships/hyperlink" Target="https://unwomen.sharepoint.com/management/LF/Repository/Donor%20Specific%20Conditions,%20as%20applicable%20(Annex%203%20-English).pdf" TargetMode="External"/><Relationship Id="rId32" Type="http://schemas.openxmlformats.org/officeDocument/2006/relationships/hyperlink" Target="https://agora.unicef.org/course/info.php?id=7380"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yperlink" Target="mailto:ethicsoffice@un.org" TargetMode="External"/><Relationship Id="rId5" Type="http://schemas.openxmlformats.org/officeDocument/2006/relationships/styles" Target="styles.xml"/><Relationship Id="rId15" Type="http://schemas.openxmlformats.org/officeDocument/2006/relationships/hyperlink" Target="https://www.un.org/sc/suborg/en/sanctions/un-sc-consolidated-list" TargetMode="External"/><Relationship Id="rId23" Type="http://schemas.openxmlformats.org/officeDocument/2006/relationships/hyperlink" Target="https://unwomen.sharepoint.com/management/LF/Repository/Donor%20Specific%20Conditions,%20as%20applicable%20(Annex%203%20-English).pdf" TargetMode="External"/><Relationship Id="rId28"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6" Type="http://schemas.openxmlformats.org/officeDocument/2006/relationships/header" Target="header1.xml"/><Relationship Id="rId10" Type="http://schemas.openxmlformats.org/officeDocument/2006/relationships/hyperlink" Target="mailto:elisabeth.hammargren@unwomen.org" TargetMode="External"/><Relationship Id="rId19" Type="http://schemas.openxmlformats.org/officeDocument/2006/relationships/hyperlink" Target="https://unwomen.sharepoint.com/management/LF/Repository/SGB%202003%2013%20-%20Special%20Measures%20for%20Protection%20from%20Sexual%20Exploitation%20and%20Abuse.pdf" TargetMode="External"/><Relationship Id="rId31" Type="http://schemas.openxmlformats.org/officeDocument/2006/relationships/hyperlink" Target="https://agora.unicef.org/course/info.php?id=7380" TargetMode="External"/><Relationship Id="rId44" Type="http://schemas.openxmlformats.org/officeDocument/2006/relationships/hyperlink" Target="http://www.unwomen.org/en/about-us/accountability/investig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women.org/-/media/headquarters/attachments/sections/about%20us/employment/un-women-employment-values-and-competencies-definitions-en.pdf" TargetMode="External"/><Relationship Id="rId22" Type="http://schemas.openxmlformats.org/officeDocument/2006/relationships/hyperlink" Target="https://unwomen.sharepoint.com/management/LF/Repository/General%20Terms%20and%20Conditions%20for%20Partner%20Agreements%20_Annex%202_English.pdf" TargetMode="External"/><Relationship Id="rId27"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0"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5" Type="http://schemas.openxmlformats.org/officeDocument/2006/relationships/hyperlink" Target="http://www.unwomen.org/-/media/headquarters/attachments/sections/about%20us/accountability/un-women-anti-fraud-policy-framework-en.pdf?la=en&amp;vs=5042" TargetMode="External"/><Relationship Id="rId43" Type="http://schemas.openxmlformats.org/officeDocument/2006/relationships/hyperlink" Target="https://unwomen.sharepoint.com/management/POM/POM%20Chapters/ContractandProcurementChapter.pdf"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elisabeth.hammargren@unwomen.org" TargetMode="External"/><Relationship Id="rId17" Type="http://schemas.openxmlformats.org/officeDocument/2006/relationships/hyperlink" Target="https://unwomen.sharepoint.com/management/LF/Repository/SGB%202003%2013%20-%20Special%20Measures%20for%20Protection%20from%20Sexual%20Exploitation%20and%20Abuse.pdf" TargetMode="External"/><Relationship Id="rId25"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3" Type="http://schemas.openxmlformats.org/officeDocument/2006/relationships/hyperlink" Target="https://agora.unicef.org/course/info.php?id=7380" TargetMode="External"/><Relationship Id="rId38" Type="http://schemas.openxmlformats.org/officeDocument/2006/relationships/footer" Target="footer1.xml"/><Relationship Id="rId46" Type="http://schemas.openxmlformats.org/officeDocument/2006/relationships/fontTable" Target="fontTable.xml"/><Relationship Id="rId20" Type="http://schemas.openxmlformats.org/officeDocument/2006/relationships/hyperlink" Target="https://unwomen.sharepoint.com/management/LF/Repository/SGB%202003%2013%20-%20Special%20Measures%20for%20Protection%20from%20Sexual%20Exploitation%20and%20Abuse.pdf" TargetMode="External"/><Relationship Id="rId41"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ifes.org/sites/default/files/vawie_in_zimbabwe_july_2018.pdf" TargetMode="External"/><Relationship Id="rId2" Type="http://schemas.openxmlformats.org/officeDocument/2006/relationships/hyperlink" Target="https://www.zhrc.org.zw/wp-content/uploads/2020/11/ZHRC-Final-Report-on-Zimbabwe-2018-Harmonised-Elections.pdf" TargetMode="External"/><Relationship Id="rId1" Type="http://schemas.openxmlformats.org/officeDocument/2006/relationships/hyperlink" Target="https://www.zec.org.zw/download/unopposed-wards-2023-elections/" TargetMode="External"/><Relationship Id="rId6" Type="http://schemas.openxmlformats.org/officeDocument/2006/relationships/hyperlink" Target="http://www.un.org/Docs/journal/asp/ws.asp?m=ST/SGB/2003/13" TargetMode="External"/><Relationship Id="rId5" Type="http://schemas.openxmlformats.org/officeDocument/2006/relationships/hyperlink" Target="https://www.ohchr.org/sites/default/files/Documents/Issues/Women/ViolenceAgainstWomeninPoliticsReport.pdf" TargetMode="External"/><Relationship Id="rId4" Type="http://schemas.openxmlformats.org/officeDocument/2006/relationships/hyperlink" Target="https://www.ohchr.org/sites/default/files/Documents/Issues/Women/ViolenceAgainstWomeninPolitic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3499476-dbf6-48ca-9ecd-a3f0396aca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5583BAEBD97E4E83F0EA3C76639520" ma:contentTypeVersion="18" ma:contentTypeDescription="Create a new document." ma:contentTypeScope="" ma:versionID="6f0e1a054aaa64a49b04061594e34947">
  <xsd:schema xmlns:xsd="http://www.w3.org/2001/XMLSchema" xmlns:xs="http://www.w3.org/2001/XMLSchema" xmlns:p="http://schemas.microsoft.com/office/2006/metadata/properties" xmlns:ns3="a3499476-dbf6-48ca-9ecd-a3f0396acaa9" xmlns:ns4="77b5440c-7944-41dd-88f9-72b8fd6f6430" targetNamespace="http://schemas.microsoft.com/office/2006/metadata/properties" ma:root="true" ma:fieldsID="82a51327b6a84da01174dd56c32d2a84" ns3:_="" ns4:_="">
    <xsd:import namespace="a3499476-dbf6-48ca-9ecd-a3f0396acaa9"/>
    <xsd:import namespace="77b5440c-7944-41dd-88f9-72b8fd6f64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99476-dbf6-48ca-9ecd-a3f0396ac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b5440c-7944-41dd-88f9-72b8fd6f64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BF51D-2D3F-45DB-9622-3D3E5495F3BB}">
  <ds:schemaRefs>
    <ds:schemaRef ds:uri="http://schemas.microsoft.com/sharepoint/v3/contenttype/forms"/>
  </ds:schemaRefs>
</ds:datastoreItem>
</file>

<file path=customXml/itemProps2.xml><?xml version="1.0" encoding="utf-8"?>
<ds:datastoreItem xmlns:ds="http://schemas.openxmlformats.org/officeDocument/2006/customXml" ds:itemID="{942E6BDB-EF2F-452B-8011-1444104E08AF}">
  <ds:schemaRefs>
    <ds:schemaRef ds:uri="http://schemas.microsoft.com/office/2006/metadata/properties"/>
    <ds:schemaRef ds:uri="http://schemas.microsoft.com/office/infopath/2007/PartnerControls"/>
    <ds:schemaRef ds:uri="a3499476-dbf6-48ca-9ecd-a3f0396acaa9"/>
  </ds:schemaRefs>
</ds:datastoreItem>
</file>

<file path=customXml/itemProps3.xml><?xml version="1.0" encoding="utf-8"?>
<ds:datastoreItem xmlns:ds="http://schemas.openxmlformats.org/officeDocument/2006/customXml" ds:itemID="{655A22B2-8E5E-4FBB-A1BC-510987AFD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99476-dbf6-48ca-9ecd-a3f0396acaa9"/>
    <ds:schemaRef ds:uri="77b5440c-7944-41dd-88f9-72b8fd6f6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19157</Words>
  <Characters>109197</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Mhlanga</dc:creator>
  <cp:keywords/>
  <dc:description/>
  <cp:lastModifiedBy>Adelaide Malweyi</cp:lastModifiedBy>
  <cp:revision>2</cp:revision>
  <dcterms:created xsi:type="dcterms:W3CDTF">2024-04-15T09:59:00Z</dcterms:created>
  <dcterms:modified xsi:type="dcterms:W3CDTF">2024-04-15T09:59:00Z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0x0101002C5583BAEBD97E4E83F0EA3C76639520</vt:lpwstr>
  </property>
</Properties>
</file>