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FB7E" w14:textId="77777777" w:rsidR="00A53E99" w:rsidRPr="002F6BF9" w:rsidRDefault="00A53E99" w:rsidP="00BB2ACE">
      <w:pPr>
        <w:tabs>
          <w:tab w:val="center" w:pos="4320"/>
          <w:tab w:val="right" w:pos="8640"/>
        </w:tabs>
        <w:spacing w:after="0" w:line="240" w:lineRule="auto"/>
        <w:rPr>
          <w:rFonts w:ascii="Times New Roman" w:eastAsia="Times New Roman" w:hAnsi="Times New Roman" w:cs="Times New Roman"/>
          <w:b/>
          <w:color w:val="000000"/>
          <w:lang w:val="en-GB" w:eastAsia="en-GB"/>
        </w:rPr>
      </w:pPr>
    </w:p>
    <w:p w14:paraId="59C1251A" w14:textId="77777777" w:rsidR="00A53E99" w:rsidRPr="002F6BF9" w:rsidRDefault="00A53E99" w:rsidP="00BB2ACE">
      <w:pPr>
        <w:tabs>
          <w:tab w:val="center" w:pos="4320"/>
          <w:tab w:val="right" w:pos="8640"/>
        </w:tabs>
        <w:spacing w:after="0" w:line="240" w:lineRule="auto"/>
        <w:rPr>
          <w:rFonts w:ascii="Times New Roman" w:eastAsia="Times New Roman" w:hAnsi="Times New Roman" w:cs="Times New Roman"/>
          <w:b/>
          <w:color w:val="000000"/>
          <w:lang w:val="en-GB" w:eastAsia="en-GB"/>
        </w:rPr>
      </w:pPr>
    </w:p>
    <w:p w14:paraId="2B57B59B" w14:textId="0EB891E1" w:rsidR="00C22EF1" w:rsidRPr="002F6BF9" w:rsidRDefault="00C22EF1" w:rsidP="00C22EF1">
      <w:pPr>
        <w:tabs>
          <w:tab w:val="center" w:pos="4320"/>
          <w:tab w:val="right" w:pos="8640"/>
        </w:tabs>
        <w:spacing w:after="0" w:line="240" w:lineRule="auto"/>
        <w:jc w:val="center"/>
        <w:rPr>
          <w:rFonts w:ascii="Times New Roman" w:eastAsia="Times New Roman" w:hAnsi="Times New Roman" w:cs="Times New Roman"/>
          <w:b/>
          <w:color w:val="002060"/>
          <w:lang w:eastAsia="en-GB"/>
        </w:rPr>
      </w:pPr>
      <w:r w:rsidRPr="002F6BF9">
        <w:rPr>
          <w:rFonts w:ascii="Times New Roman" w:eastAsia="Times New Roman" w:hAnsi="Times New Roman" w:cs="Times New Roman"/>
          <w:b/>
          <w:color w:val="002060"/>
          <w:lang w:bidi="fr-FR"/>
        </w:rPr>
        <w:t xml:space="preserve">Annexe B </w:t>
      </w:r>
    </w:p>
    <w:p w14:paraId="2481918A" w14:textId="68D41251" w:rsidR="00C22EF1" w:rsidRPr="002F6BF9" w:rsidRDefault="00C22EF1" w:rsidP="00ED447A">
      <w:pPr>
        <w:tabs>
          <w:tab w:val="center" w:pos="4320"/>
          <w:tab w:val="right" w:pos="8640"/>
        </w:tabs>
        <w:spacing w:after="0" w:line="240" w:lineRule="auto"/>
        <w:jc w:val="center"/>
        <w:rPr>
          <w:rFonts w:ascii="Times New Roman" w:eastAsia="Times New Roman" w:hAnsi="Times New Roman" w:cs="Times New Roman"/>
          <w:b/>
          <w:color w:val="002060"/>
          <w:lang w:eastAsia="en-GB"/>
        </w:rPr>
      </w:pPr>
      <w:r w:rsidRPr="002F6BF9">
        <w:rPr>
          <w:rFonts w:ascii="Times New Roman" w:eastAsia="Times New Roman" w:hAnsi="Times New Roman" w:cs="Times New Roman"/>
          <w:b/>
          <w:color w:val="002060"/>
          <w:lang w:bidi="fr-FR"/>
        </w:rPr>
        <w:t>Modèle d’</w:t>
      </w:r>
      <w:r w:rsidR="00DA047E" w:rsidRPr="002F6BF9">
        <w:rPr>
          <w:rFonts w:ascii="Times New Roman" w:eastAsia="Times New Roman" w:hAnsi="Times New Roman" w:cs="Times New Roman"/>
          <w:b/>
          <w:color w:val="002060"/>
          <w:lang w:bidi="fr-FR"/>
        </w:rPr>
        <w:t>A</w:t>
      </w:r>
      <w:r w:rsidRPr="002F6BF9">
        <w:rPr>
          <w:rFonts w:ascii="Times New Roman" w:eastAsia="Times New Roman" w:hAnsi="Times New Roman" w:cs="Times New Roman"/>
          <w:b/>
          <w:color w:val="002060"/>
          <w:lang w:bidi="fr-FR"/>
        </w:rPr>
        <w:t xml:space="preserve">ppel à </w:t>
      </w:r>
      <w:r w:rsidR="00DA047E" w:rsidRPr="002F6BF9">
        <w:rPr>
          <w:rFonts w:ascii="Times New Roman" w:eastAsia="Times New Roman" w:hAnsi="Times New Roman" w:cs="Times New Roman"/>
          <w:b/>
          <w:color w:val="002060"/>
          <w:lang w:bidi="fr-FR"/>
        </w:rPr>
        <w:t>P</w:t>
      </w:r>
      <w:r w:rsidRPr="002F6BF9">
        <w:rPr>
          <w:rFonts w:ascii="Times New Roman" w:eastAsia="Times New Roman" w:hAnsi="Times New Roman" w:cs="Times New Roman"/>
          <w:b/>
          <w:color w:val="002060"/>
          <w:lang w:bidi="fr-FR"/>
        </w:rPr>
        <w:t>ropositions (AP) pour les parties responsables</w:t>
      </w:r>
    </w:p>
    <w:p w14:paraId="6B6844C6" w14:textId="4286BC88" w:rsidR="00C17C2A" w:rsidRPr="002F6BF9" w:rsidRDefault="00C17C2A" w:rsidP="00C17C2A">
      <w:pPr>
        <w:tabs>
          <w:tab w:val="center" w:pos="4320"/>
          <w:tab w:val="right" w:pos="8640"/>
        </w:tabs>
        <w:spacing w:after="0" w:line="240" w:lineRule="auto"/>
        <w:jc w:val="center"/>
        <w:rPr>
          <w:rFonts w:ascii="Times New Roman" w:eastAsia="Times New Roman" w:hAnsi="Times New Roman" w:cs="Times New Roman"/>
          <w:b/>
          <w:color w:val="002060"/>
          <w:lang w:bidi="fr-FR"/>
        </w:rPr>
      </w:pPr>
      <w:r w:rsidRPr="002F6BF9">
        <w:rPr>
          <w:rFonts w:ascii="Times New Roman" w:eastAsia="Times New Roman" w:hAnsi="Times New Roman" w:cs="Times New Roman"/>
          <w:b/>
          <w:color w:val="002060"/>
          <w:lang w:bidi="fr-FR"/>
        </w:rPr>
        <w:t>(Pour les organisations de la société civile - OSC)</w:t>
      </w:r>
    </w:p>
    <w:p w14:paraId="19B92EC1" w14:textId="3D035860" w:rsidR="00C22EF1" w:rsidRPr="002F6BF9" w:rsidRDefault="00BB2ACE" w:rsidP="00BB2ACE">
      <w:pPr>
        <w:tabs>
          <w:tab w:val="center" w:pos="4320"/>
          <w:tab w:val="right" w:pos="9540"/>
        </w:tabs>
        <w:spacing w:after="0" w:line="240" w:lineRule="auto"/>
        <w:jc w:val="center"/>
        <w:rPr>
          <w:rFonts w:ascii="Times New Roman" w:eastAsia="Times New Roman" w:hAnsi="Times New Roman" w:cs="Times New Roman"/>
          <w:b/>
          <w:bCs/>
          <w:color w:val="000000"/>
          <w:lang w:val="en-US" w:eastAsia="en-GB"/>
        </w:rPr>
      </w:pPr>
      <w:bookmarkStart w:id="0" w:name="_Hlk37058641"/>
      <w:bookmarkStart w:id="1" w:name="_Hlk37058660"/>
      <w:r w:rsidRPr="002F6BF9">
        <w:rPr>
          <w:rFonts w:ascii="Times New Roman" w:eastAsia="Times New Roman" w:hAnsi="Times New Roman" w:cs="Times New Roman"/>
          <w:b/>
          <w:bCs/>
          <w:color w:val="000000"/>
          <w:lang w:val="en-US" w:eastAsia="en-GB"/>
        </w:rPr>
        <w:t xml:space="preserve">This is a translation of the English version of this document. If there are inconsistencies or </w:t>
      </w:r>
      <w:bookmarkEnd w:id="0"/>
      <w:r w:rsidRPr="002F6BF9">
        <w:rPr>
          <w:rFonts w:ascii="Times New Roman" w:eastAsia="Times New Roman" w:hAnsi="Times New Roman" w:cs="Times New Roman"/>
          <w:b/>
          <w:bCs/>
          <w:color w:val="000000"/>
          <w:lang w:val="en-US" w:eastAsia="en-GB"/>
        </w:rPr>
        <w:t>conflicts between the English document and the translated document, the English document prevails.</w:t>
      </w:r>
      <w:bookmarkStart w:id="2" w:name="_Hlk535499605"/>
      <w:bookmarkEnd w:id="1"/>
    </w:p>
    <w:p w14:paraId="44622667" w14:textId="77777777" w:rsidR="00BB2ACE" w:rsidRPr="002F6BF9" w:rsidRDefault="00BB2ACE" w:rsidP="00BB2ACE">
      <w:pPr>
        <w:tabs>
          <w:tab w:val="center" w:pos="4320"/>
          <w:tab w:val="right" w:pos="9540"/>
        </w:tabs>
        <w:spacing w:after="0" w:line="240" w:lineRule="auto"/>
        <w:jc w:val="center"/>
        <w:rPr>
          <w:rFonts w:ascii="Times New Roman" w:eastAsia="Times New Roman" w:hAnsi="Times New Roman" w:cs="Times New Roman"/>
          <w:b/>
          <w:bCs/>
          <w:color w:val="000000"/>
          <w:lang w:val="en-US" w:eastAsia="en-GB"/>
        </w:rPr>
      </w:pPr>
    </w:p>
    <w:bookmarkEnd w:id="2"/>
    <w:p w14:paraId="56F9D521" w14:textId="77777777" w:rsidR="0052371C" w:rsidRPr="002F6BF9" w:rsidRDefault="0052371C" w:rsidP="0052371C">
      <w:pPr>
        <w:spacing w:after="0" w:line="240" w:lineRule="auto"/>
        <w:jc w:val="center"/>
        <w:rPr>
          <w:rFonts w:ascii="Times New Roman" w:eastAsia="Calibri" w:hAnsi="Times New Roman" w:cs="Times New Roman"/>
          <w:b/>
          <w:bCs/>
          <w:color w:val="0070C0"/>
          <w:u w:val="single"/>
        </w:rPr>
      </w:pPr>
      <w:r w:rsidRPr="002F6BF9">
        <w:rPr>
          <w:rFonts w:ascii="Times New Roman" w:eastAsia="Times New Roman" w:hAnsi="Times New Roman" w:cs="Times New Roman"/>
          <w:b/>
          <w:color w:val="0070C0"/>
          <w:u w:val="single"/>
          <w:lang w:bidi="fr-FR"/>
        </w:rPr>
        <w:t>Section 1</w:t>
      </w:r>
    </w:p>
    <w:p w14:paraId="3FEEA77E" w14:textId="77777777" w:rsidR="0052371C" w:rsidRPr="002F6BF9" w:rsidRDefault="0052371C" w:rsidP="0052371C">
      <w:pPr>
        <w:spacing w:after="0" w:line="240" w:lineRule="auto"/>
        <w:rPr>
          <w:rFonts w:ascii="Times New Roman" w:eastAsia="Calibri" w:hAnsi="Times New Roman" w:cs="Times New Roman"/>
          <w:b/>
          <w:bCs/>
        </w:rPr>
      </w:pPr>
    </w:p>
    <w:p w14:paraId="1A96C996" w14:textId="7CACF8B2" w:rsidR="00AB5AFA" w:rsidRPr="002F6BF9" w:rsidRDefault="0052371C" w:rsidP="00AC6492">
      <w:pPr>
        <w:spacing w:after="0" w:line="240" w:lineRule="auto"/>
        <w:jc w:val="center"/>
        <w:rPr>
          <w:rFonts w:ascii="Times New Roman" w:eastAsia="Calibri" w:hAnsi="Times New Roman" w:cs="Times New Roman"/>
          <w:b/>
          <w:bCs/>
        </w:rPr>
      </w:pPr>
      <w:r w:rsidRPr="002F6BF9">
        <w:rPr>
          <w:rFonts w:ascii="Times New Roman" w:eastAsia="Calibri" w:hAnsi="Times New Roman" w:cs="Times New Roman"/>
          <w:b/>
          <w:lang w:bidi="fr-FR"/>
        </w:rPr>
        <w:t xml:space="preserve">Numéro de l’AP </w:t>
      </w:r>
      <w:r w:rsidR="00AB5AFA" w:rsidRPr="002F6BF9">
        <w:rPr>
          <w:rFonts w:ascii="Times New Roman" w:eastAsia="Calibri" w:hAnsi="Times New Roman" w:cs="Times New Roman"/>
          <w:b/>
          <w:lang w:bidi="fr-FR"/>
        </w:rPr>
        <w:t>N° CFP : 01-UNWMLI-WEE-0</w:t>
      </w:r>
      <w:r w:rsidR="00AC6492" w:rsidRPr="002F6BF9">
        <w:rPr>
          <w:rFonts w:ascii="Times New Roman" w:eastAsia="Calibri" w:hAnsi="Times New Roman" w:cs="Times New Roman"/>
          <w:b/>
          <w:lang w:bidi="fr-FR"/>
        </w:rPr>
        <w:t>4</w:t>
      </w:r>
      <w:r w:rsidR="00AB5AFA" w:rsidRPr="002F6BF9">
        <w:rPr>
          <w:rFonts w:ascii="Times New Roman" w:eastAsia="Calibri" w:hAnsi="Times New Roman" w:cs="Times New Roman"/>
          <w:b/>
          <w:lang w:bidi="fr-FR"/>
        </w:rPr>
        <w:t>2025</w:t>
      </w:r>
    </w:p>
    <w:p w14:paraId="6FAA1BDC" w14:textId="77777777" w:rsidR="00304F85" w:rsidRPr="002F6BF9" w:rsidRDefault="00304F85" w:rsidP="0052371C">
      <w:pPr>
        <w:spacing w:after="0" w:line="240" w:lineRule="auto"/>
        <w:rPr>
          <w:rFonts w:ascii="Times New Roman" w:eastAsia="Calibri" w:hAnsi="Times New Roman" w:cs="Times New Roman"/>
        </w:rPr>
      </w:pPr>
    </w:p>
    <w:p w14:paraId="767E7005" w14:textId="0FBAFA92" w:rsidR="0052371C" w:rsidRPr="002F6BF9" w:rsidRDefault="0052371C" w:rsidP="00771609">
      <w:pPr>
        <w:numPr>
          <w:ilvl w:val="0"/>
          <w:numId w:val="9"/>
        </w:numPr>
        <w:tabs>
          <w:tab w:val="center" w:pos="4320"/>
          <w:tab w:val="right" w:pos="8640"/>
        </w:tabs>
        <w:spacing w:after="0" w:line="240" w:lineRule="auto"/>
        <w:contextualSpacing/>
        <w:rPr>
          <w:rFonts w:ascii="Times New Roman" w:eastAsia="Times New Roman" w:hAnsi="Times New Roman" w:cs="Times New Roman"/>
          <w:b/>
          <w:color w:val="0070C0"/>
          <w:lang w:eastAsia="en-GB"/>
        </w:rPr>
      </w:pPr>
      <w:r w:rsidRPr="002F6BF9">
        <w:rPr>
          <w:rFonts w:ascii="Times New Roman" w:eastAsia="Times New Roman" w:hAnsi="Times New Roman" w:cs="Times New Roman"/>
          <w:b/>
          <w:color w:val="0070C0"/>
          <w:lang w:bidi="fr-FR"/>
        </w:rPr>
        <w:t>Lettre d’AP pour les parties responsables</w:t>
      </w:r>
    </w:p>
    <w:p w14:paraId="6B9C5C89" w14:textId="77777777" w:rsidR="0052371C" w:rsidRPr="002F6BF9" w:rsidRDefault="0052371C" w:rsidP="0052371C">
      <w:pPr>
        <w:spacing w:after="0" w:line="240" w:lineRule="auto"/>
        <w:rPr>
          <w:rFonts w:ascii="Times New Roman" w:eastAsia="Calibri" w:hAnsi="Times New Roman" w:cs="Times New Roman"/>
        </w:rPr>
      </w:pPr>
    </w:p>
    <w:p w14:paraId="6896E330" w14:textId="1A462CB0" w:rsidR="0052371C" w:rsidRPr="002F6BF9" w:rsidRDefault="0052371C" w:rsidP="0052371C">
      <w:pPr>
        <w:spacing w:after="0" w:line="240" w:lineRule="auto"/>
        <w:rPr>
          <w:rFonts w:ascii="Times New Roman" w:eastAsia="Calibri" w:hAnsi="Times New Roman" w:cs="Times New Roman"/>
          <w:spacing w:val="-2"/>
        </w:rPr>
      </w:pPr>
      <w:r w:rsidRPr="002F6BF9">
        <w:rPr>
          <w:rFonts w:ascii="Times New Roman" w:eastAsia="Calibri" w:hAnsi="Times New Roman" w:cs="Times New Roman"/>
          <w:spacing w:val="-2"/>
          <w:lang w:bidi="fr-FR"/>
        </w:rPr>
        <w:t xml:space="preserve">ONU Femmes prévoit d’engager </w:t>
      </w:r>
      <w:r w:rsidR="00F26041" w:rsidRPr="002F6BF9">
        <w:rPr>
          <w:rFonts w:ascii="Times New Roman" w:eastAsia="Calibri" w:hAnsi="Times New Roman" w:cs="Times New Roman"/>
          <w:spacing w:val="-2"/>
          <w:lang w:bidi="fr-FR"/>
        </w:rPr>
        <w:t>un partenariat</w:t>
      </w:r>
      <w:r w:rsidRPr="002F6BF9">
        <w:rPr>
          <w:rFonts w:ascii="Times New Roman" w:eastAsia="Calibri" w:hAnsi="Times New Roman" w:cs="Times New Roman"/>
          <w:spacing w:val="-2"/>
          <w:lang w:bidi="fr-FR"/>
        </w:rPr>
        <w:t xml:space="preserve"> avec des (</w:t>
      </w:r>
      <w:r w:rsidRPr="002F6BF9">
        <w:rPr>
          <w:rFonts w:ascii="Times New Roman" w:eastAsia="Calibri" w:hAnsi="Times New Roman" w:cs="Times New Roman"/>
          <w:spacing w:val="-2"/>
          <w:u w:val="single"/>
          <w:lang w:bidi="fr-FR"/>
        </w:rPr>
        <w:t>parties responsables)</w:t>
      </w:r>
      <w:r w:rsidRPr="002F6BF9">
        <w:rPr>
          <w:rFonts w:ascii="Times New Roman" w:eastAsia="Calibri" w:hAnsi="Times New Roman" w:cs="Times New Roman"/>
          <w:spacing w:val="-2"/>
          <w:lang w:bidi="fr-FR"/>
        </w:rPr>
        <w:t xml:space="preserve"> conformément aux présents documents. ONU Femmes invite à présent les soumissionnaires qualifiés à lui faire parvenir des propositions sous pli cacheté </w:t>
      </w:r>
      <w:r w:rsidR="00C2250E" w:rsidRPr="002F6BF9">
        <w:rPr>
          <w:rFonts w:ascii="Times New Roman" w:eastAsia="Calibri" w:hAnsi="Times New Roman" w:cs="Times New Roman"/>
          <w:spacing w:val="-2"/>
          <w:lang w:bidi="fr-FR"/>
        </w:rPr>
        <w:t xml:space="preserve">ou par </w:t>
      </w:r>
      <w:proofErr w:type="gramStart"/>
      <w:r w:rsidR="00C2250E" w:rsidRPr="002F6BF9">
        <w:rPr>
          <w:rFonts w:ascii="Times New Roman" w:eastAsia="Calibri" w:hAnsi="Times New Roman" w:cs="Times New Roman"/>
          <w:spacing w:val="-2"/>
          <w:lang w:bidi="fr-FR"/>
        </w:rPr>
        <w:t>email</w:t>
      </w:r>
      <w:proofErr w:type="gramEnd"/>
      <w:r w:rsidR="00C2250E" w:rsidRPr="002F6BF9">
        <w:rPr>
          <w:rFonts w:ascii="Times New Roman" w:eastAsia="Calibri" w:hAnsi="Times New Roman" w:cs="Times New Roman"/>
          <w:spacing w:val="-2"/>
          <w:lang w:bidi="fr-FR"/>
        </w:rPr>
        <w:t xml:space="preserve">, </w:t>
      </w:r>
      <w:r w:rsidRPr="002F6BF9">
        <w:rPr>
          <w:rFonts w:ascii="Times New Roman" w:eastAsia="Calibri" w:hAnsi="Times New Roman" w:cs="Times New Roman"/>
          <w:spacing w:val="-2"/>
          <w:lang w:bidi="fr-FR"/>
        </w:rPr>
        <w:t xml:space="preserve">afin de fournir des réponses aux exigences définies dans </w:t>
      </w:r>
      <w:r w:rsidR="00E2230A" w:rsidRPr="002F6BF9">
        <w:rPr>
          <w:rFonts w:ascii="Times New Roman" w:eastAsia="Calibri" w:hAnsi="Times New Roman" w:cs="Times New Roman"/>
          <w:spacing w:val="-2"/>
          <w:lang w:bidi="fr-FR"/>
        </w:rPr>
        <w:t>ses</w:t>
      </w:r>
      <w:r w:rsidRPr="002F6BF9">
        <w:rPr>
          <w:rFonts w:ascii="Times New Roman" w:eastAsia="Calibri" w:hAnsi="Times New Roman" w:cs="Times New Roman"/>
          <w:spacing w:val="-2"/>
          <w:lang w:bidi="fr-FR"/>
        </w:rPr>
        <w:t xml:space="preserve"> </w:t>
      </w:r>
      <w:r w:rsidR="00E2230A" w:rsidRPr="002F6BF9">
        <w:rPr>
          <w:rFonts w:ascii="Times New Roman" w:eastAsia="Calibri" w:hAnsi="Times New Roman" w:cs="Times New Roman"/>
          <w:spacing w:val="-2"/>
          <w:lang w:bidi="fr-FR"/>
        </w:rPr>
        <w:t>termes de référence</w:t>
      </w:r>
      <w:r w:rsidRPr="002F6BF9">
        <w:rPr>
          <w:rFonts w:ascii="Times New Roman" w:eastAsia="Calibri" w:hAnsi="Times New Roman" w:cs="Times New Roman"/>
          <w:spacing w:val="-2"/>
          <w:lang w:bidi="fr-FR"/>
        </w:rPr>
        <w:t xml:space="preserve">. </w:t>
      </w:r>
    </w:p>
    <w:p w14:paraId="7F96862B" w14:textId="2ACF9906" w:rsidR="0052371C" w:rsidRPr="002F6BF9" w:rsidRDefault="0052371C" w:rsidP="0052371C">
      <w:pPr>
        <w:spacing w:after="0" w:line="240" w:lineRule="auto"/>
        <w:rPr>
          <w:rFonts w:ascii="Times New Roman" w:eastAsia="Calibri" w:hAnsi="Times New Roman" w:cs="Times New Roman"/>
        </w:rPr>
      </w:pPr>
      <w:r w:rsidRPr="002F6BF9">
        <w:rPr>
          <w:rFonts w:ascii="Times New Roman" w:eastAsia="Calibri" w:hAnsi="Times New Roman" w:cs="Times New Roman"/>
          <w:spacing w:val="-2"/>
          <w:lang w:bidi="fr-FR"/>
        </w:rPr>
        <w:t xml:space="preserve">Les propositions doivent parvenir à ONU Femmes à l’adresse </w:t>
      </w:r>
      <w:proofErr w:type="gramStart"/>
      <w:r w:rsidR="00C2250E" w:rsidRPr="002F6BF9">
        <w:rPr>
          <w:rFonts w:ascii="Times New Roman" w:eastAsia="Calibri" w:hAnsi="Times New Roman" w:cs="Times New Roman"/>
          <w:spacing w:val="-2"/>
          <w:lang w:bidi="fr-FR"/>
        </w:rPr>
        <w:t>email</w:t>
      </w:r>
      <w:proofErr w:type="gramEnd"/>
      <w:r w:rsidR="00C2250E" w:rsidRPr="002F6BF9">
        <w:rPr>
          <w:rFonts w:ascii="Times New Roman" w:eastAsia="Calibri" w:hAnsi="Times New Roman" w:cs="Times New Roman"/>
          <w:spacing w:val="-2"/>
          <w:lang w:bidi="fr-FR"/>
        </w:rPr>
        <w:t xml:space="preserve"> </w:t>
      </w:r>
      <w:r w:rsidRPr="002F6BF9">
        <w:rPr>
          <w:rFonts w:ascii="Times New Roman" w:eastAsia="Calibri" w:hAnsi="Times New Roman" w:cs="Times New Roman"/>
          <w:spacing w:val="-2"/>
          <w:lang w:bidi="fr-FR"/>
        </w:rPr>
        <w:t xml:space="preserve">indiquée au plus </w:t>
      </w:r>
      <w:r w:rsidR="006033E4" w:rsidRPr="002F6BF9">
        <w:rPr>
          <w:rFonts w:ascii="Times New Roman" w:eastAsia="Calibri" w:hAnsi="Times New Roman" w:cs="Times New Roman"/>
          <w:spacing w:val="-2"/>
          <w:lang w:bidi="fr-FR"/>
        </w:rPr>
        <w:t>tard le</w:t>
      </w:r>
      <w:r w:rsidR="009203A7" w:rsidRPr="002F6BF9">
        <w:rPr>
          <w:rFonts w:ascii="Times New Roman" w:eastAsia="Calibri" w:hAnsi="Times New Roman" w:cs="Times New Roman"/>
          <w:lang w:bidi="fr-FR"/>
        </w:rPr>
        <w:t xml:space="preserve"> </w:t>
      </w:r>
      <w:r w:rsidR="002C514C" w:rsidRPr="002F6BF9">
        <w:rPr>
          <w:rFonts w:ascii="Times New Roman" w:eastAsia="Calibri" w:hAnsi="Times New Roman" w:cs="Times New Roman"/>
          <w:lang w:bidi="fr-FR"/>
        </w:rPr>
        <w:t>2</w:t>
      </w:r>
      <w:r w:rsidR="00092894" w:rsidRPr="002F6BF9">
        <w:rPr>
          <w:rFonts w:ascii="Times New Roman" w:eastAsia="Calibri" w:hAnsi="Times New Roman" w:cs="Times New Roman"/>
          <w:lang w:bidi="fr-FR"/>
        </w:rPr>
        <w:t>5</w:t>
      </w:r>
      <w:r w:rsidR="00DF175F" w:rsidRPr="002F6BF9">
        <w:rPr>
          <w:rFonts w:ascii="Times New Roman" w:eastAsia="Calibri" w:hAnsi="Times New Roman" w:cs="Times New Roman"/>
          <w:lang w:bidi="fr-FR"/>
        </w:rPr>
        <w:t>/</w:t>
      </w:r>
      <w:r w:rsidR="002C514C" w:rsidRPr="002F6BF9">
        <w:rPr>
          <w:rFonts w:ascii="Times New Roman" w:eastAsia="Calibri" w:hAnsi="Times New Roman" w:cs="Times New Roman"/>
          <w:lang w:bidi="fr-FR"/>
        </w:rPr>
        <w:t>4</w:t>
      </w:r>
      <w:r w:rsidR="00DF175F" w:rsidRPr="002F6BF9">
        <w:rPr>
          <w:rFonts w:ascii="Times New Roman" w:eastAsia="Calibri" w:hAnsi="Times New Roman" w:cs="Times New Roman"/>
          <w:lang w:bidi="fr-FR"/>
        </w:rPr>
        <w:t>/</w:t>
      </w:r>
      <w:r w:rsidR="00BD2B51" w:rsidRPr="002F6BF9">
        <w:rPr>
          <w:rFonts w:ascii="Times New Roman" w:eastAsia="Calibri" w:hAnsi="Times New Roman" w:cs="Times New Roman"/>
          <w:lang w:bidi="fr-FR"/>
        </w:rPr>
        <w:t>2025 à</w:t>
      </w:r>
      <w:r w:rsidR="008C5484" w:rsidRPr="002F6BF9">
        <w:rPr>
          <w:rFonts w:ascii="Times New Roman" w:eastAsia="Calibri" w:hAnsi="Times New Roman" w:cs="Times New Roman"/>
          <w:lang w:bidi="fr-FR"/>
        </w:rPr>
        <w:t xml:space="preserve"> </w:t>
      </w:r>
      <w:r w:rsidR="006627F2" w:rsidRPr="002F6BF9">
        <w:rPr>
          <w:rFonts w:ascii="Times New Roman" w:eastAsia="Calibri" w:hAnsi="Times New Roman" w:cs="Times New Roman"/>
          <w:lang w:bidi="fr-FR"/>
        </w:rPr>
        <w:t>17</w:t>
      </w:r>
      <w:r w:rsidR="008C5484" w:rsidRPr="002F6BF9">
        <w:rPr>
          <w:rFonts w:ascii="Times New Roman" w:eastAsia="Calibri" w:hAnsi="Times New Roman" w:cs="Times New Roman"/>
          <w:lang w:bidi="fr-FR"/>
        </w:rPr>
        <w:t>H00</w:t>
      </w:r>
      <w:r w:rsidR="000B3A17" w:rsidRPr="002F6BF9">
        <w:rPr>
          <w:rFonts w:ascii="Times New Roman" w:eastAsia="Calibri" w:hAnsi="Times New Roman" w:cs="Times New Roman"/>
          <w:lang w:bidi="fr-FR"/>
        </w:rPr>
        <w:t>.</w:t>
      </w:r>
    </w:p>
    <w:p w14:paraId="1D32437B" w14:textId="2C538885" w:rsidR="00656EDE" w:rsidRPr="002F6BF9" w:rsidRDefault="00656EDE" w:rsidP="0052371C">
      <w:pPr>
        <w:spacing w:after="0" w:line="240" w:lineRule="auto"/>
        <w:rPr>
          <w:rFonts w:ascii="Times New Roman" w:eastAsia="Calibri" w:hAnsi="Times New Roman" w:cs="Times New Roman"/>
        </w:rPr>
      </w:pPr>
    </w:p>
    <w:p w14:paraId="4CA628BD" w14:textId="0E7E09A9" w:rsidR="0052371C" w:rsidRPr="002F6BF9" w:rsidRDefault="00656EDE" w:rsidP="00304F85">
      <w:pPr>
        <w:spacing w:after="0" w:line="240" w:lineRule="auto"/>
        <w:rPr>
          <w:rFonts w:ascii="Times New Roman" w:eastAsia="Calibri" w:hAnsi="Times New Roman" w:cs="Times New Roman"/>
          <w:spacing w:val="-2"/>
        </w:rPr>
      </w:pPr>
      <w:r w:rsidRPr="002F6BF9">
        <w:rPr>
          <w:rFonts w:ascii="Times New Roman" w:eastAsia="Calibri" w:hAnsi="Times New Roman" w:cs="Times New Roman"/>
          <w:b/>
          <w:lang w:bidi="fr-FR"/>
        </w:rPr>
        <w:t>La fourchette budgétaire de la proposition doit correspondre au montant suivant</w:t>
      </w:r>
      <w:r w:rsidRPr="002F6BF9">
        <w:rPr>
          <w:rFonts w:ascii="Times New Roman" w:eastAsia="Calibri" w:hAnsi="Times New Roman" w:cs="Times New Roman"/>
          <w:lang w:bidi="fr-FR"/>
        </w:rPr>
        <w:t xml:space="preserve"> </w:t>
      </w:r>
      <w:r w:rsidR="00304F85" w:rsidRPr="002F6BF9">
        <w:rPr>
          <w:rFonts w:ascii="Times New Roman" w:eastAsia="Calibri" w:hAnsi="Times New Roman" w:cs="Times New Roman"/>
          <w:lang w:bidi="fr-FR"/>
        </w:rPr>
        <w:t>[fourchette à indiquer par ONU Femmes (</w:t>
      </w:r>
      <w:r w:rsidR="00F26041" w:rsidRPr="002F6BF9">
        <w:rPr>
          <w:rFonts w:ascii="Times New Roman" w:eastAsia="Calibri" w:hAnsi="Times New Roman" w:cs="Times New Roman"/>
          <w:lang w:bidi="fr-FR"/>
        </w:rPr>
        <w:t>250</w:t>
      </w:r>
      <w:r w:rsidR="007369B1" w:rsidRPr="002F6BF9">
        <w:rPr>
          <w:rFonts w:ascii="Times New Roman" w:eastAsia="Calibri" w:hAnsi="Times New Roman" w:cs="Times New Roman"/>
          <w:lang w:bidi="fr-FR"/>
        </w:rPr>
        <w:t> </w:t>
      </w:r>
      <w:r w:rsidR="009203A7" w:rsidRPr="002F6BF9">
        <w:rPr>
          <w:rFonts w:ascii="Times New Roman" w:eastAsia="Calibri" w:hAnsi="Times New Roman" w:cs="Times New Roman"/>
          <w:lang w:bidi="fr-FR"/>
        </w:rPr>
        <w:t>000</w:t>
      </w:r>
      <w:r w:rsidR="007369B1" w:rsidRPr="002F6BF9">
        <w:rPr>
          <w:rFonts w:ascii="Times New Roman" w:eastAsia="Calibri" w:hAnsi="Times New Roman" w:cs="Times New Roman"/>
          <w:lang w:bidi="fr-FR"/>
        </w:rPr>
        <w:t xml:space="preserve"> dollars</w:t>
      </w:r>
      <w:r w:rsidR="00304F85" w:rsidRPr="002F6BF9">
        <w:rPr>
          <w:rFonts w:ascii="Times New Roman" w:eastAsia="Calibri" w:hAnsi="Times New Roman" w:cs="Times New Roman"/>
          <w:lang w:bidi="fr-FR"/>
        </w:rPr>
        <w:t xml:space="preserve"> –</w:t>
      </w:r>
      <w:r w:rsidR="007369B1" w:rsidRPr="002F6BF9">
        <w:rPr>
          <w:rFonts w:ascii="Times New Roman" w:eastAsia="Calibri" w:hAnsi="Times New Roman" w:cs="Times New Roman"/>
          <w:lang w:bidi="fr-FR"/>
        </w:rPr>
        <w:t xml:space="preserve"> </w:t>
      </w:r>
      <w:r w:rsidR="008978BD" w:rsidRPr="002F6BF9">
        <w:rPr>
          <w:rFonts w:ascii="Times New Roman" w:eastAsia="Calibri" w:hAnsi="Times New Roman" w:cs="Times New Roman"/>
          <w:lang w:bidi="fr-FR"/>
        </w:rPr>
        <w:t>3</w:t>
      </w:r>
      <w:r w:rsidR="001A6C2F" w:rsidRPr="002F6BF9">
        <w:rPr>
          <w:rFonts w:ascii="Times New Roman" w:eastAsia="Calibri" w:hAnsi="Times New Roman" w:cs="Times New Roman"/>
          <w:lang w:bidi="fr-FR"/>
        </w:rPr>
        <w:t>6</w:t>
      </w:r>
      <w:r w:rsidR="008978BD" w:rsidRPr="002F6BF9">
        <w:rPr>
          <w:rFonts w:ascii="Times New Roman" w:eastAsia="Calibri" w:hAnsi="Times New Roman" w:cs="Times New Roman"/>
          <w:lang w:bidi="fr-FR"/>
        </w:rPr>
        <w:t>5</w:t>
      </w:r>
      <w:r w:rsidR="00B35412" w:rsidRPr="002F6BF9">
        <w:rPr>
          <w:rFonts w:ascii="Times New Roman" w:eastAsia="Calibri" w:hAnsi="Times New Roman" w:cs="Times New Roman"/>
          <w:lang w:bidi="fr-FR"/>
        </w:rPr>
        <w:t xml:space="preserve"> </w:t>
      </w:r>
      <w:r w:rsidR="007369B1" w:rsidRPr="002F6BF9">
        <w:rPr>
          <w:rFonts w:ascii="Times New Roman" w:eastAsia="Calibri" w:hAnsi="Times New Roman" w:cs="Times New Roman"/>
          <w:lang w:bidi="fr-FR"/>
        </w:rPr>
        <w:t>000 dollars</w:t>
      </w:r>
      <w:r w:rsidR="00304F85" w:rsidRPr="002F6BF9">
        <w:rPr>
          <w:rFonts w:ascii="Times New Roman" w:eastAsia="Calibri" w:hAnsi="Times New Roman" w:cs="Times New Roman"/>
          <w:lang w:bidi="fr-FR"/>
        </w:rPr>
        <w:t>.)]</w:t>
      </w: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52371C" w:rsidRPr="002F6BF9"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4D134803" w:rsidR="0052371C" w:rsidRPr="002F6BF9" w:rsidRDefault="0052371C" w:rsidP="0052371C">
            <w:pPr>
              <w:tabs>
                <w:tab w:val="left" w:pos="-720"/>
                <w:tab w:val="left" w:pos="1440"/>
              </w:tabs>
              <w:suppressAutoHyphens/>
              <w:rPr>
                <w:rFonts w:ascii="Times New Roman" w:hAnsi="Times New Roman"/>
                <w:b/>
                <w:spacing w:val="-2"/>
                <w:sz w:val="22"/>
                <w:szCs w:val="22"/>
                <w:lang w:val="fr-FR"/>
              </w:rPr>
            </w:pPr>
            <w:r w:rsidRPr="002F6BF9">
              <w:rPr>
                <w:rFonts w:ascii="Times New Roman" w:hAnsi="Times New Roman"/>
                <w:b/>
                <w:spacing w:val="-2"/>
                <w:sz w:val="22"/>
                <w:szCs w:val="22"/>
                <w:lang w:val="fr-FR" w:bidi="fr-FR"/>
              </w:rPr>
              <w:t xml:space="preserve">Le présent appel à propositions d’ONU Femmes est composé de </w:t>
            </w:r>
            <w:r w:rsidRPr="002F6BF9">
              <w:rPr>
                <w:rFonts w:ascii="Times New Roman" w:hAnsi="Times New Roman"/>
                <w:b/>
                <w:spacing w:val="-2"/>
                <w:sz w:val="22"/>
                <w:szCs w:val="22"/>
                <w:u w:val="single"/>
                <w:lang w:val="fr-FR" w:bidi="fr-FR"/>
              </w:rPr>
              <w:t>deux</w:t>
            </w:r>
            <w:r w:rsidRPr="002F6BF9">
              <w:rPr>
                <w:rFonts w:ascii="Times New Roman" w:hAnsi="Times New Roman"/>
                <w:b/>
                <w:spacing w:val="-2"/>
                <w:sz w:val="22"/>
                <w:szCs w:val="22"/>
                <w:lang w:val="fr-FR" w:bidi="fr-FR"/>
              </w:rPr>
              <w:t> </w:t>
            </w:r>
            <w:r w:rsidR="00AD436D" w:rsidRPr="002F6BF9">
              <w:rPr>
                <w:rFonts w:ascii="Times New Roman" w:hAnsi="Times New Roman"/>
                <w:b/>
                <w:spacing w:val="-2"/>
                <w:sz w:val="22"/>
                <w:szCs w:val="22"/>
                <w:lang w:val="fr-FR" w:bidi="fr-FR"/>
              </w:rPr>
              <w:t>sections :</w:t>
            </w:r>
          </w:p>
        </w:tc>
        <w:tc>
          <w:tcPr>
            <w:tcW w:w="4500" w:type="dxa"/>
            <w:tcBorders>
              <w:left w:val="single" w:sz="4" w:space="0" w:color="auto"/>
            </w:tcBorders>
            <w:shd w:val="clear" w:color="auto" w:fill="D5DCE4" w:themeFill="text2" w:themeFillTint="33"/>
          </w:tcPr>
          <w:p w14:paraId="49F04946" w14:textId="3FC82FC1" w:rsidR="0052371C" w:rsidRPr="002F6BF9" w:rsidRDefault="0052371C" w:rsidP="0052371C">
            <w:pPr>
              <w:tabs>
                <w:tab w:val="left" w:pos="-720"/>
                <w:tab w:val="left" w:pos="1440"/>
              </w:tabs>
              <w:suppressAutoHyphens/>
              <w:jc w:val="center"/>
              <w:rPr>
                <w:rFonts w:ascii="Times New Roman" w:hAnsi="Times New Roman"/>
                <w:b/>
                <w:spacing w:val="-2"/>
                <w:sz w:val="22"/>
                <w:szCs w:val="22"/>
                <w:lang w:val="fr-FR"/>
              </w:rPr>
            </w:pPr>
            <w:r w:rsidRPr="002F6BF9">
              <w:rPr>
                <w:rFonts w:ascii="Times New Roman" w:hAnsi="Times New Roman"/>
                <w:b/>
                <w:spacing w:val="-2"/>
                <w:sz w:val="22"/>
                <w:szCs w:val="22"/>
                <w:lang w:val="fr-FR" w:bidi="fr-FR"/>
              </w:rPr>
              <w:t>Les annexes doivent être (obligatoirement) complétées par les soumissionnaires et renvoyées avec la proposition</w:t>
            </w:r>
          </w:p>
        </w:tc>
      </w:tr>
      <w:tr w:rsidR="0052371C" w:rsidRPr="002F6BF9" w14:paraId="15F86C0C" w14:textId="77777777" w:rsidTr="00395435">
        <w:trPr>
          <w:trHeight w:val="230"/>
        </w:trPr>
        <w:tc>
          <w:tcPr>
            <w:tcW w:w="4950" w:type="dxa"/>
            <w:tcBorders>
              <w:right w:val="single" w:sz="4" w:space="0" w:color="auto"/>
            </w:tcBorders>
          </w:tcPr>
          <w:p w14:paraId="51FEEC46" w14:textId="77777777" w:rsidR="0052371C" w:rsidRPr="002F6BF9" w:rsidRDefault="0052371C" w:rsidP="0052371C">
            <w:pPr>
              <w:tabs>
                <w:tab w:val="left" w:pos="-720"/>
                <w:tab w:val="left" w:pos="1440"/>
              </w:tabs>
              <w:suppressAutoHyphens/>
              <w:rPr>
                <w:rFonts w:ascii="Times New Roman" w:hAnsi="Times New Roman"/>
                <w:b/>
                <w:spacing w:val="-2"/>
                <w:sz w:val="22"/>
                <w:szCs w:val="22"/>
                <w:u w:val="single"/>
                <w:lang w:val="en-CA"/>
              </w:rPr>
            </w:pPr>
            <w:r w:rsidRPr="002F6BF9">
              <w:rPr>
                <w:rFonts w:ascii="Times New Roman" w:hAnsi="Times New Roman"/>
                <w:b/>
                <w:color w:val="0070C0"/>
                <w:spacing w:val="-2"/>
                <w:sz w:val="22"/>
                <w:szCs w:val="22"/>
                <w:u w:val="single"/>
                <w:lang w:bidi="fr-FR"/>
              </w:rPr>
              <w:t xml:space="preserve">Section 1 </w:t>
            </w:r>
          </w:p>
        </w:tc>
        <w:tc>
          <w:tcPr>
            <w:tcW w:w="4500" w:type="dxa"/>
            <w:tcBorders>
              <w:left w:val="single" w:sz="4" w:space="0" w:color="auto"/>
            </w:tcBorders>
          </w:tcPr>
          <w:p w14:paraId="3BBB27F3" w14:textId="795CD718" w:rsidR="0052371C" w:rsidRPr="002F6BF9" w:rsidRDefault="0052371C" w:rsidP="0052371C">
            <w:pPr>
              <w:tabs>
                <w:tab w:val="left" w:pos="-720"/>
                <w:tab w:val="left" w:pos="1440"/>
              </w:tabs>
              <w:suppressAutoHyphens/>
              <w:rPr>
                <w:rFonts w:ascii="Times New Roman" w:hAnsi="Times New Roman"/>
                <w:spacing w:val="-2"/>
                <w:sz w:val="22"/>
                <w:szCs w:val="22"/>
                <w:lang w:val="fr-FR"/>
              </w:rPr>
            </w:pPr>
            <w:r w:rsidRPr="002F6BF9">
              <w:rPr>
                <w:rFonts w:ascii="Times New Roman" w:hAnsi="Times New Roman"/>
                <w:b/>
                <w:spacing w:val="-2"/>
                <w:sz w:val="22"/>
                <w:szCs w:val="22"/>
                <w:lang w:val="fr-FR" w:bidi="fr-FR"/>
              </w:rPr>
              <w:t>Annexe B-1</w:t>
            </w:r>
            <w:r w:rsidRPr="002F6BF9">
              <w:rPr>
                <w:rFonts w:ascii="Times New Roman" w:hAnsi="Times New Roman"/>
                <w:spacing w:val="-2"/>
                <w:sz w:val="22"/>
                <w:szCs w:val="22"/>
                <w:lang w:val="fr-FR" w:bidi="fr-FR"/>
              </w:rPr>
              <w:t xml:space="preserve"> Conditions obligatoires / critères de présélection</w:t>
            </w:r>
          </w:p>
        </w:tc>
      </w:tr>
      <w:tr w:rsidR="0052371C" w:rsidRPr="002F6BF9" w14:paraId="76FCA6D4" w14:textId="77777777" w:rsidTr="00395435">
        <w:trPr>
          <w:trHeight w:val="907"/>
        </w:trPr>
        <w:tc>
          <w:tcPr>
            <w:tcW w:w="4950" w:type="dxa"/>
            <w:tcBorders>
              <w:right w:val="single" w:sz="4" w:space="0" w:color="auto"/>
            </w:tcBorders>
          </w:tcPr>
          <w:p w14:paraId="7655C8DF" w14:textId="47395B26" w:rsidR="0052371C" w:rsidRPr="002F6BF9" w:rsidRDefault="0052371C" w:rsidP="00771609">
            <w:pPr>
              <w:numPr>
                <w:ilvl w:val="0"/>
                <w:numId w:val="10"/>
              </w:numPr>
              <w:contextualSpacing/>
              <w:rPr>
                <w:rFonts w:ascii="Times New Roman" w:hAnsi="Times New Roman"/>
                <w:spacing w:val="-2"/>
                <w:sz w:val="22"/>
                <w:szCs w:val="22"/>
                <w:lang w:val="fr-FR"/>
              </w:rPr>
            </w:pPr>
            <w:r w:rsidRPr="002F6BF9">
              <w:rPr>
                <w:rFonts w:ascii="Times New Roman" w:hAnsi="Times New Roman"/>
                <w:spacing w:val="-2"/>
                <w:sz w:val="22"/>
                <w:szCs w:val="22"/>
                <w:lang w:val="fr-FR" w:bidi="fr-FR"/>
              </w:rPr>
              <w:t>Lettre d’AP pour les parties responsables</w:t>
            </w:r>
          </w:p>
          <w:p w14:paraId="5407FBE9" w14:textId="47BF908D" w:rsidR="0052371C" w:rsidRPr="002F6BF9" w:rsidRDefault="0052371C" w:rsidP="00771609">
            <w:pPr>
              <w:numPr>
                <w:ilvl w:val="0"/>
                <w:numId w:val="10"/>
              </w:numPr>
              <w:contextualSpacing/>
              <w:rPr>
                <w:rFonts w:ascii="Times New Roman" w:hAnsi="Times New Roman"/>
                <w:spacing w:val="-2"/>
                <w:sz w:val="22"/>
                <w:szCs w:val="22"/>
                <w:lang w:val="fr-FR"/>
              </w:rPr>
            </w:pPr>
            <w:r w:rsidRPr="002F6BF9">
              <w:rPr>
                <w:rFonts w:ascii="Times New Roman" w:hAnsi="Times New Roman"/>
                <w:spacing w:val="-2"/>
                <w:sz w:val="22"/>
                <w:szCs w:val="22"/>
                <w:lang w:val="fr-FR" w:bidi="fr-FR"/>
              </w:rPr>
              <w:t>Fiche descriptive de la proposition à l’intention des parties responsables</w:t>
            </w:r>
          </w:p>
          <w:p w14:paraId="5157FEDF" w14:textId="4B44D21D" w:rsidR="0052371C" w:rsidRPr="002F6BF9" w:rsidRDefault="00E2230A" w:rsidP="00771609">
            <w:pPr>
              <w:numPr>
                <w:ilvl w:val="0"/>
                <w:numId w:val="10"/>
              </w:numPr>
              <w:contextualSpacing/>
              <w:rPr>
                <w:rFonts w:ascii="Times New Roman" w:hAnsi="Times New Roman"/>
                <w:spacing w:val="-2"/>
                <w:sz w:val="22"/>
                <w:szCs w:val="22"/>
                <w:lang w:val="fr-FR"/>
              </w:rPr>
            </w:pPr>
            <w:r w:rsidRPr="002F6BF9">
              <w:rPr>
                <w:rFonts w:ascii="Times New Roman" w:hAnsi="Times New Roman"/>
                <w:spacing w:val="-2"/>
                <w:sz w:val="22"/>
                <w:szCs w:val="22"/>
                <w:lang w:bidi="fr-FR"/>
              </w:rPr>
              <w:t>Termes de référence</w:t>
            </w:r>
            <w:r w:rsidR="0052371C" w:rsidRPr="002F6BF9">
              <w:rPr>
                <w:rFonts w:ascii="Times New Roman" w:hAnsi="Times New Roman"/>
                <w:spacing w:val="-2"/>
                <w:sz w:val="22"/>
                <w:szCs w:val="22"/>
                <w:lang w:bidi="fr-FR"/>
              </w:rPr>
              <w:t xml:space="preserve"> d’ONU Femmes</w:t>
            </w:r>
          </w:p>
          <w:p w14:paraId="37D99A10" w14:textId="35FC0610" w:rsidR="0052371C" w:rsidRPr="002F6BF9" w:rsidRDefault="0052371C" w:rsidP="0052371C">
            <w:pPr>
              <w:tabs>
                <w:tab w:val="left" w:pos="-720"/>
                <w:tab w:val="left" w:pos="1440"/>
              </w:tabs>
              <w:suppressAutoHyphens/>
              <w:ind w:left="360"/>
              <w:rPr>
                <w:rFonts w:ascii="Times New Roman" w:hAnsi="Times New Roman"/>
                <w:spacing w:val="-2"/>
                <w:sz w:val="22"/>
                <w:szCs w:val="22"/>
                <w:lang w:val="fr-FR"/>
              </w:rPr>
            </w:pPr>
            <w:r w:rsidRPr="002F6BF9">
              <w:rPr>
                <w:rFonts w:ascii="Times New Roman" w:hAnsi="Times New Roman"/>
                <w:b/>
                <w:spacing w:val="-2"/>
                <w:sz w:val="22"/>
                <w:szCs w:val="22"/>
                <w:lang w:val="fr-FR" w:bidi="fr-FR"/>
              </w:rPr>
              <w:t>Annexe B-1</w:t>
            </w:r>
            <w:r w:rsidRPr="002F6BF9">
              <w:rPr>
                <w:rFonts w:ascii="Times New Roman" w:hAnsi="Times New Roman"/>
                <w:spacing w:val="-2"/>
                <w:sz w:val="22"/>
                <w:szCs w:val="22"/>
                <w:lang w:val="fr-FR" w:bidi="fr-FR"/>
              </w:rPr>
              <w:t xml:space="preserve"> Conditions obligatoires / critères de présélection</w:t>
            </w:r>
          </w:p>
        </w:tc>
        <w:tc>
          <w:tcPr>
            <w:tcW w:w="4500" w:type="dxa"/>
            <w:tcBorders>
              <w:left w:val="single" w:sz="4" w:space="0" w:color="auto"/>
            </w:tcBorders>
          </w:tcPr>
          <w:p w14:paraId="31F8249D" w14:textId="3D12BA2A" w:rsidR="0052371C" w:rsidRPr="002F6BF9" w:rsidRDefault="0052371C" w:rsidP="0052371C">
            <w:pPr>
              <w:tabs>
                <w:tab w:val="left" w:pos="-720"/>
                <w:tab w:val="left" w:pos="1440"/>
              </w:tabs>
              <w:suppressAutoHyphens/>
              <w:rPr>
                <w:rFonts w:ascii="Times New Roman" w:hAnsi="Times New Roman"/>
                <w:spacing w:val="-2"/>
                <w:sz w:val="22"/>
                <w:szCs w:val="22"/>
                <w:lang w:val="fr-FR"/>
              </w:rPr>
            </w:pPr>
            <w:r w:rsidRPr="002F6BF9">
              <w:rPr>
                <w:rFonts w:ascii="Times New Roman" w:hAnsi="Times New Roman"/>
                <w:b/>
                <w:spacing w:val="-2"/>
                <w:sz w:val="22"/>
                <w:szCs w:val="22"/>
                <w:lang w:val="fr-FR" w:bidi="fr-FR"/>
              </w:rPr>
              <w:t xml:space="preserve">Annexe B-2 </w:t>
            </w:r>
            <w:r w:rsidRPr="002F6BF9">
              <w:rPr>
                <w:rFonts w:ascii="Times New Roman" w:hAnsi="Times New Roman"/>
                <w:spacing w:val="-2"/>
                <w:sz w:val="22"/>
                <w:szCs w:val="22"/>
                <w:lang w:val="fr-FR" w:bidi="fr-FR"/>
              </w:rPr>
              <w:t>Modèle de soumission de la proposition</w:t>
            </w:r>
          </w:p>
          <w:p w14:paraId="1B46E9AD" w14:textId="705920A0" w:rsidR="006C3247" w:rsidRPr="002F6BF9" w:rsidRDefault="006C3247" w:rsidP="006C3247">
            <w:pPr>
              <w:tabs>
                <w:tab w:val="left" w:pos="-720"/>
                <w:tab w:val="left" w:pos="1440"/>
              </w:tabs>
              <w:suppressAutoHyphens/>
              <w:rPr>
                <w:rFonts w:ascii="Times New Roman" w:hAnsi="Times New Roman"/>
                <w:spacing w:val="-2"/>
                <w:sz w:val="22"/>
                <w:szCs w:val="22"/>
                <w:lang w:val="fr-FR"/>
              </w:rPr>
            </w:pPr>
            <w:r w:rsidRPr="002F6BF9">
              <w:rPr>
                <w:rFonts w:ascii="Times New Roman" w:hAnsi="Times New Roman"/>
                <w:b/>
                <w:spacing w:val="-2"/>
                <w:sz w:val="22"/>
                <w:szCs w:val="22"/>
                <w:lang w:val="fr-FR" w:bidi="fr-FR"/>
              </w:rPr>
              <w:t xml:space="preserve">Annexe B-3 </w:t>
            </w:r>
            <w:r w:rsidRPr="002F6BF9">
              <w:rPr>
                <w:rFonts w:ascii="Times New Roman" w:hAnsi="Times New Roman"/>
                <w:spacing w:val="-2"/>
                <w:sz w:val="22"/>
                <w:szCs w:val="22"/>
                <w:lang w:val="fr-FR" w:bidi="fr-FR"/>
              </w:rPr>
              <w:t>Format de curriculum vitae de l’équipe proposée</w:t>
            </w:r>
          </w:p>
          <w:p w14:paraId="17A17BD8" w14:textId="4BCC7242" w:rsidR="0052371C" w:rsidRPr="002F6BF9" w:rsidRDefault="006C3247" w:rsidP="0052371C">
            <w:pPr>
              <w:tabs>
                <w:tab w:val="left" w:pos="-720"/>
                <w:tab w:val="left" w:pos="1440"/>
              </w:tabs>
              <w:suppressAutoHyphens/>
              <w:rPr>
                <w:rFonts w:ascii="Times New Roman" w:hAnsi="Times New Roman"/>
                <w:spacing w:val="-2"/>
                <w:sz w:val="22"/>
                <w:szCs w:val="22"/>
                <w:lang w:val="fr-FR"/>
              </w:rPr>
            </w:pPr>
            <w:r w:rsidRPr="002F6BF9">
              <w:rPr>
                <w:rFonts w:ascii="Times New Roman" w:hAnsi="Times New Roman"/>
                <w:b/>
                <w:spacing w:val="-2"/>
                <w:sz w:val="22"/>
                <w:szCs w:val="22"/>
                <w:lang w:val="fr-FR" w:bidi="fr-FR"/>
              </w:rPr>
              <w:t xml:space="preserve">Annexe B-4 </w:t>
            </w:r>
            <w:r w:rsidRPr="002F6BF9">
              <w:rPr>
                <w:rFonts w:ascii="Times New Roman" w:hAnsi="Times New Roman"/>
                <w:spacing w:val="-2"/>
                <w:sz w:val="22"/>
                <w:szCs w:val="22"/>
                <w:lang w:val="fr-FR" w:bidi="fr-FR"/>
              </w:rPr>
              <w:t>Documents minimaux d’évaluation des capacités</w:t>
            </w:r>
          </w:p>
          <w:p w14:paraId="39972895" w14:textId="409204B9" w:rsidR="0052371C" w:rsidRPr="002F6BF9" w:rsidRDefault="0052371C" w:rsidP="0052371C">
            <w:pPr>
              <w:tabs>
                <w:tab w:val="left" w:pos="-720"/>
                <w:tab w:val="left" w:pos="1440"/>
              </w:tabs>
              <w:suppressAutoHyphens/>
              <w:rPr>
                <w:rFonts w:ascii="Times New Roman" w:hAnsi="Times New Roman"/>
                <w:spacing w:val="-2"/>
                <w:sz w:val="22"/>
                <w:szCs w:val="22"/>
                <w:lang w:val="fr-FR"/>
              </w:rPr>
            </w:pPr>
          </w:p>
        </w:tc>
      </w:tr>
      <w:tr w:rsidR="0052371C" w:rsidRPr="002F6BF9" w14:paraId="1877407D" w14:textId="77777777" w:rsidTr="00395435">
        <w:trPr>
          <w:trHeight w:val="215"/>
        </w:trPr>
        <w:tc>
          <w:tcPr>
            <w:tcW w:w="4950" w:type="dxa"/>
            <w:tcBorders>
              <w:right w:val="single" w:sz="4" w:space="0" w:color="auto"/>
            </w:tcBorders>
          </w:tcPr>
          <w:p w14:paraId="559916E3" w14:textId="77777777" w:rsidR="0052371C" w:rsidRPr="002F6BF9" w:rsidRDefault="0052371C" w:rsidP="0052371C">
            <w:pPr>
              <w:tabs>
                <w:tab w:val="left" w:pos="-720"/>
                <w:tab w:val="left" w:pos="1440"/>
              </w:tabs>
              <w:suppressAutoHyphens/>
              <w:rPr>
                <w:rFonts w:ascii="Times New Roman" w:hAnsi="Times New Roman"/>
                <w:b/>
                <w:spacing w:val="-2"/>
                <w:sz w:val="22"/>
                <w:szCs w:val="22"/>
                <w:u w:val="single"/>
                <w:lang w:val="en-CA"/>
              </w:rPr>
            </w:pPr>
            <w:r w:rsidRPr="002F6BF9">
              <w:rPr>
                <w:rFonts w:ascii="Times New Roman" w:hAnsi="Times New Roman"/>
                <w:b/>
                <w:color w:val="0070C0"/>
                <w:spacing w:val="-2"/>
                <w:sz w:val="22"/>
                <w:szCs w:val="22"/>
                <w:u w:val="single"/>
                <w:lang w:bidi="fr-FR"/>
              </w:rPr>
              <w:t>Section 2</w:t>
            </w:r>
          </w:p>
        </w:tc>
        <w:tc>
          <w:tcPr>
            <w:tcW w:w="4500" w:type="dxa"/>
            <w:tcBorders>
              <w:left w:val="single" w:sz="4" w:space="0" w:color="auto"/>
            </w:tcBorders>
          </w:tcPr>
          <w:p w14:paraId="6D0FF6AD" w14:textId="77777777" w:rsidR="0052371C" w:rsidRPr="002F6BF9" w:rsidRDefault="0052371C" w:rsidP="0052371C">
            <w:pPr>
              <w:tabs>
                <w:tab w:val="left" w:pos="-720"/>
                <w:tab w:val="left" w:pos="1440"/>
              </w:tabs>
              <w:suppressAutoHyphens/>
              <w:rPr>
                <w:rFonts w:ascii="Times New Roman" w:hAnsi="Times New Roman"/>
                <w:spacing w:val="-2"/>
                <w:sz w:val="22"/>
                <w:szCs w:val="22"/>
                <w:lang w:val="en-CA"/>
              </w:rPr>
            </w:pPr>
          </w:p>
        </w:tc>
      </w:tr>
      <w:tr w:rsidR="0052371C" w:rsidRPr="002F6BF9" w14:paraId="065F820D" w14:textId="77777777" w:rsidTr="00395435">
        <w:trPr>
          <w:trHeight w:val="230"/>
        </w:trPr>
        <w:tc>
          <w:tcPr>
            <w:tcW w:w="4950" w:type="dxa"/>
            <w:tcBorders>
              <w:right w:val="single" w:sz="4" w:space="0" w:color="auto"/>
            </w:tcBorders>
          </w:tcPr>
          <w:p w14:paraId="31F1B5C8" w14:textId="7DDCD790" w:rsidR="0052371C" w:rsidRPr="002F6BF9" w:rsidRDefault="0052371C" w:rsidP="00771609">
            <w:pPr>
              <w:numPr>
                <w:ilvl w:val="0"/>
                <w:numId w:val="11"/>
              </w:numPr>
              <w:tabs>
                <w:tab w:val="left" w:pos="-720"/>
                <w:tab w:val="left" w:pos="1440"/>
              </w:tabs>
              <w:suppressAutoHyphens/>
              <w:contextualSpacing/>
              <w:rPr>
                <w:rFonts w:ascii="Times New Roman" w:hAnsi="Times New Roman"/>
                <w:spacing w:val="-2"/>
                <w:sz w:val="22"/>
                <w:szCs w:val="22"/>
                <w:lang w:val="fr-FR"/>
              </w:rPr>
            </w:pPr>
            <w:r w:rsidRPr="002F6BF9">
              <w:rPr>
                <w:rFonts w:ascii="Times New Roman" w:hAnsi="Times New Roman"/>
                <w:spacing w:val="-2"/>
                <w:sz w:val="22"/>
                <w:szCs w:val="22"/>
                <w:lang w:val="fr-FR" w:bidi="fr-FR"/>
              </w:rPr>
              <w:t>Instructions à l’attention des soumissionnaires</w:t>
            </w:r>
          </w:p>
        </w:tc>
        <w:tc>
          <w:tcPr>
            <w:tcW w:w="4500" w:type="dxa"/>
            <w:tcBorders>
              <w:left w:val="single" w:sz="4" w:space="0" w:color="auto"/>
            </w:tcBorders>
          </w:tcPr>
          <w:p w14:paraId="20D7803E" w14:textId="77777777" w:rsidR="0052371C" w:rsidRPr="002F6BF9" w:rsidRDefault="0052371C" w:rsidP="0052371C">
            <w:pPr>
              <w:tabs>
                <w:tab w:val="left" w:pos="-720"/>
                <w:tab w:val="left" w:pos="1440"/>
              </w:tabs>
              <w:suppressAutoHyphens/>
              <w:rPr>
                <w:rFonts w:ascii="Times New Roman" w:hAnsi="Times New Roman"/>
                <w:spacing w:val="-2"/>
                <w:sz w:val="22"/>
                <w:szCs w:val="22"/>
                <w:lang w:val="fr-FR"/>
              </w:rPr>
            </w:pPr>
          </w:p>
        </w:tc>
      </w:tr>
      <w:tr w:rsidR="0052371C" w:rsidRPr="002F6BF9" w14:paraId="1C939C8D" w14:textId="77777777" w:rsidTr="00395435">
        <w:trPr>
          <w:trHeight w:val="215"/>
        </w:trPr>
        <w:tc>
          <w:tcPr>
            <w:tcW w:w="4950" w:type="dxa"/>
            <w:tcBorders>
              <w:right w:val="single" w:sz="4" w:space="0" w:color="auto"/>
            </w:tcBorders>
          </w:tcPr>
          <w:p w14:paraId="190CD0B1" w14:textId="13239C4F" w:rsidR="0052371C" w:rsidRPr="002F6BF9" w:rsidRDefault="0052371C" w:rsidP="0052371C">
            <w:pPr>
              <w:tabs>
                <w:tab w:val="left" w:pos="-720"/>
                <w:tab w:val="left" w:pos="1440"/>
              </w:tabs>
              <w:suppressAutoHyphens/>
              <w:rPr>
                <w:rFonts w:ascii="Times New Roman" w:hAnsi="Times New Roman"/>
                <w:spacing w:val="-2"/>
                <w:sz w:val="22"/>
                <w:szCs w:val="22"/>
                <w:lang w:val="fr-FR"/>
              </w:rPr>
            </w:pPr>
            <w:r w:rsidRPr="002F6BF9">
              <w:rPr>
                <w:rFonts w:ascii="Times New Roman" w:hAnsi="Times New Roman"/>
                <w:b/>
                <w:spacing w:val="-2"/>
                <w:sz w:val="22"/>
                <w:szCs w:val="22"/>
                <w:lang w:val="fr-FR" w:bidi="fr-FR"/>
              </w:rPr>
              <w:t xml:space="preserve">         Annexe B-2 </w:t>
            </w:r>
            <w:r w:rsidRPr="002F6BF9">
              <w:rPr>
                <w:rFonts w:ascii="Times New Roman" w:hAnsi="Times New Roman"/>
                <w:spacing w:val="-2"/>
                <w:sz w:val="22"/>
                <w:szCs w:val="22"/>
                <w:lang w:val="fr-FR" w:bidi="fr-FR"/>
              </w:rPr>
              <w:t>Modèle de soumission de la proposition</w:t>
            </w:r>
          </w:p>
        </w:tc>
        <w:tc>
          <w:tcPr>
            <w:tcW w:w="4500" w:type="dxa"/>
            <w:tcBorders>
              <w:left w:val="single" w:sz="4" w:space="0" w:color="auto"/>
            </w:tcBorders>
          </w:tcPr>
          <w:p w14:paraId="1BAED0F9" w14:textId="77777777" w:rsidR="0052371C" w:rsidRPr="002F6BF9" w:rsidRDefault="0052371C" w:rsidP="0052371C">
            <w:pPr>
              <w:tabs>
                <w:tab w:val="left" w:pos="-720"/>
                <w:tab w:val="left" w:pos="1440"/>
              </w:tabs>
              <w:suppressAutoHyphens/>
              <w:rPr>
                <w:rFonts w:ascii="Times New Roman" w:hAnsi="Times New Roman"/>
                <w:spacing w:val="-2"/>
                <w:sz w:val="22"/>
                <w:szCs w:val="22"/>
                <w:lang w:val="fr-FR"/>
              </w:rPr>
            </w:pPr>
          </w:p>
        </w:tc>
      </w:tr>
      <w:tr w:rsidR="0052371C" w:rsidRPr="002F6BF9" w14:paraId="74017B81" w14:textId="77777777" w:rsidTr="00395435">
        <w:trPr>
          <w:trHeight w:val="676"/>
        </w:trPr>
        <w:tc>
          <w:tcPr>
            <w:tcW w:w="4950" w:type="dxa"/>
            <w:tcBorders>
              <w:right w:val="single" w:sz="4" w:space="0" w:color="auto"/>
            </w:tcBorders>
          </w:tcPr>
          <w:p w14:paraId="65E99A9F" w14:textId="7A6786CE" w:rsidR="0052371C" w:rsidRPr="002F6BF9" w:rsidRDefault="0052371C" w:rsidP="0052371C">
            <w:pPr>
              <w:tabs>
                <w:tab w:val="left" w:pos="-720"/>
                <w:tab w:val="left" w:pos="1440"/>
              </w:tabs>
              <w:suppressAutoHyphens/>
              <w:rPr>
                <w:rFonts w:ascii="Times New Roman" w:hAnsi="Times New Roman"/>
                <w:spacing w:val="-2"/>
                <w:sz w:val="22"/>
                <w:szCs w:val="22"/>
                <w:lang w:val="fr-FR"/>
              </w:rPr>
            </w:pPr>
            <w:r w:rsidRPr="002F6BF9">
              <w:rPr>
                <w:rFonts w:ascii="Times New Roman" w:hAnsi="Times New Roman"/>
                <w:b/>
                <w:spacing w:val="-2"/>
                <w:sz w:val="22"/>
                <w:szCs w:val="22"/>
                <w:lang w:val="fr-FR" w:bidi="fr-FR"/>
              </w:rPr>
              <w:t xml:space="preserve">         Annexe B-3 </w:t>
            </w:r>
            <w:r w:rsidRPr="002F6BF9">
              <w:rPr>
                <w:rFonts w:ascii="Times New Roman" w:hAnsi="Times New Roman"/>
                <w:spacing w:val="-2"/>
                <w:sz w:val="22"/>
                <w:szCs w:val="22"/>
                <w:lang w:val="fr-FR" w:bidi="fr-FR"/>
              </w:rPr>
              <w:t>Format de curriculum vitae de l’équipe proposée</w:t>
            </w:r>
          </w:p>
          <w:p w14:paraId="4DDDB7F4" w14:textId="1BADA6C1" w:rsidR="0052371C" w:rsidRPr="002F6BF9" w:rsidRDefault="0052371C" w:rsidP="0052371C">
            <w:pPr>
              <w:tabs>
                <w:tab w:val="left" w:pos="-720"/>
                <w:tab w:val="left" w:pos="1440"/>
              </w:tabs>
              <w:suppressAutoHyphens/>
              <w:rPr>
                <w:rFonts w:ascii="Times New Roman" w:hAnsi="Times New Roman"/>
                <w:spacing w:val="-2"/>
                <w:sz w:val="22"/>
                <w:szCs w:val="22"/>
                <w:lang w:val="fr-FR"/>
              </w:rPr>
            </w:pPr>
            <w:r w:rsidRPr="002F6BF9">
              <w:rPr>
                <w:rFonts w:ascii="Times New Roman" w:hAnsi="Times New Roman"/>
                <w:b/>
                <w:spacing w:val="-2"/>
                <w:sz w:val="22"/>
                <w:szCs w:val="22"/>
                <w:lang w:val="fr-FR" w:bidi="fr-FR"/>
              </w:rPr>
              <w:t xml:space="preserve">         Annexe B-4 </w:t>
            </w:r>
            <w:r w:rsidRPr="002F6BF9">
              <w:rPr>
                <w:rFonts w:ascii="Times New Roman" w:hAnsi="Times New Roman"/>
                <w:spacing w:val="-2"/>
                <w:sz w:val="22"/>
                <w:szCs w:val="22"/>
                <w:lang w:val="fr-FR" w:bidi="fr-FR"/>
              </w:rPr>
              <w:t>Documents minimaux d’évaluation des capacités</w:t>
            </w:r>
          </w:p>
          <w:p w14:paraId="4DE6DE96" w14:textId="0EDFE3ED" w:rsidR="0052371C" w:rsidRPr="002F6BF9" w:rsidRDefault="0052371C" w:rsidP="0052371C">
            <w:pPr>
              <w:tabs>
                <w:tab w:val="left" w:pos="-720"/>
                <w:tab w:val="left" w:pos="1440"/>
              </w:tabs>
              <w:suppressAutoHyphens/>
              <w:rPr>
                <w:rFonts w:ascii="Times New Roman" w:hAnsi="Times New Roman"/>
                <w:spacing w:val="-2"/>
                <w:sz w:val="22"/>
                <w:szCs w:val="22"/>
                <w:lang w:val="fr-FR"/>
              </w:rPr>
            </w:pPr>
            <w:r w:rsidRPr="002F6BF9">
              <w:rPr>
                <w:rFonts w:ascii="Times New Roman" w:hAnsi="Times New Roman"/>
                <w:spacing w:val="-2"/>
                <w:sz w:val="22"/>
                <w:szCs w:val="22"/>
                <w:lang w:val="fr-FR" w:bidi="fr-FR"/>
              </w:rPr>
              <w:t xml:space="preserve">         </w:t>
            </w:r>
          </w:p>
        </w:tc>
        <w:tc>
          <w:tcPr>
            <w:tcW w:w="4500" w:type="dxa"/>
            <w:tcBorders>
              <w:left w:val="single" w:sz="4" w:space="0" w:color="auto"/>
            </w:tcBorders>
          </w:tcPr>
          <w:p w14:paraId="2CF5FD41" w14:textId="77777777" w:rsidR="0052371C" w:rsidRPr="002F6BF9" w:rsidRDefault="0052371C" w:rsidP="0052371C">
            <w:pPr>
              <w:tabs>
                <w:tab w:val="left" w:pos="-720"/>
                <w:tab w:val="left" w:pos="1440"/>
              </w:tabs>
              <w:suppressAutoHyphens/>
              <w:rPr>
                <w:rFonts w:ascii="Times New Roman" w:hAnsi="Times New Roman"/>
                <w:spacing w:val="-2"/>
                <w:sz w:val="22"/>
                <w:szCs w:val="22"/>
                <w:lang w:val="fr-FR"/>
              </w:rPr>
            </w:pPr>
          </w:p>
        </w:tc>
      </w:tr>
    </w:tbl>
    <w:p w14:paraId="77EBFC58" w14:textId="77777777" w:rsidR="0052371C" w:rsidRPr="002F6BF9" w:rsidRDefault="0052371C" w:rsidP="0052371C">
      <w:pPr>
        <w:tabs>
          <w:tab w:val="left" w:pos="-720"/>
        </w:tabs>
        <w:suppressAutoHyphens/>
        <w:spacing w:after="0" w:line="240" w:lineRule="auto"/>
        <w:jc w:val="both"/>
        <w:rPr>
          <w:rFonts w:ascii="Times New Roman" w:eastAsia="Calibri" w:hAnsi="Times New Roman" w:cs="Times New Roman"/>
        </w:rPr>
      </w:pPr>
    </w:p>
    <w:p w14:paraId="3C7EB08F" w14:textId="117DE460" w:rsidR="0052371C" w:rsidRPr="002F6BF9" w:rsidRDefault="0052371C" w:rsidP="00656EDE">
      <w:pPr>
        <w:tabs>
          <w:tab w:val="left" w:pos="-720"/>
          <w:tab w:val="left" w:pos="1440"/>
        </w:tabs>
        <w:suppressAutoHyphens/>
        <w:spacing w:after="0" w:line="240" w:lineRule="auto"/>
        <w:rPr>
          <w:rFonts w:ascii="Times New Roman" w:eastAsia="Calibri" w:hAnsi="Times New Roman" w:cs="Times New Roman"/>
          <w:b/>
          <w:bCs/>
        </w:rPr>
      </w:pPr>
      <w:r w:rsidRPr="002F6BF9">
        <w:rPr>
          <w:rFonts w:ascii="Times New Roman" w:eastAsia="Calibri" w:hAnsi="Times New Roman" w:cs="Times New Roman"/>
          <w:spacing w:val="-2"/>
          <w:lang w:bidi="fr-FR"/>
        </w:rPr>
        <w:t xml:space="preserve">Les soumissionnaires intéressés peuvent obtenir de plus amples informations en envoyant un courriel à l’adresse suivante : </w:t>
      </w:r>
      <w:r w:rsidRPr="002F6BF9">
        <w:rPr>
          <w:rFonts w:ascii="Times New Roman" w:eastAsia="Calibri" w:hAnsi="Times New Roman" w:cs="Times New Roman"/>
          <w:lang w:bidi="fr-FR"/>
        </w:rPr>
        <w:t xml:space="preserve">  </w:t>
      </w:r>
      <w:r w:rsidR="002635E8" w:rsidRPr="002F6BF9">
        <w:rPr>
          <w:rFonts w:ascii="Times New Roman" w:hAnsi="Times New Roman" w:cs="Times New Roman"/>
          <w:b/>
          <w:bCs/>
          <w:color w:val="0462C1"/>
        </w:rPr>
        <w:t>mali.osc@unwomen.org</w:t>
      </w:r>
    </w:p>
    <w:p w14:paraId="634832EB" w14:textId="77777777" w:rsidR="0052371C" w:rsidRPr="002F6BF9" w:rsidRDefault="0052371C" w:rsidP="0052371C">
      <w:pPr>
        <w:tabs>
          <w:tab w:val="center" w:pos="4320"/>
          <w:tab w:val="right" w:pos="8640"/>
        </w:tabs>
        <w:spacing w:after="0" w:line="240" w:lineRule="auto"/>
        <w:rPr>
          <w:rFonts w:ascii="Times New Roman" w:eastAsia="Times New Roman" w:hAnsi="Times New Roman" w:cs="Times New Roman"/>
          <w:b/>
          <w:lang w:eastAsia="en-GB"/>
        </w:rPr>
      </w:pPr>
    </w:p>
    <w:p w14:paraId="01CB5CA1" w14:textId="77777777" w:rsidR="00825C72" w:rsidRPr="002F6BF9" w:rsidRDefault="00825C72" w:rsidP="0052371C">
      <w:pPr>
        <w:tabs>
          <w:tab w:val="center" w:pos="4320"/>
          <w:tab w:val="right" w:pos="8640"/>
        </w:tabs>
        <w:spacing w:after="0" w:line="240" w:lineRule="auto"/>
        <w:rPr>
          <w:rFonts w:ascii="Times New Roman" w:eastAsia="Times New Roman" w:hAnsi="Times New Roman" w:cs="Times New Roman"/>
          <w:b/>
          <w:lang w:eastAsia="en-GB"/>
        </w:rPr>
      </w:pPr>
    </w:p>
    <w:p w14:paraId="2C8D9995" w14:textId="0A6860B8" w:rsidR="0052371C" w:rsidRPr="002F6BF9" w:rsidRDefault="0052371C" w:rsidP="00771609">
      <w:pPr>
        <w:numPr>
          <w:ilvl w:val="0"/>
          <w:numId w:val="9"/>
        </w:numPr>
        <w:tabs>
          <w:tab w:val="center" w:pos="4320"/>
          <w:tab w:val="right" w:pos="8640"/>
        </w:tabs>
        <w:spacing w:after="0" w:line="240" w:lineRule="auto"/>
        <w:contextualSpacing/>
        <w:rPr>
          <w:rFonts w:ascii="Times New Roman" w:eastAsia="Times New Roman" w:hAnsi="Times New Roman" w:cs="Times New Roman"/>
          <w:b/>
          <w:color w:val="0070C0"/>
          <w:lang w:eastAsia="en-GB"/>
        </w:rPr>
      </w:pPr>
      <w:r w:rsidRPr="002F6BF9">
        <w:rPr>
          <w:rFonts w:ascii="Times New Roman" w:eastAsia="Times New Roman" w:hAnsi="Times New Roman" w:cs="Times New Roman"/>
          <w:b/>
          <w:color w:val="0070C0"/>
          <w:lang w:bidi="fr-FR"/>
        </w:rPr>
        <w:t>Fiche descriptive de la proposition à l’intention des parties responsables</w:t>
      </w:r>
      <w:r w:rsidRPr="002F6BF9">
        <w:rPr>
          <w:rFonts w:ascii="Times New Roman" w:eastAsia="Times New Roman" w:hAnsi="Times New Roman" w:cs="Times New Roman"/>
          <w:lang w:bidi="fr-FR"/>
        </w:rPr>
        <w:tab/>
      </w:r>
    </w:p>
    <w:p w14:paraId="4F49C55D" w14:textId="77777777" w:rsidR="0052371C" w:rsidRPr="002F6BF9" w:rsidRDefault="0052371C" w:rsidP="0052371C">
      <w:pPr>
        <w:tabs>
          <w:tab w:val="right" w:pos="2880"/>
          <w:tab w:val="left" w:pos="3690"/>
          <w:tab w:val="left" w:pos="5040"/>
        </w:tabs>
        <w:spacing w:after="0" w:line="240" w:lineRule="auto"/>
        <w:ind w:right="144"/>
        <w:outlineLvl w:val="0"/>
        <w:rPr>
          <w:rFonts w:ascii="Times New Roman" w:eastAsia="Times New Roman" w:hAnsi="Times New Roman" w:cs="Times New Roman"/>
          <w:b/>
        </w:rPr>
      </w:pPr>
    </w:p>
    <w:tbl>
      <w:tblPr>
        <w:tblStyle w:val="TableGrid8"/>
        <w:tblW w:w="9360" w:type="dxa"/>
        <w:tblLook w:val="04A0" w:firstRow="1" w:lastRow="0" w:firstColumn="1" w:lastColumn="0" w:noHBand="0" w:noVBand="1"/>
      </w:tblPr>
      <w:tblGrid>
        <w:gridCol w:w="3240"/>
        <w:gridCol w:w="3152"/>
        <w:gridCol w:w="2968"/>
      </w:tblGrid>
      <w:tr w:rsidR="0052371C" w:rsidRPr="002F6BF9" w14:paraId="3EE1D0EF" w14:textId="77777777" w:rsidTr="00F26041">
        <w:trPr>
          <w:trHeight w:val="315"/>
        </w:trPr>
        <w:tc>
          <w:tcPr>
            <w:tcW w:w="3240" w:type="dxa"/>
          </w:tcPr>
          <w:p w14:paraId="5C2571A0" w14:textId="03447089" w:rsidR="00CF7085" w:rsidRPr="002F6BF9" w:rsidRDefault="0052371C" w:rsidP="008C63B1">
            <w:pPr>
              <w:tabs>
                <w:tab w:val="right" w:pos="2880"/>
                <w:tab w:val="left" w:pos="3690"/>
                <w:tab w:val="left" w:pos="5040"/>
              </w:tabs>
              <w:ind w:right="144"/>
              <w:outlineLvl w:val="0"/>
              <w:rPr>
                <w:rFonts w:ascii="Times New Roman" w:eastAsia="Times New Roman" w:hAnsi="Times New Roman"/>
                <w:b/>
                <w:sz w:val="22"/>
                <w:szCs w:val="22"/>
                <w:lang w:val="fr-FR" w:bidi="fr-FR"/>
              </w:rPr>
            </w:pPr>
            <w:r w:rsidRPr="002F6BF9">
              <w:rPr>
                <w:rFonts w:ascii="Times New Roman" w:eastAsia="Arial" w:hAnsi="Times New Roman"/>
                <w:b/>
                <w:sz w:val="22"/>
                <w:szCs w:val="22"/>
                <w:lang w:val="fr-FR" w:bidi="fr-FR"/>
              </w:rPr>
              <w:t>Programme/projet :</w:t>
            </w:r>
            <w:r w:rsidR="00C43686" w:rsidRPr="002F6BF9">
              <w:rPr>
                <w:rFonts w:ascii="Times New Roman" w:eastAsia="Arial" w:hAnsi="Times New Roman"/>
                <w:b/>
                <w:sz w:val="22"/>
                <w:szCs w:val="22"/>
                <w:lang w:val="fr-FR" w:bidi="fr-FR"/>
              </w:rPr>
              <w:t xml:space="preserve"> </w:t>
            </w:r>
            <w:r w:rsidR="00CF7085" w:rsidRPr="002F6BF9">
              <w:rPr>
                <w:rFonts w:ascii="Times New Roman" w:hAnsi="Times New Roman"/>
                <w:sz w:val="22"/>
                <w:szCs w:val="22"/>
                <w:lang w:val="fr-CA"/>
              </w:rPr>
              <w:t xml:space="preserve">Appui à la redynamisation de l’Observatoire National du Foncier Agricole et des </w:t>
            </w:r>
            <w:r w:rsidR="00CF7085" w:rsidRPr="002F6BF9">
              <w:rPr>
                <w:rFonts w:ascii="Times New Roman" w:hAnsi="Times New Roman"/>
                <w:sz w:val="22"/>
                <w:szCs w:val="22"/>
                <w:lang w:val="fr-CA"/>
              </w:rPr>
              <w:lastRenderedPageBreak/>
              <w:t>commissions foncières pour la stabilisation sociale et la consolidation de la paix au Mali</w:t>
            </w:r>
          </w:p>
        </w:tc>
        <w:tc>
          <w:tcPr>
            <w:tcW w:w="6120" w:type="dxa"/>
            <w:gridSpan w:val="2"/>
            <w:shd w:val="clear" w:color="auto" w:fill="D5DCE4" w:themeFill="text2" w:themeFillTint="33"/>
          </w:tcPr>
          <w:p w14:paraId="2384F619"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lang w:val="fr-FR"/>
              </w:rPr>
            </w:pPr>
            <w:r w:rsidRPr="002F6BF9">
              <w:rPr>
                <w:rFonts w:ascii="Times New Roman" w:eastAsia="Times New Roman" w:hAnsi="Times New Roman"/>
                <w:b/>
                <w:sz w:val="22"/>
                <w:szCs w:val="22"/>
                <w:lang w:val="fr-FR" w:bidi="fr-FR"/>
              </w:rPr>
              <w:lastRenderedPageBreak/>
              <w:t>Demandes de précisions exigibles au :</w:t>
            </w:r>
          </w:p>
        </w:tc>
      </w:tr>
      <w:tr w:rsidR="0052371C" w:rsidRPr="002F6BF9" w14:paraId="3423111B" w14:textId="77777777" w:rsidTr="00F26041">
        <w:trPr>
          <w:trHeight w:val="360"/>
        </w:trPr>
        <w:tc>
          <w:tcPr>
            <w:tcW w:w="3240" w:type="dxa"/>
          </w:tcPr>
          <w:p w14:paraId="78192EF9" w14:textId="16971BCF"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lang w:val="fr-FR"/>
              </w:rPr>
            </w:pPr>
          </w:p>
        </w:tc>
        <w:tc>
          <w:tcPr>
            <w:tcW w:w="3152" w:type="dxa"/>
          </w:tcPr>
          <w:p w14:paraId="792BF19A" w14:textId="18D69C9E" w:rsidR="0052371C" w:rsidRPr="002F6BF9" w:rsidRDefault="002F6BF9" w:rsidP="0052371C">
            <w:pPr>
              <w:tabs>
                <w:tab w:val="right" w:pos="2880"/>
                <w:tab w:val="left" w:pos="3690"/>
                <w:tab w:val="left" w:pos="5040"/>
              </w:tabs>
              <w:ind w:right="144"/>
              <w:outlineLvl w:val="0"/>
              <w:rPr>
                <w:rFonts w:ascii="Times New Roman" w:eastAsia="Times New Roman" w:hAnsi="Times New Roman"/>
                <w:b/>
                <w:sz w:val="22"/>
                <w:szCs w:val="22"/>
              </w:rPr>
            </w:pPr>
            <w:r w:rsidRPr="002F6BF9">
              <w:rPr>
                <w:rFonts w:ascii="Times New Roman" w:eastAsia="Times New Roman" w:hAnsi="Times New Roman"/>
                <w:b/>
                <w:sz w:val="22"/>
                <w:szCs w:val="22"/>
                <w:lang w:bidi="fr-FR"/>
              </w:rPr>
              <w:t>Date:</w:t>
            </w:r>
            <w:r w:rsidR="00C558CD" w:rsidRPr="002F6BF9">
              <w:rPr>
                <w:rFonts w:ascii="Times New Roman" w:eastAsia="Times New Roman" w:hAnsi="Times New Roman"/>
                <w:b/>
                <w:sz w:val="22"/>
                <w:szCs w:val="22"/>
                <w:lang w:bidi="fr-FR"/>
              </w:rPr>
              <w:t xml:space="preserve"> </w:t>
            </w:r>
            <w:r w:rsidR="006E2DA2" w:rsidRPr="002F6BF9">
              <w:rPr>
                <w:rFonts w:ascii="Times New Roman" w:eastAsia="Times New Roman" w:hAnsi="Times New Roman"/>
                <w:b/>
                <w:sz w:val="22"/>
                <w:szCs w:val="22"/>
                <w:lang w:bidi="fr-FR"/>
              </w:rPr>
              <w:t>17</w:t>
            </w:r>
            <w:r w:rsidR="00157DD4" w:rsidRPr="002F6BF9">
              <w:rPr>
                <w:rFonts w:ascii="Times New Roman" w:eastAsia="Times New Roman" w:hAnsi="Times New Roman"/>
                <w:b/>
                <w:sz w:val="22"/>
                <w:szCs w:val="22"/>
                <w:lang w:bidi="fr-FR"/>
              </w:rPr>
              <w:t>/</w:t>
            </w:r>
            <w:r w:rsidR="00CF174C" w:rsidRPr="002F6BF9">
              <w:rPr>
                <w:rFonts w:ascii="Times New Roman" w:eastAsia="Times New Roman" w:hAnsi="Times New Roman"/>
                <w:b/>
                <w:sz w:val="22"/>
                <w:szCs w:val="22"/>
                <w:lang w:bidi="fr-FR"/>
              </w:rPr>
              <w:t>0</w:t>
            </w:r>
            <w:r w:rsidR="006E2DA2" w:rsidRPr="002F6BF9">
              <w:rPr>
                <w:rFonts w:ascii="Times New Roman" w:eastAsia="Times New Roman" w:hAnsi="Times New Roman"/>
                <w:b/>
                <w:sz w:val="22"/>
                <w:szCs w:val="22"/>
                <w:lang w:bidi="fr-FR"/>
              </w:rPr>
              <w:t>4</w:t>
            </w:r>
            <w:r w:rsidR="00157DD4" w:rsidRPr="002F6BF9">
              <w:rPr>
                <w:rFonts w:ascii="Times New Roman" w:eastAsia="Times New Roman" w:hAnsi="Times New Roman"/>
                <w:b/>
                <w:sz w:val="22"/>
                <w:szCs w:val="22"/>
                <w:lang w:bidi="fr-FR"/>
              </w:rPr>
              <w:t>/</w:t>
            </w:r>
            <w:r w:rsidR="00A06DB7" w:rsidRPr="002F6BF9">
              <w:rPr>
                <w:rFonts w:ascii="Times New Roman" w:eastAsia="Times New Roman" w:hAnsi="Times New Roman"/>
                <w:b/>
                <w:sz w:val="22"/>
                <w:szCs w:val="22"/>
                <w:lang w:bidi="fr-FR"/>
              </w:rPr>
              <w:t>202</w:t>
            </w:r>
            <w:r w:rsidR="00CF174C" w:rsidRPr="002F6BF9">
              <w:rPr>
                <w:rFonts w:ascii="Times New Roman" w:eastAsia="Times New Roman" w:hAnsi="Times New Roman"/>
                <w:b/>
                <w:sz w:val="22"/>
                <w:szCs w:val="22"/>
                <w:lang w:bidi="fr-FR"/>
              </w:rPr>
              <w:t>5</w:t>
            </w:r>
          </w:p>
        </w:tc>
        <w:tc>
          <w:tcPr>
            <w:tcW w:w="2968" w:type="dxa"/>
          </w:tcPr>
          <w:p w14:paraId="25E0978F" w14:textId="7F7459C2" w:rsidR="0052371C" w:rsidRPr="002F6BF9" w:rsidRDefault="002F6BF9" w:rsidP="0052371C">
            <w:pPr>
              <w:tabs>
                <w:tab w:val="right" w:pos="2880"/>
                <w:tab w:val="left" w:pos="3690"/>
                <w:tab w:val="left" w:pos="5040"/>
              </w:tabs>
              <w:ind w:right="144"/>
              <w:outlineLvl w:val="0"/>
              <w:rPr>
                <w:rFonts w:ascii="Times New Roman" w:eastAsia="Times New Roman" w:hAnsi="Times New Roman"/>
                <w:b/>
                <w:sz w:val="22"/>
                <w:szCs w:val="22"/>
              </w:rPr>
            </w:pPr>
            <w:r w:rsidRPr="002F6BF9">
              <w:rPr>
                <w:rFonts w:ascii="Times New Roman" w:eastAsia="Times New Roman" w:hAnsi="Times New Roman"/>
                <w:b/>
                <w:sz w:val="22"/>
                <w:szCs w:val="22"/>
                <w:lang w:bidi="fr-FR"/>
              </w:rPr>
              <w:t>Heure:</w:t>
            </w:r>
            <w:r w:rsidR="00BC339E" w:rsidRPr="002F6BF9">
              <w:rPr>
                <w:rFonts w:ascii="Times New Roman" w:eastAsia="Times New Roman" w:hAnsi="Times New Roman"/>
                <w:b/>
                <w:sz w:val="22"/>
                <w:szCs w:val="22"/>
                <w:lang w:bidi="fr-FR"/>
              </w:rPr>
              <w:t xml:space="preserve"> </w:t>
            </w:r>
            <w:r w:rsidR="00A06DB7" w:rsidRPr="002F6BF9">
              <w:rPr>
                <w:rFonts w:ascii="Times New Roman" w:eastAsia="Times New Roman" w:hAnsi="Times New Roman"/>
                <w:b/>
                <w:sz w:val="22"/>
                <w:szCs w:val="22"/>
                <w:lang w:bidi="fr-FR"/>
              </w:rPr>
              <w:t>1</w:t>
            </w:r>
            <w:r w:rsidR="00D53AAF" w:rsidRPr="002F6BF9">
              <w:rPr>
                <w:rFonts w:ascii="Times New Roman" w:eastAsia="Times New Roman" w:hAnsi="Times New Roman"/>
                <w:b/>
                <w:sz w:val="22"/>
                <w:szCs w:val="22"/>
                <w:lang w:bidi="fr-FR"/>
              </w:rPr>
              <w:t>7</w:t>
            </w:r>
            <w:r w:rsidR="00F3026B" w:rsidRPr="002F6BF9">
              <w:rPr>
                <w:rFonts w:ascii="Times New Roman" w:eastAsia="Times New Roman" w:hAnsi="Times New Roman"/>
                <w:b/>
                <w:sz w:val="22"/>
                <w:szCs w:val="22"/>
                <w:lang w:bidi="fr-FR"/>
              </w:rPr>
              <w:t>H00</w:t>
            </w:r>
          </w:p>
        </w:tc>
      </w:tr>
      <w:tr w:rsidR="0052371C" w:rsidRPr="002F6BF9" w14:paraId="682EC9B1" w14:textId="77777777" w:rsidTr="00F26041">
        <w:tc>
          <w:tcPr>
            <w:tcW w:w="3240" w:type="dxa"/>
          </w:tcPr>
          <w:p w14:paraId="40540F93" w14:textId="1C697442"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lang w:val="fr-FR" w:bidi="fr-FR"/>
              </w:rPr>
            </w:pPr>
            <w:r w:rsidRPr="002F6BF9">
              <w:rPr>
                <w:rFonts w:ascii="Times New Roman" w:eastAsia="Times New Roman" w:hAnsi="Times New Roman"/>
                <w:b/>
                <w:sz w:val="22"/>
                <w:szCs w:val="22"/>
                <w:lang w:val="fr-FR" w:bidi="fr-FR"/>
              </w:rPr>
              <w:t>Nom officiel du programme</w:t>
            </w:r>
            <w:r w:rsidR="00F26041" w:rsidRPr="002F6BF9">
              <w:rPr>
                <w:rFonts w:ascii="Times New Roman" w:eastAsia="Times New Roman" w:hAnsi="Times New Roman"/>
                <w:b/>
                <w:sz w:val="22"/>
                <w:szCs w:val="22"/>
                <w:lang w:val="fr-FR" w:bidi="fr-FR"/>
              </w:rPr>
              <w:t>/projet</w:t>
            </w:r>
            <w:r w:rsidRPr="002F6BF9">
              <w:rPr>
                <w:rFonts w:ascii="Times New Roman" w:eastAsia="Times New Roman" w:hAnsi="Times New Roman"/>
                <w:b/>
                <w:sz w:val="22"/>
                <w:szCs w:val="22"/>
                <w:lang w:val="fr-FR" w:bidi="fr-FR"/>
              </w:rPr>
              <w:t> :</w:t>
            </w:r>
            <w:r w:rsidR="005C684C" w:rsidRPr="002F6BF9">
              <w:rPr>
                <w:rFonts w:ascii="Times New Roman" w:eastAsia="Times New Roman" w:hAnsi="Times New Roman"/>
                <w:b/>
                <w:sz w:val="22"/>
                <w:szCs w:val="22"/>
                <w:lang w:val="fr-FR" w:bidi="fr-FR"/>
              </w:rPr>
              <w:t xml:space="preserve"> </w:t>
            </w:r>
            <w:r w:rsidR="00CF7085" w:rsidRPr="002F6BF9">
              <w:rPr>
                <w:rFonts w:ascii="Times New Roman" w:hAnsi="Times New Roman"/>
                <w:sz w:val="22"/>
                <w:szCs w:val="22"/>
                <w:lang w:val="fr-CA"/>
              </w:rPr>
              <w:t>Appui à la redynamisation de l’Observatoire National du Foncier Agricole et des commissions foncières pour la stabilisation sociale et la consolidation de la paix au Mali</w:t>
            </w:r>
          </w:p>
        </w:tc>
        <w:tc>
          <w:tcPr>
            <w:tcW w:w="6120" w:type="dxa"/>
            <w:gridSpan w:val="2"/>
          </w:tcPr>
          <w:p w14:paraId="73E66147" w14:textId="0C0AD4EC"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lang w:val="fr-FR"/>
              </w:rPr>
            </w:pPr>
            <w:r w:rsidRPr="002F6BF9">
              <w:rPr>
                <w:rFonts w:ascii="Times New Roman" w:eastAsia="Times New Roman" w:hAnsi="Times New Roman"/>
                <w:b/>
                <w:sz w:val="22"/>
                <w:szCs w:val="22"/>
                <w:lang w:bidi="fr-FR"/>
              </w:rPr>
              <w:t>(par courriel)</w:t>
            </w:r>
            <w:r w:rsidR="00060ECC" w:rsidRPr="002F6BF9">
              <w:rPr>
                <w:rFonts w:ascii="Times New Roman" w:eastAsia="Times New Roman" w:hAnsi="Times New Roman"/>
                <w:b/>
                <w:sz w:val="22"/>
                <w:szCs w:val="22"/>
                <w:lang w:bidi="fr-FR"/>
              </w:rPr>
              <w:t xml:space="preserve"> </w:t>
            </w:r>
          </w:p>
        </w:tc>
      </w:tr>
      <w:tr w:rsidR="0052371C" w:rsidRPr="002F6BF9" w14:paraId="017BC11E" w14:textId="77777777" w:rsidTr="00F26041">
        <w:trPr>
          <w:trHeight w:val="324"/>
        </w:trPr>
        <w:tc>
          <w:tcPr>
            <w:tcW w:w="3240" w:type="dxa"/>
          </w:tcPr>
          <w:p w14:paraId="44AAEB28" w14:textId="77777777" w:rsidR="002635E8" w:rsidRPr="002F6BF9" w:rsidRDefault="0052371C" w:rsidP="0052371C">
            <w:pPr>
              <w:tabs>
                <w:tab w:val="right" w:pos="2880"/>
                <w:tab w:val="left" w:pos="3690"/>
                <w:tab w:val="left" w:pos="5040"/>
              </w:tabs>
              <w:ind w:right="144"/>
              <w:outlineLvl w:val="0"/>
              <w:rPr>
                <w:rFonts w:ascii="Times New Roman" w:hAnsi="Times New Roman"/>
                <w:color w:val="000000"/>
                <w:spacing w:val="-3"/>
                <w:sz w:val="22"/>
                <w:szCs w:val="22"/>
                <w:lang w:val="fr-FR" w:bidi="fr-FR"/>
              </w:rPr>
            </w:pPr>
            <w:r w:rsidRPr="002F6BF9">
              <w:rPr>
                <w:rFonts w:ascii="Times New Roman" w:eastAsia="Times New Roman" w:hAnsi="Times New Roman"/>
                <w:b/>
                <w:sz w:val="22"/>
                <w:szCs w:val="22"/>
                <w:lang w:val="fr-FR" w:bidi="fr-FR"/>
              </w:rPr>
              <w:t>Courriel :</w:t>
            </w:r>
            <w:r w:rsidR="00060ECC" w:rsidRPr="002F6BF9">
              <w:rPr>
                <w:rFonts w:ascii="Times New Roman" w:hAnsi="Times New Roman"/>
                <w:color w:val="000000"/>
                <w:spacing w:val="-3"/>
                <w:sz w:val="22"/>
                <w:szCs w:val="22"/>
                <w:lang w:val="fr-FR" w:bidi="fr-FR"/>
              </w:rPr>
              <w:t xml:space="preserve"> </w:t>
            </w:r>
          </w:p>
          <w:p w14:paraId="051AF421" w14:textId="3C0270B7" w:rsidR="0052371C" w:rsidRPr="002F6BF9" w:rsidRDefault="002635E8" w:rsidP="0052371C">
            <w:pPr>
              <w:tabs>
                <w:tab w:val="right" w:pos="2880"/>
                <w:tab w:val="left" w:pos="3690"/>
                <w:tab w:val="left" w:pos="5040"/>
              </w:tabs>
              <w:ind w:right="144"/>
              <w:outlineLvl w:val="0"/>
              <w:rPr>
                <w:rFonts w:ascii="Times New Roman" w:eastAsia="Times New Roman" w:hAnsi="Times New Roman"/>
                <w:b/>
                <w:sz w:val="22"/>
                <w:szCs w:val="22"/>
                <w:lang w:val="fr-FR"/>
              </w:rPr>
            </w:pPr>
            <w:r w:rsidRPr="002F6BF9">
              <w:rPr>
                <w:rFonts w:ascii="Times New Roman" w:hAnsi="Times New Roman"/>
                <w:b/>
                <w:bCs/>
                <w:color w:val="0462C1"/>
                <w:sz w:val="22"/>
                <w:szCs w:val="22"/>
                <w:lang w:val="fr-FR"/>
              </w:rPr>
              <w:t>mali.osc@unwomen.org</w:t>
            </w:r>
          </w:p>
        </w:tc>
        <w:tc>
          <w:tcPr>
            <w:tcW w:w="6120" w:type="dxa"/>
            <w:gridSpan w:val="2"/>
            <w:shd w:val="clear" w:color="auto" w:fill="D5DCE4" w:themeFill="text2" w:themeFillTint="33"/>
          </w:tcPr>
          <w:p w14:paraId="76143D2C" w14:textId="5E5DD18F"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lang w:val="fr-FR"/>
              </w:rPr>
            </w:pPr>
            <w:r w:rsidRPr="002F6BF9">
              <w:rPr>
                <w:rFonts w:ascii="Times New Roman" w:eastAsia="Times New Roman" w:hAnsi="Times New Roman"/>
                <w:b/>
                <w:sz w:val="22"/>
                <w:szCs w:val="22"/>
                <w:lang w:val="fr-FR" w:bidi="fr-FR"/>
              </w:rPr>
              <w:t>Précisions à apporter par ONU Femmes à l’intention des soumissionnaires exigibles au : [le cas échéant]</w:t>
            </w:r>
          </w:p>
        </w:tc>
      </w:tr>
      <w:tr w:rsidR="0052371C" w:rsidRPr="002F6BF9" w14:paraId="60C82E14" w14:textId="77777777" w:rsidTr="00F26041">
        <w:tc>
          <w:tcPr>
            <w:tcW w:w="3240" w:type="dxa"/>
          </w:tcPr>
          <w:p w14:paraId="03AC4064"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lang w:val="fr-FR"/>
              </w:rPr>
            </w:pPr>
          </w:p>
        </w:tc>
        <w:tc>
          <w:tcPr>
            <w:tcW w:w="3152" w:type="dxa"/>
          </w:tcPr>
          <w:p w14:paraId="022F016B" w14:textId="641C672F"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lang w:val="fr-FR"/>
              </w:rPr>
            </w:pPr>
          </w:p>
        </w:tc>
        <w:tc>
          <w:tcPr>
            <w:tcW w:w="2968" w:type="dxa"/>
          </w:tcPr>
          <w:p w14:paraId="6056109D" w14:textId="45302C33"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lang w:val="fr-FR"/>
              </w:rPr>
            </w:pPr>
          </w:p>
        </w:tc>
      </w:tr>
      <w:tr w:rsidR="0052371C" w:rsidRPr="002F6BF9" w14:paraId="2B2B229D" w14:textId="77777777" w:rsidTr="00F26041">
        <w:tc>
          <w:tcPr>
            <w:tcW w:w="3240" w:type="dxa"/>
          </w:tcPr>
          <w:p w14:paraId="7A9CA8E0" w14:textId="4806B09B"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r w:rsidRPr="002F6BF9">
              <w:rPr>
                <w:rFonts w:ascii="Times New Roman" w:eastAsia="Times New Roman" w:hAnsi="Times New Roman"/>
                <w:b/>
                <w:sz w:val="22"/>
                <w:szCs w:val="22"/>
                <w:lang w:bidi="fr-FR"/>
              </w:rPr>
              <w:t xml:space="preserve">Numéro de </w:t>
            </w:r>
            <w:r w:rsidR="007466E3" w:rsidRPr="002F6BF9">
              <w:rPr>
                <w:rFonts w:ascii="Times New Roman" w:eastAsia="Times New Roman" w:hAnsi="Times New Roman"/>
                <w:b/>
                <w:sz w:val="22"/>
                <w:szCs w:val="22"/>
                <w:lang w:bidi="fr-FR"/>
              </w:rPr>
              <w:t>téléphone:</w:t>
            </w:r>
            <w:r w:rsidR="009A74B8" w:rsidRPr="002F6BF9">
              <w:rPr>
                <w:rFonts w:ascii="Times New Roman" w:eastAsia="Times New Roman" w:hAnsi="Times New Roman"/>
                <w:b/>
                <w:sz w:val="22"/>
                <w:szCs w:val="22"/>
                <w:lang w:bidi="fr-FR"/>
              </w:rPr>
              <w:t xml:space="preserve"> +22</w:t>
            </w:r>
            <w:r w:rsidR="00D62017" w:rsidRPr="002F6BF9">
              <w:rPr>
                <w:rFonts w:ascii="Times New Roman" w:eastAsia="Times New Roman" w:hAnsi="Times New Roman"/>
                <w:b/>
                <w:sz w:val="22"/>
                <w:szCs w:val="22"/>
                <w:lang w:bidi="fr-FR"/>
              </w:rPr>
              <w:t>3</w:t>
            </w:r>
            <w:r w:rsidR="007524E5" w:rsidRPr="002F6BF9">
              <w:rPr>
                <w:rFonts w:ascii="Times New Roman" w:eastAsia="Times New Roman" w:hAnsi="Times New Roman"/>
                <w:b/>
                <w:sz w:val="22"/>
                <w:szCs w:val="22"/>
                <w:lang w:bidi="fr-FR"/>
              </w:rPr>
              <w:t xml:space="preserve"> </w:t>
            </w:r>
            <w:r w:rsidR="00162326" w:rsidRPr="002F6BF9">
              <w:rPr>
                <w:rFonts w:ascii="Times New Roman" w:eastAsia="Times New Roman" w:hAnsi="Times New Roman"/>
                <w:b/>
                <w:sz w:val="22"/>
                <w:szCs w:val="22"/>
                <w:lang w:bidi="fr-FR"/>
              </w:rPr>
              <w:t>20 70 51 52</w:t>
            </w:r>
          </w:p>
        </w:tc>
        <w:tc>
          <w:tcPr>
            <w:tcW w:w="6120" w:type="dxa"/>
            <w:gridSpan w:val="2"/>
          </w:tcPr>
          <w:p w14:paraId="6707A3FE"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p>
        </w:tc>
      </w:tr>
      <w:tr w:rsidR="0052371C" w:rsidRPr="002F6BF9" w14:paraId="48C0CD39" w14:textId="77777777" w:rsidTr="00F26041">
        <w:trPr>
          <w:trHeight w:val="279"/>
        </w:trPr>
        <w:tc>
          <w:tcPr>
            <w:tcW w:w="3240" w:type="dxa"/>
          </w:tcPr>
          <w:p w14:paraId="30DBA49F"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p>
        </w:tc>
        <w:tc>
          <w:tcPr>
            <w:tcW w:w="6120" w:type="dxa"/>
            <w:gridSpan w:val="2"/>
            <w:shd w:val="clear" w:color="auto" w:fill="D5DCE4" w:themeFill="text2" w:themeFillTint="33"/>
          </w:tcPr>
          <w:p w14:paraId="75473B74" w14:textId="331323FD"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r w:rsidRPr="002F6BF9">
              <w:rPr>
                <w:rFonts w:ascii="Times New Roman" w:eastAsia="Times New Roman" w:hAnsi="Times New Roman"/>
                <w:b/>
                <w:sz w:val="22"/>
                <w:szCs w:val="22"/>
                <w:lang w:bidi="fr-FR"/>
              </w:rPr>
              <w:t xml:space="preserve">Proposition à </w:t>
            </w:r>
            <w:r w:rsidR="007466E3" w:rsidRPr="002F6BF9">
              <w:rPr>
                <w:rFonts w:ascii="Times New Roman" w:eastAsia="Times New Roman" w:hAnsi="Times New Roman"/>
                <w:b/>
                <w:sz w:val="22"/>
                <w:szCs w:val="22"/>
                <w:lang w:bidi="fr-FR"/>
              </w:rPr>
              <w:t>remettre</w:t>
            </w:r>
          </w:p>
        </w:tc>
      </w:tr>
      <w:tr w:rsidR="0052371C" w:rsidRPr="002F6BF9" w14:paraId="446B5A3F" w14:textId="77777777" w:rsidTr="00F26041">
        <w:tc>
          <w:tcPr>
            <w:tcW w:w="3240" w:type="dxa"/>
          </w:tcPr>
          <w:p w14:paraId="278DD5C1" w14:textId="30968FD2"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p>
        </w:tc>
        <w:tc>
          <w:tcPr>
            <w:tcW w:w="3152" w:type="dxa"/>
          </w:tcPr>
          <w:p w14:paraId="074E22FC" w14:textId="792E4EB9" w:rsidR="0052371C" w:rsidRPr="002F6BF9" w:rsidRDefault="007466E3" w:rsidP="0052371C">
            <w:pPr>
              <w:tabs>
                <w:tab w:val="right" w:pos="2880"/>
                <w:tab w:val="left" w:pos="3690"/>
                <w:tab w:val="left" w:pos="5040"/>
              </w:tabs>
              <w:ind w:right="144"/>
              <w:outlineLvl w:val="0"/>
              <w:rPr>
                <w:rFonts w:ascii="Times New Roman" w:eastAsia="Times New Roman" w:hAnsi="Times New Roman"/>
                <w:b/>
                <w:sz w:val="22"/>
                <w:szCs w:val="22"/>
              </w:rPr>
            </w:pPr>
            <w:r w:rsidRPr="002F6BF9">
              <w:rPr>
                <w:rFonts w:ascii="Times New Roman" w:eastAsia="Times New Roman" w:hAnsi="Times New Roman"/>
                <w:b/>
                <w:sz w:val="22"/>
                <w:szCs w:val="22"/>
                <w:lang w:bidi="fr-FR"/>
              </w:rPr>
              <w:t>Date:</w:t>
            </w:r>
            <w:r w:rsidR="00C558CD" w:rsidRPr="002F6BF9">
              <w:rPr>
                <w:rFonts w:ascii="Times New Roman" w:eastAsia="Times New Roman" w:hAnsi="Times New Roman"/>
                <w:b/>
                <w:sz w:val="22"/>
                <w:szCs w:val="22"/>
                <w:lang w:bidi="fr-FR"/>
              </w:rPr>
              <w:t xml:space="preserve"> </w:t>
            </w:r>
            <w:r w:rsidR="006E2DA2" w:rsidRPr="002F6BF9">
              <w:rPr>
                <w:rFonts w:ascii="Times New Roman" w:eastAsia="Times New Roman" w:hAnsi="Times New Roman"/>
                <w:b/>
                <w:sz w:val="22"/>
                <w:szCs w:val="22"/>
                <w:lang w:bidi="fr-FR"/>
              </w:rPr>
              <w:t>2</w:t>
            </w:r>
            <w:r w:rsidR="00092894" w:rsidRPr="002F6BF9">
              <w:rPr>
                <w:rFonts w:ascii="Times New Roman" w:eastAsia="Times New Roman" w:hAnsi="Times New Roman"/>
                <w:b/>
                <w:sz w:val="22"/>
                <w:szCs w:val="22"/>
                <w:lang w:bidi="fr-FR"/>
              </w:rPr>
              <w:t>5</w:t>
            </w:r>
            <w:r w:rsidR="00E961E5" w:rsidRPr="002F6BF9">
              <w:rPr>
                <w:rFonts w:ascii="Times New Roman" w:eastAsia="Times New Roman" w:hAnsi="Times New Roman"/>
                <w:b/>
                <w:sz w:val="22"/>
                <w:szCs w:val="22"/>
                <w:lang w:bidi="fr-FR"/>
              </w:rPr>
              <w:t>/</w:t>
            </w:r>
            <w:r w:rsidR="00355319" w:rsidRPr="002F6BF9">
              <w:rPr>
                <w:rFonts w:ascii="Times New Roman" w:eastAsia="Times New Roman" w:hAnsi="Times New Roman"/>
                <w:b/>
                <w:sz w:val="22"/>
                <w:szCs w:val="22"/>
                <w:lang w:bidi="fr-FR"/>
              </w:rPr>
              <w:t>0</w:t>
            </w:r>
            <w:r w:rsidR="006E2DA2" w:rsidRPr="002F6BF9">
              <w:rPr>
                <w:rFonts w:ascii="Times New Roman" w:eastAsia="Times New Roman" w:hAnsi="Times New Roman"/>
                <w:b/>
                <w:sz w:val="22"/>
                <w:szCs w:val="22"/>
                <w:lang w:bidi="fr-FR"/>
              </w:rPr>
              <w:t>4</w:t>
            </w:r>
            <w:r w:rsidR="00355319" w:rsidRPr="002F6BF9">
              <w:rPr>
                <w:rFonts w:ascii="Times New Roman" w:eastAsia="Times New Roman" w:hAnsi="Times New Roman"/>
                <w:b/>
                <w:sz w:val="22"/>
                <w:szCs w:val="22"/>
                <w:lang w:bidi="fr-FR"/>
              </w:rPr>
              <w:t>/</w:t>
            </w:r>
            <w:r w:rsidR="00080D4B" w:rsidRPr="002F6BF9">
              <w:rPr>
                <w:rFonts w:ascii="Times New Roman" w:eastAsia="Times New Roman" w:hAnsi="Times New Roman"/>
                <w:b/>
                <w:sz w:val="22"/>
                <w:szCs w:val="22"/>
                <w:lang w:bidi="fr-FR"/>
              </w:rPr>
              <w:t>2025</w:t>
            </w:r>
          </w:p>
        </w:tc>
        <w:tc>
          <w:tcPr>
            <w:tcW w:w="2968" w:type="dxa"/>
          </w:tcPr>
          <w:p w14:paraId="5BA0D72A" w14:textId="3337E036" w:rsidR="0052371C" w:rsidRPr="002F6BF9" w:rsidRDefault="002F6BF9" w:rsidP="0052371C">
            <w:pPr>
              <w:tabs>
                <w:tab w:val="right" w:pos="2880"/>
                <w:tab w:val="left" w:pos="3690"/>
                <w:tab w:val="left" w:pos="5040"/>
              </w:tabs>
              <w:ind w:right="144"/>
              <w:outlineLvl w:val="0"/>
              <w:rPr>
                <w:rFonts w:ascii="Times New Roman" w:eastAsia="Times New Roman" w:hAnsi="Times New Roman"/>
                <w:b/>
                <w:sz w:val="22"/>
                <w:szCs w:val="22"/>
              </w:rPr>
            </w:pPr>
            <w:r w:rsidRPr="002F6BF9">
              <w:rPr>
                <w:rFonts w:ascii="Times New Roman" w:eastAsia="Times New Roman" w:hAnsi="Times New Roman"/>
                <w:b/>
                <w:sz w:val="22"/>
                <w:szCs w:val="22"/>
                <w:lang w:bidi="fr-FR"/>
              </w:rPr>
              <w:t>Heure:</w:t>
            </w:r>
            <w:r w:rsidR="00C558CD" w:rsidRPr="002F6BF9">
              <w:rPr>
                <w:rFonts w:ascii="Times New Roman" w:eastAsia="Times New Roman" w:hAnsi="Times New Roman"/>
                <w:b/>
                <w:sz w:val="22"/>
                <w:szCs w:val="22"/>
                <w:lang w:bidi="fr-FR"/>
              </w:rPr>
              <w:t xml:space="preserve"> </w:t>
            </w:r>
            <w:r w:rsidR="00761B3C" w:rsidRPr="002F6BF9">
              <w:rPr>
                <w:rFonts w:ascii="Times New Roman" w:eastAsia="Times New Roman" w:hAnsi="Times New Roman"/>
                <w:b/>
                <w:sz w:val="22"/>
                <w:szCs w:val="22"/>
                <w:lang w:bidi="fr-FR"/>
              </w:rPr>
              <w:t>17</w:t>
            </w:r>
            <w:r w:rsidR="005C723F" w:rsidRPr="002F6BF9">
              <w:rPr>
                <w:rFonts w:ascii="Times New Roman" w:eastAsia="Times New Roman" w:hAnsi="Times New Roman"/>
                <w:b/>
                <w:sz w:val="22"/>
                <w:szCs w:val="22"/>
                <w:lang w:bidi="fr-FR"/>
              </w:rPr>
              <w:t>H00</w:t>
            </w:r>
          </w:p>
        </w:tc>
      </w:tr>
      <w:tr w:rsidR="0052371C" w:rsidRPr="002F6BF9" w14:paraId="75FD5ADA" w14:textId="77777777" w:rsidTr="00F26041">
        <w:tc>
          <w:tcPr>
            <w:tcW w:w="3240" w:type="dxa"/>
          </w:tcPr>
          <w:p w14:paraId="6572039E"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p>
        </w:tc>
        <w:tc>
          <w:tcPr>
            <w:tcW w:w="6120" w:type="dxa"/>
            <w:gridSpan w:val="2"/>
          </w:tcPr>
          <w:p w14:paraId="6201B158"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p>
        </w:tc>
      </w:tr>
      <w:tr w:rsidR="0052371C" w:rsidRPr="002F6BF9" w14:paraId="7162E49E" w14:textId="77777777" w:rsidTr="00F26041">
        <w:trPr>
          <w:trHeight w:val="234"/>
        </w:trPr>
        <w:tc>
          <w:tcPr>
            <w:tcW w:w="3240" w:type="dxa"/>
          </w:tcPr>
          <w:p w14:paraId="13934DE4"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p>
        </w:tc>
        <w:tc>
          <w:tcPr>
            <w:tcW w:w="3152" w:type="dxa"/>
            <w:shd w:val="clear" w:color="auto" w:fill="D5DCE4" w:themeFill="text2" w:themeFillTint="33"/>
          </w:tcPr>
          <w:p w14:paraId="151FDE80" w14:textId="4F672958"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lang w:bidi="fr-FR"/>
              </w:rPr>
            </w:pPr>
            <w:r w:rsidRPr="002F6BF9">
              <w:rPr>
                <w:rFonts w:ascii="Times New Roman" w:eastAsia="Times New Roman" w:hAnsi="Times New Roman"/>
                <w:b/>
                <w:sz w:val="22"/>
                <w:szCs w:val="22"/>
                <w:lang w:bidi="fr-FR"/>
              </w:rPr>
              <w:t xml:space="preserve">Date </w:t>
            </w:r>
            <w:r w:rsidR="00E961E5" w:rsidRPr="002F6BF9">
              <w:rPr>
                <w:rFonts w:ascii="Times New Roman" w:eastAsia="Times New Roman" w:hAnsi="Times New Roman"/>
                <w:b/>
                <w:sz w:val="22"/>
                <w:szCs w:val="22"/>
                <w:lang w:bidi="fr-FR"/>
              </w:rPr>
              <w:t xml:space="preserve">probable </w:t>
            </w:r>
            <w:r w:rsidRPr="002F6BF9">
              <w:rPr>
                <w:rFonts w:ascii="Times New Roman" w:eastAsia="Times New Roman" w:hAnsi="Times New Roman"/>
                <w:b/>
                <w:sz w:val="22"/>
                <w:szCs w:val="22"/>
                <w:lang w:bidi="fr-FR"/>
              </w:rPr>
              <w:t xml:space="preserve">d’attribution </w:t>
            </w:r>
            <w:r w:rsidR="007466E3" w:rsidRPr="002F6BF9">
              <w:rPr>
                <w:rFonts w:ascii="Times New Roman" w:eastAsia="Times New Roman" w:hAnsi="Times New Roman"/>
                <w:b/>
                <w:sz w:val="22"/>
                <w:szCs w:val="22"/>
                <w:lang w:bidi="fr-FR"/>
              </w:rPr>
              <w:t>prévue:</w:t>
            </w:r>
          </w:p>
        </w:tc>
        <w:tc>
          <w:tcPr>
            <w:tcW w:w="2968" w:type="dxa"/>
            <w:shd w:val="clear" w:color="auto" w:fill="FFFFFF" w:themeFill="background1"/>
          </w:tcPr>
          <w:p w14:paraId="02A79099" w14:textId="26C396C0" w:rsidR="0052371C" w:rsidRPr="002F6BF9" w:rsidRDefault="00F26041" w:rsidP="0052371C">
            <w:pPr>
              <w:tabs>
                <w:tab w:val="right" w:pos="2880"/>
                <w:tab w:val="left" w:pos="3690"/>
                <w:tab w:val="left" w:pos="5040"/>
              </w:tabs>
              <w:ind w:right="144"/>
              <w:outlineLvl w:val="0"/>
              <w:rPr>
                <w:rFonts w:ascii="Times New Roman" w:eastAsia="Times New Roman" w:hAnsi="Times New Roman"/>
                <w:b/>
                <w:sz w:val="22"/>
                <w:szCs w:val="22"/>
              </w:rPr>
            </w:pPr>
            <w:r w:rsidRPr="002F6BF9">
              <w:rPr>
                <w:rFonts w:ascii="Times New Roman" w:eastAsia="Times New Roman" w:hAnsi="Times New Roman"/>
                <w:b/>
                <w:sz w:val="22"/>
                <w:szCs w:val="22"/>
                <w:lang w:bidi="fr-FR"/>
              </w:rPr>
              <w:t>1</w:t>
            </w:r>
            <w:r w:rsidR="00F3367B" w:rsidRPr="002F6BF9">
              <w:rPr>
                <w:rFonts w:ascii="Times New Roman" w:eastAsia="Times New Roman" w:hAnsi="Times New Roman"/>
                <w:b/>
                <w:sz w:val="22"/>
                <w:szCs w:val="22"/>
                <w:lang w:bidi="fr-FR"/>
              </w:rPr>
              <w:t>/</w:t>
            </w:r>
            <w:r w:rsidR="00A0255D" w:rsidRPr="002F6BF9">
              <w:rPr>
                <w:rFonts w:ascii="Times New Roman" w:eastAsia="Times New Roman" w:hAnsi="Times New Roman"/>
                <w:b/>
                <w:sz w:val="22"/>
                <w:szCs w:val="22"/>
                <w:lang w:bidi="fr-FR"/>
              </w:rPr>
              <w:t>0</w:t>
            </w:r>
            <w:r w:rsidR="00B96669" w:rsidRPr="002F6BF9">
              <w:rPr>
                <w:rFonts w:ascii="Times New Roman" w:eastAsia="Times New Roman" w:hAnsi="Times New Roman"/>
                <w:b/>
                <w:sz w:val="22"/>
                <w:szCs w:val="22"/>
                <w:lang w:bidi="fr-FR"/>
              </w:rPr>
              <w:t>6</w:t>
            </w:r>
            <w:r w:rsidR="00A0255D" w:rsidRPr="002F6BF9">
              <w:rPr>
                <w:rFonts w:ascii="Times New Roman" w:eastAsia="Times New Roman" w:hAnsi="Times New Roman"/>
                <w:b/>
                <w:sz w:val="22"/>
                <w:szCs w:val="22"/>
                <w:lang w:bidi="fr-FR"/>
              </w:rPr>
              <w:t>/</w:t>
            </w:r>
            <w:r w:rsidR="00F3367B" w:rsidRPr="002F6BF9">
              <w:rPr>
                <w:rFonts w:ascii="Times New Roman" w:eastAsia="Times New Roman" w:hAnsi="Times New Roman"/>
                <w:b/>
                <w:sz w:val="22"/>
                <w:szCs w:val="22"/>
                <w:lang w:bidi="fr-FR"/>
              </w:rPr>
              <w:t>202</w:t>
            </w:r>
            <w:r w:rsidR="00A0255D" w:rsidRPr="002F6BF9">
              <w:rPr>
                <w:rFonts w:ascii="Times New Roman" w:eastAsia="Times New Roman" w:hAnsi="Times New Roman"/>
                <w:b/>
                <w:sz w:val="22"/>
                <w:szCs w:val="22"/>
                <w:lang w:bidi="fr-FR"/>
              </w:rPr>
              <w:t>5</w:t>
            </w:r>
          </w:p>
        </w:tc>
      </w:tr>
      <w:tr w:rsidR="0052371C" w:rsidRPr="002F6BF9" w14:paraId="72E6C3E2" w14:textId="77777777" w:rsidTr="00F26041">
        <w:trPr>
          <w:trHeight w:val="369"/>
        </w:trPr>
        <w:tc>
          <w:tcPr>
            <w:tcW w:w="3240" w:type="dxa"/>
            <w:shd w:val="clear" w:color="auto" w:fill="FFFFFF" w:themeFill="background1"/>
          </w:tcPr>
          <w:p w14:paraId="79E97397"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p>
        </w:tc>
        <w:tc>
          <w:tcPr>
            <w:tcW w:w="3152" w:type="dxa"/>
            <w:shd w:val="clear" w:color="auto" w:fill="FFFFFF" w:themeFill="background1"/>
          </w:tcPr>
          <w:p w14:paraId="0C0451E2"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p>
        </w:tc>
        <w:tc>
          <w:tcPr>
            <w:tcW w:w="2968" w:type="dxa"/>
            <w:shd w:val="clear" w:color="auto" w:fill="FFFFFF" w:themeFill="background1"/>
          </w:tcPr>
          <w:p w14:paraId="1CC5FF7B"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p>
        </w:tc>
      </w:tr>
      <w:tr w:rsidR="0052371C" w:rsidRPr="002F6BF9" w14:paraId="1373A9D4" w14:textId="77777777" w:rsidTr="00F26041">
        <w:tc>
          <w:tcPr>
            <w:tcW w:w="3240" w:type="dxa"/>
          </w:tcPr>
          <w:p w14:paraId="19F5A9C4"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p>
        </w:tc>
        <w:tc>
          <w:tcPr>
            <w:tcW w:w="6120" w:type="dxa"/>
            <w:gridSpan w:val="2"/>
            <w:shd w:val="clear" w:color="auto" w:fill="D5DCE4" w:themeFill="text2" w:themeFillTint="33"/>
          </w:tcPr>
          <w:p w14:paraId="007E9701" w14:textId="5B0F938D"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lang w:val="fr-FR" w:bidi="fr-FR"/>
              </w:rPr>
            </w:pPr>
            <w:r w:rsidRPr="002F6BF9">
              <w:rPr>
                <w:rFonts w:ascii="Times New Roman" w:eastAsia="Times New Roman" w:hAnsi="Times New Roman"/>
                <w:b/>
                <w:sz w:val="22"/>
                <w:szCs w:val="22"/>
                <w:lang w:val="fr-FR" w:bidi="fr-FR"/>
              </w:rPr>
              <w:t xml:space="preserve">Date </w:t>
            </w:r>
            <w:r w:rsidR="00CE6332" w:rsidRPr="002F6BF9">
              <w:rPr>
                <w:rFonts w:ascii="Times New Roman" w:eastAsia="Times New Roman" w:hAnsi="Times New Roman"/>
                <w:b/>
                <w:sz w:val="22"/>
                <w:szCs w:val="22"/>
                <w:lang w:val="fr-FR" w:bidi="fr-FR"/>
              </w:rPr>
              <w:t xml:space="preserve">probable </w:t>
            </w:r>
            <w:r w:rsidRPr="002F6BF9">
              <w:rPr>
                <w:rFonts w:ascii="Times New Roman" w:eastAsia="Times New Roman" w:hAnsi="Times New Roman"/>
                <w:b/>
                <w:sz w:val="22"/>
                <w:szCs w:val="22"/>
                <w:lang w:val="fr-FR" w:bidi="fr-FR"/>
              </w:rPr>
              <w:t xml:space="preserve">de début / d’exécution du </w:t>
            </w:r>
            <w:r w:rsidR="00494A4C" w:rsidRPr="002F6BF9">
              <w:rPr>
                <w:rFonts w:ascii="Times New Roman" w:eastAsia="Times New Roman" w:hAnsi="Times New Roman"/>
                <w:b/>
                <w:sz w:val="22"/>
                <w:szCs w:val="22"/>
                <w:lang w:val="fr-FR" w:bidi="fr-FR"/>
              </w:rPr>
              <w:t>contrat :</w:t>
            </w:r>
            <w:r w:rsidR="005C723F" w:rsidRPr="002F6BF9">
              <w:rPr>
                <w:rFonts w:ascii="Times New Roman" w:eastAsia="Times New Roman" w:hAnsi="Times New Roman"/>
                <w:b/>
                <w:sz w:val="22"/>
                <w:szCs w:val="22"/>
                <w:lang w:val="fr-FR" w:bidi="fr-FR"/>
              </w:rPr>
              <w:t xml:space="preserve"> </w:t>
            </w:r>
            <w:r w:rsidR="00531BFA" w:rsidRPr="002F6BF9">
              <w:rPr>
                <w:rFonts w:ascii="Times New Roman" w:eastAsia="Times New Roman" w:hAnsi="Times New Roman"/>
                <w:b/>
                <w:sz w:val="22"/>
                <w:szCs w:val="22"/>
                <w:lang w:val="fr-FR" w:bidi="fr-FR"/>
              </w:rPr>
              <w:t>15 juin</w:t>
            </w:r>
            <w:r w:rsidR="00E30E95" w:rsidRPr="002F6BF9">
              <w:rPr>
                <w:rFonts w:ascii="Times New Roman" w:eastAsia="Times New Roman" w:hAnsi="Times New Roman"/>
                <w:b/>
                <w:sz w:val="22"/>
                <w:szCs w:val="22"/>
                <w:lang w:val="fr-FR" w:bidi="fr-FR"/>
              </w:rPr>
              <w:t xml:space="preserve"> </w:t>
            </w:r>
            <w:r w:rsidR="005C723F" w:rsidRPr="002F6BF9">
              <w:rPr>
                <w:rFonts w:ascii="Times New Roman" w:eastAsia="Times New Roman" w:hAnsi="Times New Roman"/>
                <w:b/>
                <w:sz w:val="22"/>
                <w:szCs w:val="22"/>
                <w:lang w:val="fr-FR" w:bidi="fr-FR"/>
              </w:rPr>
              <w:t>202</w:t>
            </w:r>
            <w:r w:rsidR="00CE6332" w:rsidRPr="002F6BF9">
              <w:rPr>
                <w:rFonts w:ascii="Times New Roman" w:eastAsia="Times New Roman" w:hAnsi="Times New Roman"/>
                <w:b/>
                <w:sz w:val="22"/>
                <w:szCs w:val="22"/>
                <w:lang w:val="fr-FR" w:bidi="fr-FR"/>
              </w:rPr>
              <w:t>5</w:t>
            </w:r>
            <w:r w:rsidR="00494A4C" w:rsidRPr="002F6BF9">
              <w:rPr>
                <w:rFonts w:ascii="Times New Roman" w:eastAsia="Times New Roman" w:hAnsi="Times New Roman"/>
                <w:b/>
                <w:sz w:val="22"/>
                <w:szCs w:val="22"/>
                <w:lang w:val="fr-FR" w:bidi="fr-FR"/>
              </w:rPr>
              <w:t xml:space="preserve"> </w:t>
            </w:r>
          </w:p>
        </w:tc>
      </w:tr>
      <w:tr w:rsidR="0052371C" w:rsidRPr="002F6BF9" w14:paraId="5AD3EA1A" w14:textId="77777777" w:rsidTr="00F26041">
        <w:trPr>
          <w:trHeight w:val="225"/>
        </w:trPr>
        <w:tc>
          <w:tcPr>
            <w:tcW w:w="3240" w:type="dxa"/>
          </w:tcPr>
          <w:p w14:paraId="5746E0CA"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lang w:val="fr-FR"/>
              </w:rPr>
            </w:pPr>
          </w:p>
        </w:tc>
        <w:tc>
          <w:tcPr>
            <w:tcW w:w="6120" w:type="dxa"/>
            <w:gridSpan w:val="2"/>
            <w:shd w:val="clear" w:color="auto" w:fill="FFFFFF" w:themeFill="background1"/>
          </w:tcPr>
          <w:p w14:paraId="552A8241" w14:textId="77777777" w:rsidR="0052371C" w:rsidRPr="002F6BF9" w:rsidRDefault="0052371C" w:rsidP="0052371C">
            <w:pPr>
              <w:tabs>
                <w:tab w:val="right" w:pos="2880"/>
                <w:tab w:val="left" w:pos="3690"/>
                <w:tab w:val="left" w:pos="5040"/>
              </w:tabs>
              <w:ind w:right="144"/>
              <w:outlineLvl w:val="0"/>
              <w:rPr>
                <w:rFonts w:ascii="Times New Roman" w:eastAsia="Times New Roman" w:hAnsi="Times New Roman"/>
                <w:b/>
                <w:sz w:val="22"/>
                <w:szCs w:val="22"/>
              </w:rPr>
            </w:pPr>
            <w:r w:rsidRPr="002F6BF9">
              <w:rPr>
                <w:rFonts w:ascii="Times New Roman" w:eastAsia="Times New Roman" w:hAnsi="Times New Roman"/>
                <w:b/>
                <w:sz w:val="22"/>
                <w:szCs w:val="22"/>
                <w:lang w:bidi="fr-FR"/>
              </w:rPr>
              <w:t>________________________________________________</w:t>
            </w:r>
          </w:p>
        </w:tc>
      </w:tr>
    </w:tbl>
    <w:p w14:paraId="0EC8D645" w14:textId="77777777" w:rsidR="0052371C" w:rsidRPr="002F6BF9" w:rsidRDefault="0052371C" w:rsidP="0052371C">
      <w:pPr>
        <w:tabs>
          <w:tab w:val="right" w:pos="2880"/>
          <w:tab w:val="left" w:pos="3690"/>
          <w:tab w:val="left" w:pos="5040"/>
        </w:tabs>
        <w:spacing w:after="0" w:line="240" w:lineRule="auto"/>
        <w:ind w:right="144"/>
        <w:outlineLvl w:val="0"/>
        <w:rPr>
          <w:rFonts w:ascii="Times New Roman" w:eastAsia="Times New Roman" w:hAnsi="Times New Roman" w:cs="Times New Roman"/>
          <w:b/>
        </w:rPr>
      </w:pPr>
    </w:p>
    <w:p w14:paraId="131BD98F" w14:textId="77777777" w:rsidR="00D45B16" w:rsidRPr="002F6BF9" w:rsidRDefault="00D45B16" w:rsidP="00637BD9">
      <w:pPr>
        <w:rPr>
          <w:rFonts w:ascii="Times New Roman" w:eastAsia="Calibri" w:hAnsi="Times New Roman" w:cs="Times New Roman"/>
          <w:color w:val="000000"/>
          <w:spacing w:val="-2"/>
          <w:lang w:val="en-CA"/>
        </w:rPr>
      </w:pPr>
    </w:p>
    <w:p w14:paraId="1D221F25" w14:textId="77777777" w:rsidR="00494A4C" w:rsidRPr="002F6BF9" w:rsidRDefault="00494A4C" w:rsidP="00637BD9">
      <w:pPr>
        <w:rPr>
          <w:rFonts w:ascii="Times New Roman" w:eastAsia="Calibri" w:hAnsi="Times New Roman" w:cs="Times New Roman"/>
          <w:color w:val="000000"/>
          <w:spacing w:val="-2"/>
          <w:lang w:val="en-CA"/>
        </w:rPr>
      </w:pPr>
    </w:p>
    <w:p w14:paraId="598950D5" w14:textId="77777777" w:rsidR="00494A4C" w:rsidRPr="002F6BF9" w:rsidRDefault="00494A4C" w:rsidP="00637BD9">
      <w:pPr>
        <w:rPr>
          <w:rFonts w:ascii="Times New Roman" w:eastAsia="Calibri" w:hAnsi="Times New Roman" w:cs="Times New Roman"/>
          <w:color w:val="000000"/>
          <w:spacing w:val="-2"/>
          <w:lang w:val="en-CA"/>
        </w:rPr>
      </w:pPr>
    </w:p>
    <w:p w14:paraId="7E98BE71" w14:textId="77777777" w:rsidR="00494A4C" w:rsidRPr="002F6BF9" w:rsidRDefault="00494A4C" w:rsidP="00637BD9">
      <w:pPr>
        <w:rPr>
          <w:rFonts w:ascii="Times New Roman" w:eastAsia="Calibri" w:hAnsi="Times New Roman" w:cs="Times New Roman"/>
          <w:color w:val="000000"/>
          <w:spacing w:val="-2"/>
          <w:lang w:val="en-CA"/>
        </w:rPr>
      </w:pPr>
    </w:p>
    <w:p w14:paraId="5036AC4B" w14:textId="77777777" w:rsidR="00494A4C" w:rsidRPr="002F6BF9" w:rsidRDefault="00494A4C" w:rsidP="00637BD9">
      <w:pPr>
        <w:rPr>
          <w:rFonts w:ascii="Times New Roman" w:eastAsia="Calibri" w:hAnsi="Times New Roman" w:cs="Times New Roman"/>
          <w:color w:val="000000"/>
          <w:spacing w:val="-2"/>
          <w:lang w:val="en-CA"/>
        </w:rPr>
      </w:pPr>
    </w:p>
    <w:p w14:paraId="34488BF7" w14:textId="77777777" w:rsidR="00494A4C" w:rsidRPr="002F6BF9" w:rsidRDefault="00494A4C" w:rsidP="00637BD9">
      <w:pPr>
        <w:rPr>
          <w:rFonts w:ascii="Times New Roman" w:eastAsia="Calibri" w:hAnsi="Times New Roman" w:cs="Times New Roman"/>
          <w:color w:val="000000"/>
          <w:spacing w:val="-2"/>
          <w:lang w:val="en-CA"/>
        </w:rPr>
      </w:pPr>
    </w:p>
    <w:p w14:paraId="309721C2" w14:textId="77777777" w:rsidR="00494A4C" w:rsidRPr="002F6BF9" w:rsidRDefault="00494A4C" w:rsidP="00637BD9">
      <w:pPr>
        <w:rPr>
          <w:rFonts w:ascii="Times New Roman" w:eastAsia="Calibri" w:hAnsi="Times New Roman" w:cs="Times New Roman"/>
          <w:color w:val="000000"/>
          <w:spacing w:val="-2"/>
          <w:lang w:val="en-CA"/>
        </w:rPr>
      </w:pPr>
    </w:p>
    <w:p w14:paraId="0BF43381" w14:textId="77777777" w:rsidR="00494A4C" w:rsidRPr="002F6BF9" w:rsidRDefault="00494A4C" w:rsidP="00637BD9">
      <w:pPr>
        <w:rPr>
          <w:rFonts w:ascii="Times New Roman" w:eastAsia="Calibri" w:hAnsi="Times New Roman" w:cs="Times New Roman"/>
          <w:color w:val="000000"/>
          <w:spacing w:val="-2"/>
          <w:lang w:val="en-CA"/>
        </w:rPr>
      </w:pPr>
    </w:p>
    <w:p w14:paraId="733E0C85" w14:textId="77777777" w:rsidR="00494A4C" w:rsidRPr="002F6BF9" w:rsidRDefault="00494A4C" w:rsidP="00637BD9">
      <w:pPr>
        <w:rPr>
          <w:rFonts w:ascii="Times New Roman" w:eastAsia="Calibri" w:hAnsi="Times New Roman" w:cs="Times New Roman"/>
          <w:color w:val="000000"/>
          <w:spacing w:val="-2"/>
          <w:lang w:val="en-CA"/>
        </w:rPr>
      </w:pPr>
    </w:p>
    <w:p w14:paraId="17B6C560" w14:textId="77777777" w:rsidR="00494A4C" w:rsidRDefault="00494A4C" w:rsidP="00637BD9">
      <w:pPr>
        <w:rPr>
          <w:rFonts w:ascii="Times New Roman" w:eastAsia="Calibri" w:hAnsi="Times New Roman" w:cs="Times New Roman"/>
          <w:color w:val="000000"/>
          <w:spacing w:val="-2"/>
          <w:lang w:val="en-CA"/>
        </w:rPr>
      </w:pPr>
    </w:p>
    <w:p w14:paraId="58548E32" w14:textId="77777777" w:rsidR="00AD3C59" w:rsidRDefault="00AD3C59" w:rsidP="00637BD9">
      <w:pPr>
        <w:rPr>
          <w:rFonts w:ascii="Times New Roman" w:eastAsia="Calibri" w:hAnsi="Times New Roman" w:cs="Times New Roman"/>
          <w:color w:val="000000"/>
          <w:spacing w:val="-2"/>
          <w:lang w:val="en-CA"/>
        </w:rPr>
      </w:pPr>
    </w:p>
    <w:p w14:paraId="31EAF4D1" w14:textId="77777777" w:rsidR="00AD3C59" w:rsidRDefault="00AD3C59" w:rsidP="00637BD9">
      <w:pPr>
        <w:rPr>
          <w:rFonts w:ascii="Times New Roman" w:eastAsia="Calibri" w:hAnsi="Times New Roman" w:cs="Times New Roman"/>
          <w:color w:val="000000"/>
          <w:spacing w:val="-2"/>
          <w:lang w:val="en-CA"/>
        </w:rPr>
      </w:pPr>
    </w:p>
    <w:p w14:paraId="3C71C129" w14:textId="77777777" w:rsidR="00AD3C59" w:rsidRDefault="00AD3C59" w:rsidP="00637BD9">
      <w:pPr>
        <w:rPr>
          <w:rFonts w:ascii="Times New Roman" w:eastAsia="Calibri" w:hAnsi="Times New Roman" w:cs="Times New Roman"/>
          <w:color w:val="000000"/>
          <w:spacing w:val="-2"/>
          <w:lang w:val="en-CA"/>
        </w:rPr>
      </w:pPr>
    </w:p>
    <w:p w14:paraId="3106FEB0" w14:textId="77777777" w:rsidR="00AD3C59" w:rsidRDefault="00AD3C59" w:rsidP="00637BD9">
      <w:pPr>
        <w:rPr>
          <w:rFonts w:ascii="Times New Roman" w:eastAsia="Calibri" w:hAnsi="Times New Roman" w:cs="Times New Roman"/>
          <w:color w:val="000000"/>
          <w:spacing w:val="-2"/>
          <w:lang w:val="en-CA"/>
        </w:rPr>
      </w:pPr>
    </w:p>
    <w:p w14:paraId="73349A5C" w14:textId="77777777" w:rsidR="00AD3C59" w:rsidRPr="002F6BF9" w:rsidRDefault="00AD3C59" w:rsidP="00637BD9">
      <w:pPr>
        <w:rPr>
          <w:rFonts w:ascii="Times New Roman" w:eastAsia="Calibri" w:hAnsi="Times New Roman" w:cs="Times New Roman"/>
          <w:color w:val="000000"/>
          <w:spacing w:val="-2"/>
          <w:lang w:val="en-CA"/>
        </w:rPr>
      </w:pPr>
    </w:p>
    <w:p w14:paraId="025D96EA" w14:textId="77777777" w:rsidR="00494A4C" w:rsidRPr="002F6BF9" w:rsidRDefault="00494A4C" w:rsidP="00637BD9">
      <w:pPr>
        <w:rPr>
          <w:rFonts w:ascii="Times New Roman" w:eastAsia="Calibri" w:hAnsi="Times New Roman" w:cs="Times New Roman"/>
          <w:color w:val="000000"/>
          <w:spacing w:val="-2"/>
          <w:lang w:val="en-CA"/>
        </w:rPr>
      </w:pPr>
    </w:p>
    <w:p w14:paraId="7EA98332" w14:textId="11CB3837" w:rsidR="00D45B16" w:rsidRPr="002F6BF9" w:rsidRDefault="00E2230A" w:rsidP="00771609">
      <w:pPr>
        <w:pStyle w:val="ListParagraph"/>
        <w:numPr>
          <w:ilvl w:val="0"/>
          <w:numId w:val="12"/>
        </w:numPr>
        <w:rPr>
          <w:rFonts w:ascii="Times New Roman" w:eastAsia="Calibri" w:hAnsi="Times New Roman" w:cs="Times New Roman"/>
          <w:color w:val="0070C0"/>
          <w:spacing w:val="-3"/>
        </w:rPr>
      </w:pPr>
      <w:r w:rsidRPr="002F6BF9">
        <w:rPr>
          <w:rFonts w:ascii="Times New Roman" w:eastAsia="Times New Roman" w:hAnsi="Times New Roman" w:cs="Times New Roman"/>
          <w:b/>
          <w:color w:val="0070C0"/>
          <w:lang w:bidi="fr-FR"/>
        </w:rPr>
        <w:lastRenderedPageBreak/>
        <w:t>Termes de référence</w:t>
      </w:r>
      <w:r w:rsidR="00AC30E6" w:rsidRPr="002F6BF9">
        <w:rPr>
          <w:rFonts w:ascii="Times New Roman" w:eastAsia="Times New Roman" w:hAnsi="Times New Roman" w:cs="Times New Roman"/>
          <w:b/>
          <w:color w:val="0070C0"/>
          <w:lang w:bidi="fr-FR"/>
        </w:rPr>
        <w:t xml:space="preserve"> d’ONU Femmes</w:t>
      </w:r>
    </w:p>
    <w:p w14:paraId="17184328" w14:textId="77777777" w:rsidR="00C7254D" w:rsidRPr="002F6BF9" w:rsidRDefault="00C7254D" w:rsidP="00C7254D">
      <w:pPr>
        <w:spacing w:after="0" w:line="240" w:lineRule="auto"/>
        <w:ind w:left="-567"/>
        <w:jc w:val="center"/>
        <w:rPr>
          <w:rFonts w:ascii="Times New Roman" w:hAnsi="Times New Roman" w:cs="Times New Roman"/>
          <w:b/>
          <w:bCs/>
          <w:color w:val="0070C0"/>
        </w:rPr>
      </w:pPr>
    </w:p>
    <w:p w14:paraId="18D51F7D" w14:textId="77777777" w:rsidR="00C7254D" w:rsidRPr="002F6BF9" w:rsidRDefault="00C7254D" w:rsidP="00C7254D">
      <w:pPr>
        <w:pStyle w:val="ListParagraph"/>
        <w:numPr>
          <w:ilvl w:val="0"/>
          <w:numId w:val="25"/>
        </w:numPr>
        <w:spacing w:after="0" w:line="240" w:lineRule="auto"/>
        <w:ind w:left="0" w:hanging="567"/>
        <w:jc w:val="both"/>
        <w:rPr>
          <w:rFonts w:ascii="Times New Roman" w:hAnsi="Times New Roman" w:cs="Times New Roman"/>
          <w:b/>
          <w:bCs/>
        </w:rPr>
      </w:pPr>
      <w:r w:rsidRPr="002F6BF9">
        <w:rPr>
          <w:rFonts w:ascii="Times New Roman" w:hAnsi="Times New Roman" w:cs="Times New Roman"/>
          <w:b/>
          <w:bCs/>
        </w:rPr>
        <w:t>Contexte et Justification</w:t>
      </w:r>
    </w:p>
    <w:p w14:paraId="4325BC9A" w14:textId="77777777" w:rsidR="00C7254D" w:rsidRPr="002F6BF9" w:rsidRDefault="00C7254D" w:rsidP="00C7254D">
      <w:pPr>
        <w:pStyle w:val="ListParagraph"/>
        <w:spacing w:after="0" w:line="240" w:lineRule="auto"/>
        <w:ind w:left="-567"/>
        <w:jc w:val="both"/>
        <w:rPr>
          <w:rFonts w:ascii="Times New Roman" w:hAnsi="Times New Roman" w:cs="Times New Roman"/>
          <w:b/>
          <w:bCs/>
        </w:rPr>
      </w:pPr>
    </w:p>
    <w:p w14:paraId="19C130A5" w14:textId="77777777" w:rsidR="00C7254D" w:rsidRPr="002F6BF9" w:rsidRDefault="00C7254D" w:rsidP="00092894">
      <w:pPr>
        <w:ind w:firstLine="142"/>
        <w:jc w:val="both"/>
        <w:rPr>
          <w:rFonts w:ascii="Times New Roman" w:hAnsi="Times New Roman" w:cs="Times New Roman"/>
          <w:color w:val="000000" w:themeColor="text1"/>
        </w:rPr>
      </w:pPr>
      <w:r w:rsidRPr="002F6BF9">
        <w:rPr>
          <w:rFonts w:ascii="Times New Roman" w:hAnsi="Times New Roman" w:cs="Times New Roman"/>
          <w:color w:val="000000" w:themeColor="text1"/>
        </w:rPr>
        <w:t>Le Mali est un pays agro-sylvo-pastoral typiquement Sahélien et enclavé n’ayant pas de débouché sur la mer avec une superficie de 1.241.248 km².</w:t>
      </w:r>
      <w:r w:rsidRPr="002F6BF9">
        <w:rPr>
          <w:rFonts w:ascii="Times New Roman" w:eastAsiaTheme="majorEastAsia" w:hAnsi="Times New Roman" w:cs="Times New Roman"/>
          <w:color w:val="000000" w:themeColor="text1"/>
        </w:rPr>
        <w:t xml:space="preserve"> </w:t>
      </w:r>
      <w:r w:rsidRPr="002F6BF9">
        <w:rPr>
          <w:rFonts w:ascii="Times New Roman" w:hAnsi="Times New Roman" w:cs="Times New Roman"/>
          <w:color w:val="000000" w:themeColor="text1"/>
        </w:rPr>
        <w:t>La population du Mali est estimée en 2022 à 22 395 489 de personnes dont 11 138 934 femmes soit environ 50%</w:t>
      </w:r>
      <w:r w:rsidRPr="002F6BF9">
        <w:rPr>
          <w:rStyle w:val="FootnoteReference"/>
          <w:rFonts w:ascii="Times New Roman" w:hAnsi="Times New Roman" w:cs="Times New Roman"/>
          <w:color w:val="000000" w:themeColor="text1"/>
        </w:rPr>
        <w:footnoteReference w:id="2"/>
      </w:r>
      <w:r w:rsidRPr="002F6BF9">
        <w:rPr>
          <w:rFonts w:ascii="Times New Roman" w:hAnsi="Times New Roman" w:cs="Times New Roman"/>
          <w:color w:val="000000" w:themeColor="text1"/>
        </w:rPr>
        <w:t>.</w:t>
      </w:r>
      <w:r w:rsidRPr="002F6BF9">
        <w:rPr>
          <w:rFonts w:ascii="Times New Roman" w:hAnsi="Times New Roman" w:cs="Times New Roman"/>
          <w:color w:val="000000" w:themeColor="text1"/>
          <w:spacing w:val="-3"/>
        </w:rPr>
        <w:t xml:space="preserve"> </w:t>
      </w:r>
      <w:r w:rsidRPr="002F6BF9">
        <w:rPr>
          <w:rFonts w:ascii="Times New Roman" w:hAnsi="Times New Roman" w:cs="Times New Roman"/>
          <w:color w:val="000000" w:themeColor="text1"/>
          <w:lang w:val="fr"/>
        </w:rPr>
        <w:t xml:space="preserve">Plus de la moitié de la population malienne vit en milieu rural qui abrite plus de 62% des travailleurs (EMOP, 2017). </w:t>
      </w:r>
      <w:r w:rsidRPr="002F6BF9">
        <w:rPr>
          <w:rFonts w:ascii="Times New Roman" w:hAnsi="Times New Roman" w:cs="Times New Roman"/>
          <w:color w:val="000000" w:themeColor="text1"/>
        </w:rPr>
        <w:t>L'économie du Mali repose principalement sur le secteur agricole, qui contribue à hauteur de 36 % au produit intérieur brut, environ 80 % de la population dépend, directement ou non, des activités agricoles</w:t>
      </w:r>
      <w:r w:rsidRPr="002F6BF9">
        <w:rPr>
          <w:rStyle w:val="FootnoteReference"/>
          <w:rFonts w:ascii="Times New Roman" w:hAnsi="Times New Roman" w:cs="Times New Roman"/>
          <w:color w:val="000000" w:themeColor="text1"/>
        </w:rPr>
        <w:footnoteReference w:id="3"/>
      </w:r>
      <w:r w:rsidRPr="002F6BF9">
        <w:rPr>
          <w:rFonts w:ascii="Times New Roman" w:hAnsi="Times New Roman" w:cs="Times New Roman"/>
          <w:color w:val="000000" w:themeColor="text1"/>
        </w:rPr>
        <w:t xml:space="preserve">. </w:t>
      </w:r>
    </w:p>
    <w:p w14:paraId="2373F579" w14:textId="77777777" w:rsidR="00C7254D" w:rsidRPr="002F6BF9" w:rsidRDefault="00C7254D" w:rsidP="00092894">
      <w:pPr>
        <w:pStyle w:val="Default"/>
        <w:jc w:val="both"/>
        <w:rPr>
          <w:sz w:val="22"/>
          <w:szCs w:val="22"/>
          <w:lang w:val="fr-FR"/>
        </w:rPr>
      </w:pPr>
      <w:r w:rsidRPr="002F6BF9">
        <w:rPr>
          <w:sz w:val="22"/>
          <w:szCs w:val="22"/>
          <w:lang w:val="fr-FR"/>
        </w:rPr>
        <w:t>L’économie du Mali repose contribue en moyenne pour 40 à 45% au PIB avec un taux de croissance moyenne de 3,6% par an. L’agriculture repose en majorité sur les petites exploitations agricoles familiales. En 2022, la population agricole était estimée à 18 035 981 d’exploitants agricole dont 46.9% de femmes (soit 8 450 182). Cependant, il n’avait que 3,9% de femmes cheffes d’exploitation sur un total de 1 614 917 soit environ 63 275</w:t>
      </w:r>
      <w:r w:rsidRPr="002F6BF9">
        <w:rPr>
          <w:sz w:val="22"/>
          <w:szCs w:val="22"/>
        </w:rPr>
        <w:footnoteReference w:id="4"/>
      </w:r>
      <w:r w:rsidRPr="002F6BF9">
        <w:rPr>
          <w:sz w:val="22"/>
          <w:szCs w:val="22"/>
          <w:lang w:val="fr-FR"/>
        </w:rPr>
        <w:t>.</w:t>
      </w:r>
    </w:p>
    <w:p w14:paraId="329CDA08" w14:textId="77777777" w:rsidR="00C7254D" w:rsidRPr="002F6BF9" w:rsidRDefault="00C7254D" w:rsidP="00C7254D">
      <w:pPr>
        <w:jc w:val="both"/>
        <w:rPr>
          <w:rFonts w:ascii="Times New Roman" w:hAnsi="Times New Roman" w:cs="Times New Roman"/>
        </w:rPr>
      </w:pPr>
      <w:r w:rsidRPr="002F6BF9">
        <w:rPr>
          <w:rFonts w:ascii="Times New Roman" w:hAnsi="Times New Roman" w:cs="Times New Roman"/>
        </w:rPr>
        <w:t xml:space="preserve"> La terre, espace partagé entre plusieurs systèmes d’activités (agricultures, pêche, élevage) se trouve au cœur de tous les enjeux de développement et de conflits dans les zones de mise en œuvre de ce projet. Le contexte d’insécurité du Mali a eu des impacts sur le secteur agricole où les besoins de ressources naturelles étaient déjà forts notamment ceux liés à ka disponibilité et gestion des terres de production.  En effet, le changement climatique, la sécheresse, la désertification, la croissance démographique et du cheptel contribuent à la diminution des ressources, entraînant une concurrence accrue entre les communautés pour les terres et l'eau disponibles entraînant des litiges et des tensions entre personnes, familles mais aussi communautés et villages, et impactant les moyens de subsistances de ces derniers. La précarité des conditions de vie d’une population essentiellement rurale des 3 régions concernées par ce projet (Koulikoro, Sikasso et Mopti), intensifie les risques de conflits relatifs à l’accès aux ressources naturelles et à leur gouvernance étant donné que ces ressources constituent souvent le seul capital naturel dont ces populations disposent pour leurs activités économiques et la création de richesse. Les autorités législatives et exécutives ont tenté d’améliorer la gouvernance formelle aux systèmes traditionnels à travers: (i) le Code Foncier; (ii) la Charte Pastorale; (iii) La Loi sur le Foncier Agricole</w:t>
      </w:r>
      <w:r w:rsidRPr="002F6BF9">
        <w:rPr>
          <w:rStyle w:val="FootnoteReference"/>
          <w:rFonts w:ascii="Times New Roman" w:hAnsi="Times New Roman" w:cs="Times New Roman"/>
        </w:rPr>
        <w:footnoteReference w:id="5"/>
      </w:r>
      <w:r w:rsidRPr="002F6BF9">
        <w:rPr>
          <w:rFonts w:ascii="Times New Roman" w:hAnsi="Times New Roman" w:cs="Times New Roman"/>
        </w:rPr>
        <w:t xml:space="preserve">, prévoyant la création  des « commissions foncières » ou CoFo, (un mécanisme local inclusif de gestion foncière devant couvrir l’ensemble du territoire national), la mise en place d’un Observatoire National du Foncier Agricole (ONAFA) et un quota d’attribution des terres aménagées (15 %) aux associations de femmes et aux jeunes. A date, ces lois ne font pas l’objet d’un même niveau d’information, de compréhension et de perception de la part des populations, ni des acteurs institutionnels. </w:t>
      </w:r>
    </w:p>
    <w:p w14:paraId="46652BCA" w14:textId="0DA971B9" w:rsidR="00C7254D" w:rsidRPr="002F6BF9" w:rsidRDefault="00092894" w:rsidP="00092894">
      <w:pPr>
        <w:ind w:hanging="142"/>
        <w:jc w:val="both"/>
        <w:rPr>
          <w:rFonts w:ascii="Times New Roman" w:hAnsi="Times New Roman" w:cs="Times New Roman"/>
        </w:rPr>
      </w:pPr>
      <w:r w:rsidRPr="002F6BF9">
        <w:rPr>
          <w:rFonts w:ascii="Times New Roman" w:hAnsi="Times New Roman" w:cs="Times New Roman"/>
        </w:rPr>
        <w:t xml:space="preserve"> </w:t>
      </w:r>
      <w:r w:rsidR="00C7254D" w:rsidRPr="002F6BF9">
        <w:rPr>
          <w:rFonts w:ascii="Times New Roman" w:hAnsi="Times New Roman" w:cs="Times New Roman"/>
        </w:rPr>
        <w:t xml:space="preserve">Selon les résultats de l’étude situationnelles des conflits menée par ONU Femmes en 2021, il ressort que les conflits liés aux ressources naturelles représentent à eux seuls près de 42% des conflits et affectent en moyenne plus de 50% des femmes et jeunes des cercles de Mopti, de Bandiagara, Djenné, Niono, San, Bla et Ségou. Les conflits liés au contrôle du pouvoir et à la gouvernance représentent environ 8% des conflits et affectent en moyenne environ 40% des femmes et jeunes des cercles de Mopti, de Bandiagara, Djenné, Niono, San, Bla et Ségou selon la même étude. Les conflits découlant de l’insécurité qui prévaut dans les régions du centre du pays représentent environ 50% des conflits et </w:t>
      </w:r>
      <w:r w:rsidR="00C7254D" w:rsidRPr="002F6BF9">
        <w:rPr>
          <w:rFonts w:ascii="Times New Roman" w:hAnsi="Times New Roman" w:cs="Times New Roman"/>
        </w:rPr>
        <w:lastRenderedPageBreak/>
        <w:t>affectent en moyenne plus de 65% des femmes et jeunes des cercles de Mopti, de Bandiagara, Djenné, Niono, San, Bla et Ségou.</w:t>
      </w:r>
    </w:p>
    <w:p w14:paraId="324DB7C7" w14:textId="77777777" w:rsidR="00C7254D" w:rsidRPr="002F6BF9" w:rsidRDefault="00C7254D" w:rsidP="00C7254D">
      <w:pPr>
        <w:ind w:left="-142"/>
        <w:jc w:val="both"/>
        <w:rPr>
          <w:rFonts w:ascii="Times New Roman" w:hAnsi="Times New Roman" w:cs="Times New Roman"/>
          <w:color w:val="000000" w:themeColor="text1"/>
        </w:rPr>
      </w:pPr>
      <w:r w:rsidRPr="002F6BF9">
        <w:rPr>
          <w:rFonts w:ascii="Times New Roman" w:hAnsi="Times New Roman" w:cs="Times New Roman"/>
          <w:color w:val="000000" w:themeColor="text1"/>
        </w:rPr>
        <w:t>C’est dans ce contexte que le projet « </w:t>
      </w:r>
      <w:r w:rsidRPr="002F6BF9">
        <w:rPr>
          <w:rFonts w:ascii="Times New Roman" w:hAnsi="Times New Roman" w:cs="Times New Roman"/>
          <w:lang w:val="fr-CA"/>
        </w:rPr>
        <w:t>Appui à la redynamisation de l’Observatoire National du Foncier Agricole et des commissions foncières pour la stabilisation sociale et la consolidation de la paix au Mali</w:t>
      </w:r>
      <w:r w:rsidRPr="002F6BF9">
        <w:rPr>
          <w:rFonts w:ascii="Times New Roman" w:hAnsi="Times New Roman" w:cs="Times New Roman"/>
          <w:b/>
          <w:bCs/>
          <w:color w:val="000000" w:themeColor="text1"/>
        </w:rPr>
        <w:t xml:space="preserve"> », </w:t>
      </w:r>
      <w:r w:rsidRPr="002F6BF9">
        <w:rPr>
          <w:rFonts w:ascii="Times New Roman" w:hAnsi="Times New Roman" w:cs="Times New Roman"/>
          <w:color w:val="000000" w:themeColor="text1"/>
        </w:rPr>
        <w:t>a été conçu et cible l’</w:t>
      </w:r>
      <w:r w:rsidRPr="002F6BF9">
        <w:rPr>
          <w:rFonts w:ascii="Times New Roman" w:hAnsi="Times New Roman" w:cs="Times New Roman"/>
        </w:rPr>
        <w:t>Observatoire National du Foncier Agricole (ONAFA), les bénéficiaires des 3 régions d’intervention du projet (K</w:t>
      </w:r>
      <w:r w:rsidRPr="002F6BF9">
        <w:rPr>
          <w:rFonts w:ascii="Times New Roman" w:hAnsi="Times New Roman" w:cs="Times New Roman"/>
          <w:color w:val="000000" w:themeColor="text1"/>
        </w:rPr>
        <w:t xml:space="preserve">oulikoro, Sikasso et Mopti), pour renforcer les acquis en matière de gouvernance foncière sensible au genre. Il est financé par </w:t>
      </w:r>
      <w:r w:rsidRPr="002F6BF9">
        <w:rPr>
          <w:rFonts w:ascii="Times New Roman" w:hAnsi="Times New Roman" w:cs="Times New Roman"/>
          <w:lang w:val="fr-CA"/>
        </w:rPr>
        <w:t>Peace Building Fund PBF sous l’ancrage institutionnel du ministère du développement rural et sera mis en œuvre conjointement par ONU Femmes, la FAO et l’ONG Azhar.</w:t>
      </w:r>
    </w:p>
    <w:p w14:paraId="6A902D80" w14:textId="77777777" w:rsidR="00C7254D" w:rsidRPr="002F6BF9" w:rsidRDefault="00C7254D" w:rsidP="00C7254D">
      <w:pPr>
        <w:ind w:left="-284"/>
        <w:jc w:val="both"/>
        <w:rPr>
          <w:rFonts w:ascii="Times New Roman" w:hAnsi="Times New Roman" w:cs="Times New Roman"/>
          <w:color w:val="000000" w:themeColor="text1"/>
        </w:rPr>
      </w:pPr>
      <w:r w:rsidRPr="002F6BF9">
        <w:rPr>
          <w:rFonts w:ascii="Times New Roman" w:eastAsia="Cambria" w:hAnsi="Times New Roman" w:cs="Times New Roman"/>
          <w:iCs/>
          <w:color w:val="000000" w:themeColor="text1"/>
        </w:rPr>
        <w:t>Les présents TDR sont élaborés dans le cadre du processus de sélection de nouveaux partenaires de mise en œuvre du projet en ce qui concerne la partie du budget de ONU Femmes sur la période 2025-2027.</w:t>
      </w:r>
    </w:p>
    <w:p w14:paraId="382E6A08" w14:textId="77777777" w:rsidR="00C7254D" w:rsidRPr="002F6BF9" w:rsidRDefault="00C7254D" w:rsidP="00C7254D">
      <w:pPr>
        <w:pStyle w:val="ListParagraph"/>
        <w:numPr>
          <w:ilvl w:val="0"/>
          <w:numId w:val="25"/>
        </w:numPr>
        <w:spacing w:after="0" w:line="240" w:lineRule="auto"/>
        <w:ind w:left="-142" w:firstLine="0"/>
        <w:jc w:val="both"/>
        <w:rPr>
          <w:rFonts w:ascii="Times New Roman" w:hAnsi="Times New Roman" w:cs="Times New Roman"/>
          <w:b/>
          <w:bCs/>
        </w:rPr>
      </w:pPr>
      <w:r w:rsidRPr="002F6BF9">
        <w:rPr>
          <w:rFonts w:ascii="Times New Roman" w:hAnsi="Times New Roman" w:cs="Times New Roman"/>
          <w:b/>
          <w:bCs/>
        </w:rPr>
        <w:t>Alignement aux priorités du plan pluriannuel de ONU Femmes Mali</w:t>
      </w:r>
    </w:p>
    <w:p w14:paraId="67A68946" w14:textId="77777777" w:rsidR="00C7254D" w:rsidRPr="002F6BF9" w:rsidRDefault="00C7254D" w:rsidP="00C7254D">
      <w:pPr>
        <w:spacing w:after="0" w:line="240" w:lineRule="auto"/>
        <w:ind w:left="-567"/>
        <w:jc w:val="both"/>
        <w:rPr>
          <w:rFonts w:ascii="Times New Roman" w:hAnsi="Times New Roman" w:cs="Times New Roman"/>
          <w:b/>
          <w:bCs/>
        </w:rPr>
      </w:pPr>
    </w:p>
    <w:p w14:paraId="7AED307F" w14:textId="77777777" w:rsidR="00C7254D" w:rsidRPr="002F6BF9" w:rsidRDefault="00C7254D" w:rsidP="00C7254D">
      <w:pPr>
        <w:spacing w:after="0" w:line="240" w:lineRule="auto"/>
        <w:ind w:left="-284"/>
        <w:jc w:val="both"/>
        <w:rPr>
          <w:rFonts w:ascii="Times New Roman" w:hAnsi="Times New Roman" w:cs="Times New Roman"/>
        </w:rPr>
      </w:pPr>
      <w:r w:rsidRPr="002F6BF9">
        <w:rPr>
          <w:rFonts w:ascii="Times New Roman" w:hAnsi="Times New Roman" w:cs="Times New Roman"/>
        </w:rPr>
        <w:t>Le présent recrutement des Organisation de la Société Civile, contribuera à la réalisation du plan de travail 2025 de ONU Femmes sur l’axe 2 et spécifiquement sur les points ci-dessous :</w:t>
      </w:r>
    </w:p>
    <w:p w14:paraId="786A71D1" w14:textId="77777777" w:rsidR="00C7254D" w:rsidRPr="002F6BF9" w:rsidRDefault="00C7254D" w:rsidP="00C7254D">
      <w:pPr>
        <w:spacing w:line="240" w:lineRule="auto"/>
        <w:ind w:left="-284"/>
        <w:jc w:val="both"/>
        <w:rPr>
          <w:rFonts w:ascii="Times New Roman" w:hAnsi="Times New Roman" w:cs="Times New Roman"/>
          <w:color w:val="000000" w:themeColor="text1"/>
        </w:rPr>
      </w:pPr>
      <w:r w:rsidRPr="002F6BF9">
        <w:rPr>
          <w:rFonts w:ascii="Times New Roman" w:hAnsi="Times New Roman" w:cs="Times New Roman"/>
          <w:color w:val="000000" w:themeColor="text1"/>
        </w:rPr>
        <w:t>Output 2.2.6 : Les agricultrices ont renforcé leurs capacités en matière de pratiques agricoles durables, y compris l'utilisation de moyens de production modernes et la réduction de la charge physique de l'agriculture dans le contexte du changement climatique.</w:t>
      </w:r>
    </w:p>
    <w:p w14:paraId="269D5E88" w14:textId="77777777" w:rsidR="00C7254D" w:rsidRPr="002F6BF9" w:rsidRDefault="00C7254D" w:rsidP="00C7254D">
      <w:pPr>
        <w:spacing w:line="240" w:lineRule="auto"/>
        <w:ind w:left="-284"/>
        <w:jc w:val="both"/>
        <w:rPr>
          <w:rFonts w:ascii="Times New Roman" w:hAnsi="Times New Roman" w:cs="Times New Roman"/>
          <w:color w:val="000000" w:themeColor="text1"/>
        </w:rPr>
      </w:pPr>
      <w:r w:rsidRPr="002F6BF9">
        <w:rPr>
          <w:rFonts w:ascii="Times New Roman" w:hAnsi="Times New Roman" w:cs="Times New Roman"/>
          <w:color w:val="000000" w:themeColor="text1"/>
        </w:rPr>
        <w:t>Output 2.2.5 : Les acteurs locaux et nationaux ont la capacité de développer/améliorer, ou de mettre en place, des politiques et des plans en matière d'agriculture ou d'énergies renouvelables qui permettent aux femmes de bénéficier d'un meilleur accès aux ressources productives, y compris la protection des droits fonciers des femmes, ainsi que l'accès aux services et aux technologies nécessaires à l'agriculture écologique, ce qui conduit à une participation accrue des femmes dans les chaînes de valeur agricoles et les marchés écologiques.</w:t>
      </w:r>
    </w:p>
    <w:p w14:paraId="7E4047C4" w14:textId="77777777" w:rsidR="00C7254D" w:rsidRPr="002F6BF9" w:rsidRDefault="00C7254D" w:rsidP="00C7254D">
      <w:pPr>
        <w:spacing w:after="0" w:line="240" w:lineRule="auto"/>
        <w:ind w:left="-284"/>
        <w:jc w:val="both"/>
        <w:rPr>
          <w:rFonts w:ascii="Times New Roman" w:hAnsi="Times New Roman" w:cs="Times New Roman"/>
          <w:color w:val="000000" w:themeColor="text1"/>
        </w:rPr>
      </w:pPr>
      <w:r w:rsidRPr="002F6BF9">
        <w:rPr>
          <w:rFonts w:ascii="Times New Roman" w:hAnsi="Times New Roman" w:cs="Times New Roman"/>
          <w:color w:val="000000" w:themeColor="text1"/>
        </w:rPr>
        <w:t>Activité 2.2.5.3 :</w:t>
      </w:r>
      <w:r w:rsidRPr="002F6BF9">
        <w:rPr>
          <w:rFonts w:ascii="Times New Roman" w:hAnsi="Times New Roman" w:cs="Times New Roman"/>
        </w:rPr>
        <w:t xml:space="preserve"> </w:t>
      </w:r>
      <w:r w:rsidRPr="002F6BF9">
        <w:rPr>
          <w:rFonts w:ascii="Times New Roman" w:hAnsi="Times New Roman" w:cs="Times New Roman"/>
          <w:color w:val="000000" w:themeColor="text1"/>
        </w:rPr>
        <w:t>Renforcer les capacités des structures gouvernementales et des communautés locales à intégrer le genre dans l'élaboration et la mise en œuvre des lois, politiques, stratégies et plans concernant le secteur agricole, les énergies renouvelables et le changement climatique</w:t>
      </w:r>
    </w:p>
    <w:p w14:paraId="030E2B89" w14:textId="77777777" w:rsidR="00C7254D" w:rsidRPr="002F6BF9" w:rsidRDefault="00C7254D" w:rsidP="00C7254D">
      <w:pPr>
        <w:ind w:left="-426"/>
        <w:jc w:val="both"/>
        <w:rPr>
          <w:rFonts w:ascii="Times New Roman" w:hAnsi="Times New Roman" w:cs="Times New Roman"/>
          <w:color w:val="000000" w:themeColor="text1"/>
        </w:rPr>
      </w:pPr>
      <w:r w:rsidRPr="002F6BF9">
        <w:rPr>
          <w:rFonts w:ascii="Times New Roman" w:hAnsi="Times New Roman" w:cs="Times New Roman"/>
          <w:color w:val="000000" w:themeColor="text1"/>
        </w:rPr>
        <w:t>2.2.7 : Les petites et moyennes entreprises et les groupes dirigés par des femmes, en particulier les jeunes femmes, ont augmenté leur capacité de production grâce à l'amélioration de la disponibilité et de l'utilisation de nouvelles sources d'énergie renouvelables à moindre coût.</w:t>
      </w:r>
    </w:p>
    <w:p w14:paraId="51A8C7AA" w14:textId="77777777" w:rsidR="00C7254D" w:rsidRPr="002F6BF9" w:rsidRDefault="00C7254D" w:rsidP="00C7254D">
      <w:pPr>
        <w:pStyle w:val="ListParagraph"/>
        <w:spacing w:after="0" w:line="240" w:lineRule="auto"/>
        <w:ind w:left="-567"/>
        <w:jc w:val="both"/>
        <w:rPr>
          <w:rFonts w:ascii="Times New Roman" w:hAnsi="Times New Roman" w:cs="Times New Roman"/>
          <w:b/>
          <w:bCs/>
        </w:rPr>
      </w:pPr>
    </w:p>
    <w:p w14:paraId="530094A2" w14:textId="77777777" w:rsidR="00C7254D" w:rsidRPr="002F6BF9" w:rsidRDefault="00C7254D" w:rsidP="00C7254D">
      <w:pPr>
        <w:pStyle w:val="ListParagraph"/>
        <w:numPr>
          <w:ilvl w:val="0"/>
          <w:numId w:val="25"/>
        </w:numPr>
        <w:spacing w:after="0" w:line="240" w:lineRule="auto"/>
        <w:ind w:left="-567" w:firstLine="567"/>
        <w:jc w:val="both"/>
        <w:rPr>
          <w:rFonts w:ascii="Times New Roman" w:hAnsi="Times New Roman" w:cs="Times New Roman"/>
          <w:b/>
          <w:bCs/>
        </w:rPr>
      </w:pPr>
      <w:r w:rsidRPr="002F6BF9">
        <w:rPr>
          <w:rFonts w:ascii="Times New Roman" w:hAnsi="Times New Roman" w:cs="Times New Roman"/>
          <w:b/>
          <w:bCs/>
        </w:rPr>
        <w:t>Domaine d’intervention</w:t>
      </w:r>
    </w:p>
    <w:p w14:paraId="5852ED75" w14:textId="77777777" w:rsidR="00C7254D" w:rsidRPr="002F6BF9" w:rsidRDefault="00C7254D" w:rsidP="00C7254D">
      <w:pPr>
        <w:spacing w:after="0" w:line="240" w:lineRule="auto"/>
        <w:ind w:left="-567"/>
        <w:jc w:val="both"/>
        <w:rPr>
          <w:rFonts w:ascii="Times New Roman" w:hAnsi="Times New Roman" w:cs="Times New Roman"/>
        </w:rPr>
      </w:pPr>
    </w:p>
    <w:p w14:paraId="006C7CD8" w14:textId="77777777" w:rsidR="00C7254D" w:rsidRPr="002F6BF9" w:rsidRDefault="00C7254D" w:rsidP="00C7254D">
      <w:pPr>
        <w:spacing w:after="0" w:line="240" w:lineRule="auto"/>
        <w:ind w:left="-284"/>
        <w:jc w:val="both"/>
        <w:rPr>
          <w:rFonts w:ascii="Times New Roman" w:hAnsi="Times New Roman" w:cs="Times New Roman"/>
        </w:rPr>
      </w:pPr>
      <w:r w:rsidRPr="002F6BF9">
        <w:rPr>
          <w:rFonts w:ascii="Times New Roman" w:hAnsi="Times New Roman" w:cs="Times New Roman"/>
        </w:rPr>
        <w:t xml:space="preserve">Le présent recrutement d’Organisations de la Société Civile (OSC) porte sur les questions d’appui aux </w:t>
      </w:r>
      <w:r w:rsidRPr="002F6BF9">
        <w:rPr>
          <w:rFonts w:ascii="Times New Roman" w:hAnsi="Times New Roman" w:cs="Times New Roman"/>
          <w:lang w:val="fr-CA"/>
        </w:rPr>
        <w:t>commissions foncières pour la stabilisation sociale et la consolidation de la paix au Mali</w:t>
      </w:r>
      <w:r w:rsidRPr="002F6BF9">
        <w:rPr>
          <w:rFonts w:ascii="Times New Roman" w:hAnsi="Times New Roman" w:cs="Times New Roman"/>
          <w:color w:val="000000" w:themeColor="text1"/>
        </w:rPr>
        <w:t xml:space="preserve"> et le renforcement de l’accès des femmes et jeunes aux moyens de production pour une agriculture </w:t>
      </w:r>
      <w:r w:rsidRPr="002F6BF9">
        <w:rPr>
          <w:rFonts w:ascii="Times New Roman" w:hAnsi="Times New Roman" w:cs="Times New Roman"/>
        </w:rPr>
        <w:t xml:space="preserve">durable. </w:t>
      </w:r>
    </w:p>
    <w:p w14:paraId="5CFE2E0D" w14:textId="77777777" w:rsidR="00C7254D" w:rsidRPr="002F6BF9" w:rsidRDefault="00C7254D" w:rsidP="00C7254D">
      <w:pPr>
        <w:spacing w:after="0" w:line="240" w:lineRule="auto"/>
        <w:ind w:left="-567"/>
        <w:jc w:val="both"/>
        <w:rPr>
          <w:rFonts w:ascii="Times New Roman" w:hAnsi="Times New Roman" w:cs="Times New Roman"/>
        </w:rPr>
      </w:pPr>
    </w:p>
    <w:p w14:paraId="1E39A2C9" w14:textId="77777777" w:rsidR="00C7254D" w:rsidRPr="002F6BF9" w:rsidRDefault="00C7254D" w:rsidP="00C7254D">
      <w:pPr>
        <w:pStyle w:val="ListParagraph"/>
        <w:numPr>
          <w:ilvl w:val="0"/>
          <w:numId w:val="25"/>
        </w:numPr>
        <w:spacing w:after="0" w:line="240" w:lineRule="auto"/>
        <w:ind w:left="-284" w:hanging="283"/>
        <w:jc w:val="both"/>
        <w:rPr>
          <w:rFonts w:ascii="Times New Roman" w:hAnsi="Times New Roman" w:cs="Times New Roman"/>
          <w:b/>
          <w:bCs/>
        </w:rPr>
      </w:pPr>
      <w:r w:rsidRPr="002F6BF9">
        <w:rPr>
          <w:rFonts w:ascii="Times New Roman" w:hAnsi="Times New Roman" w:cs="Times New Roman"/>
          <w:b/>
          <w:bCs/>
        </w:rPr>
        <w:t>Objectif Général</w:t>
      </w:r>
    </w:p>
    <w:p w14:paraId="2426B3D7" w14:textId="77777777" w:rsidR="00C7254D" w:rsidRPr="002F6BF9" w:rsidRDefault="00C7254D" w:rsidP="00C7254D">
      <w:pPr>
        <w:ind w:left="-284"/>
        <w:jc w:val="both"/>
        <w:rPr>
          <w:rFonts w:ascii="Times New Roman" w:hAnsi="Times New Roman" w:cs="Times New Roman"/>
          <w:color w:val="000000" w:themeColor="text1"/>
        </w:rPr>
      </w:pPr>
      <w:bookmarkStart w:id="3" w:name="_Hlk173221868"/>
      <w:r w:rsidRPr="002F6BF9">
        <w:rPr>
          <w:rFonts w:ascii="Times New Roman" w:hAnsi="Times New Roman" w:cs="Times New Roman"/>
          <w:color w:val="000000" w:themeColor="text1"/>
          <w:lang w:val="fr-CA"/>
        </w:rPr>
        <w:t xml:space="preserve">Le projet a comme objectif global de </w:t>
      </w:r>
      <w:r w:rsidRPr="002F6BF9">
        <w:rPr>
          <w:rFonts w:ascii="Times New Roman" w:hAnsi="Times New Roman" w:cs="Times New Roman"/>
          <w:color w:val="000000" w:themeColor="text1"/>
        </w:rPr>
        <w:t>renforcer la stabilisation sociale et la consolidation de la paix à travers l'opérationnalisation de l’Observatoire National du Foncier Agricole (ONAFA) et les commissions foncières, tout en favorisant l'engagement, l'adhésion et l'implication des communautés, en mettant particulièrement l'accent sur les jeunes et les femmes, dans la gestion et l'exploitation du foncier agricole à Koulikoro, Mopti et Sikasso</w:t>
      </w:r>
      <w:bookmarkEnd w:id="3"/>
      <w:r w:rsidRPr="002F6BF9">
        <w:rPr>
          <w:rFonts w:ascii="Times New Roman" w:hAnsi="Times New Roman" w:cs="Times New Roman"/>
          <w:color w:val="000000" w:themeColor="text1"/>
        </w:rPr>
        <w:t>.</w:t>
      </w:r>
      <w:r w:rsidRPr="002F6BF9">
        <w:rPr>
          <w:rFonts w:ascii="Times New Roman" w:hAnsi="Times New Roman" w:cs="Times New Roman"/>
          <w:color w:val="000000" w:themeColor="text1"/>
          <w:lang w:val="fr-CA"/>
        </w:rPr>
        <w:t xml:space="preserve"> </w:t>
      </w:r>
      <w:r w:rsidRPr="002F6BF9">
        <w:rPr>
          <w:rFonts w:ascii="Times New Roman" w:hAnsi="Times New Roman" w:cs="Times New Roman"/>
          <w:color w:val="000000" w:themeColor="text1"/>
        </w:rPr>
        <w:t>Les résultats générés par l’ONAFA permettront d'alimenter les actions de plaidoyer en faveur d'une gouvernance foncière inclusive et d'influencer les processus décisionnels au niveau local et national.</w:t>
      </w:r>
    </w:p>
    <w:p w14:paraId="7BCE0922" w14:textId="77777777" w:rsidR="00C7254D" w:rsidRPr="002F6BF9" w:rsidRDefault="00C7254D" w:rsidP="00C7254D">
      <w:pPr>
        <w:pStyle w:val="ListParagraph"/>
        <w:numPr>
          <w:ilvl w:val="1"/>
          <w:numId w:val="26"/>
        </w:numPr>
        <w:spacing w:after="0" w:line="240" w:lineRule="auto"/>
        <w:ind w:left="-567" w:firstLine="0"/>
        <w:jc w:val="both"/>
        <w:rPr>
          <w:rFonts w:ascii="Times New Roman" w:hAnsi="Times New Roman" w:cs="Times New Roman"/>
          <w:b/>
          <w:bCs/>
        </w:rPr>
      </w:pPr>
      <w:r w:rsidRPr="002F6BF9">
        <w:rPr>
          <w:rFonts w:ascii="Times New Roman" w:hAnsi="Times New Roman" w:cs="Times New Roman"/>
          <w:b/>
          <w:bCs/>
          <w:lang w:val="fr"/>
        </w:rPr>
        <w:t>R</w:t>
      </w:r>
      <w:r w:rsidRPr="002F6BF9">
        <w:rPr>
          <w:rFonts w:ascii="Times New Roman" w:hAnsi="Times New Roman" w:cs="Times New Roman"/>
          <w:b/>
          <w:bCs/>
        </w:rPr>
        <w:t>ésultats et produits /activités.</w:t>
      </w:r>
    </w:p>
    <w:p w14:paraId="2A4148E0" w14:textId="77777777" w:rsidR="00C7254D" w:rsidRPr="002F6BF9" w:rsidRDefault="00C7254D" w:rsidP="00C7254D">
      <w:pPr>
        <w:pStyle w:val="ListParagraph"/>
        <w:ind w:left="-142"/>
        <w:jc w:val="both"/>
        <w:rPr>
          <w:rFonts w:ascii="Times New Roman" w:hAnsi="Times New Roman" w:cs="Times New Roman"/>
        </w:rPr>
      </w:pPr>
      <w:r w:rsidRPr="002F6BF9">
        <w:rPr>
          <w:rFonts w:ascii="Times New Roman" w:hAnsi="Times New Roman" w:cs="Times New Roman"/>
          <w:b/>
          <w:bCs/>
        </w:rPr>
        <w:t xml:space="preserve">Il est prévu d’atteindre </w:t>
      </w:r>
      <w:r w:rsidRPr="002F6BF9">
        <w:rPr>
          <w:rFonts w:ascii="Times New Roman" w:hAnsi="Times New Roman" w:cs="Times New Roman"/>
          <w:lang w:val="fr"/>
        </w:rPr>
        <w:t>trois (03) résultats qui vont contribuer à la réalisation des objectifs spécifiques et général mentionnés plus haut :</w:t>
      </w:r>
    </w:p>
    <w:p w14:paraId="25958607" w14:textId="77777777" w:rsidR="00C7254D" w:rsidRPr="002F6BF9" w:rsidRDefault="00C7254D" w:rsidP="00C7254D">
      <w:pPr>
        <w:ind w:left="-142"/>
        <w:jc w:val="both"/>
        <w:rPr>
          <w:rFonts w:ascii="Times New Roman" w:hAnsi="Times New Roman" w:cs="Times New Roman"/>
          <w:b/>
          <w:bCs/>
        </w:rPr>
      </w:pPr>
      <w:bookmarkStart w:id="4" w:name="_Hlk173225338"/>
      <w:r w:rsidRPr="002F6BF9">
        <w:rPr>
          <w:rFonts w:ascii="Times New Roman" w:hAnsi="Times New Roman" w:cs="Times New Roman"/>
          <w:b/>
          <w:bCs/>
        </w:rPr>
        <w:lastRenderedPageBreak/>
        <w:t>Résultat 1 : L'ONAFA est reconnu comme un mécanisme efficace de prévention et gestion pacifique des problématiques ainsi que des conflits lies au foncier au niveau national et spécifiquement dans les régions de Koulikoro, Sikasso et Mopti.</w:t>
      </w:r>
    </w:p>
    <w:p w14:paraId="74438D69" w14:textId="77777777" w:rsidR="00C7254D" w:rsidRPr="002F6BF9" w:rsidRDefault="00C7254D" w:rsidP="00C7254D">
      <w:pPr>
        <w:ind w:left="-142"/>
        <w:jc w:val="both"/>
        <w:rPr>
          <w:rFonts w:ascii="Times New Roman" w:hAnsi="Times New Roman" w:cs="Times New Roman"/>
        </w:rPr>
      </w:pPr>
      <w:r w:rsidRPr="002F6BF9">
        <w:rPr>
          <w:rFonts w:ascii="Times New Roman" w:hAnsi="Times New Roman" w:cs="Times New Roman"/>
          <w:lang w:val="fr"/>
        </w:rPr>
        <w:t>Trois produits sont prévus sous ce résultat dont l’exécution d’un produit sera confiée aux OSC.</w:t>
      </w:r>
    </w:p>
    <w:p w14:paraId="5E94F14D" w14:textId="77777777" w:rsidR="00C7254D" w:rsidRPr="002F6BF9" w:rsidRDefault="00C7254D" w:rsidP="00C7254D">
      <w:pPr>
        <w:ind w:left="-142" w:hanging="142"/>
        <w:jc w:val="both"/>
        <w:rPr>
          <w:rFonts w:ascii="Times New Roman" w:hAnsi="Times New Roman" w:cs="Times New Roman"/>
          <w:lang w:val="fr"/>
        </w:rPr>
      </w:pPr>
      <w:r w:rsidRPr="002F6BF9">
        <w:rPr>
          <w:rFonts w:ascii="Times New Roman" w:hAnsi="Times New Roman" w:cs="Times New Roman"/>
          <w:lang w:val="fr"/>
        </w:rPr>
        <w:t xml:space="preserve"> Produit 1.3: Des initiatives locales de prévention et de gestion des conflits sont promues par les communautés des régions d’intervention et mettent en avant le rôle des femmes et des hommes  </w:t>
      </w:r>
    </w:p>
    <w:p w14:paraId="12F9F011" w14:textId="77777777" w:rsidR="00C7254D" w:rsidRPr="002F6BF9" w:rsidRDefault="00C7254D" w:rsidP="00C7254D">
      <w:pPr>
        <w:ind w:left="-142"/>
        <w:jc w:val="both"/>
        <w:rPr>
          <w:rFonts w:ascii="Times New Roman" w:hAnsi="Times New Roman" w:cs="Times New Roman"/>
          <w:lang w:val="fr"/>
        </w:rPr>
      </w:pPr>
      <w:r w:rsidRPr="002F6BF9">
        <w:rPr>
          <w:rFonts w:ascii="Times New Roman" w:hAnsi="Times New Roman" w:cs="Times New Roman"/>
          <w:lang w:val="fr"/>
        </w:rPr>
        <w:t>Activité 1.3.4. Appuyer la mise en place des initiatives de prévention et de gestion des conflits et renforcer des capacités des femmes membres (cases de paix, groupes de médiatrices communautaires.)</w:t>
      </w:r>
    </w:p>
    <w:p w14:paraId="197B6E88" w14:textId="77777777" w:rsidR="00C7254D" w:rsidRPr="002F6BF9" w:rsidRDefault="00C7254D" w:rsidP="00C7254D">
      <w:pPr>
        <w:ind w:left="-142"/>
        <w:jc w:val="both"/>
        <w:rPr>
          <w:rFonts w:ascii="Times New Roman" w:hAnsi="Times New Roman" w:cs="Times New Roman"/>
          <w:lang w:val="fr"/>
        </w:rPr>
      </w:pPr>
      <w:r w:rsidRPr="002F6BF9">
        <w:rPr>
          <w:rFonts w:ascii="Times New Roman" w:hAnsi="Times New Roman" w:cs="Times New Roman"/>
          <w:lang w:val="fr"/>
        </w:rPr>
        <w:t>Activité 1.3.5. Réaliser les actions d'informations et de plaidoyers pour la prise en compte du genre dans l'accès à la terre et aux autres ressources naturelles</w:t>
      </w:r>
    </w:p>
    <w:p w14:paraId="2F4C0D48" w14:textId="77777777" w:rsidR="00C7254D" w:rsidRPr="002F6BF9" w:rsidRDefault="00C7254D" w:rsidP="00C7254D">
      <w:pPr>
        <w:ind w:left="-142"/>
        <w:jc w:val="both"/>
        <w:rPr>
          <w:rFonts w:ascii="Times New Roman" w:hAnsi="Times New Roman" w:cs="Times New Roman"/>
          <w:b/>
          <w:bCs/>
          <w:lang w:val="fr"/>
        </w:rPr>
      </w:pPr>
      <w:r w:rsidRPr="002F6BF9">
        <w:rPr>
          <w:rFonts w:ascii="Times New Roman" w:hAnsi="Times New Roman" w:cs="Times New Roman"/>
          <w:b/>
          <w:bCs/>
          <w:lang w:val="fr"/>
        </w:rPr>
        <w:t>Résultat 2 : Les commissions foncières et les autres mécanismes locaux sont renforcés, opérationnels et inclusifs, servent de relais à l’application plus efficace des textes et instruments dans la prévention et la gestion des conflits liés aux fonciers</w:t>
      </w:r>
    </w:p>
    <w:p w14:paraId="13A64DA3" w14:textId="77777777" w:rsidR="00C7254D" w:rsidRPr="002F6BF9" w:rsidRDefault="00C7254D" w:rsidP="00C7254D">
      <w:pPr>
        <w:ind w:left="-142"/>
        <w:jc w:val="both"/>
        <w:rPr>
          <w:rFonts w:ascii="Times New Roman" w:hAnsi="Times New Roman" w:cs="Times New Roman"/>
          <w:lang w:val="fr"/>
        </w:rPr>
      </w:pPr>
      <w:r w:rsidRPr="002F6BF9">
        <w:rPr>
          <w:rFonts w:ascii="Times New Roman" w:hAnsi="Times New Roman" w:cs="Times New Roman"/>
          <w:lang w:val="fr"/>
        </w:rPr>
        <w:t>Deux produits sont prévus sous ce résultat :</w:t>
      </w:r>
    </w:p>
    <w:p w14:paraId="6DFD2ED1" w14:textId="77777777" w:rsidR="00C7254D" w:rsidRPr="002F6BF9" w:rsidRDefault="00C7254D" w:rsidP="00C7254D">
      <w:pPr>
        <w:ind w:left="-142"/>
        <w:jc w:val="both"/>
        <w:rPr>
          <w:rFonts w:ascii="Times New Roman" w:hAnsi="Times New Roman" w:cs="Times New Roman"/>
          <w:lang w:val="fr"/>
        </w:rPr>
      </w:pPr>
      <w:r w:rsidRPr="002F6BF9">
        <w:rPr>
          <w:rFonts w:ascii="Times New Roman" w:hAnsi="Times New Roman" w:cs="Times New Roman"/>
          <w:lang w:val="fr"/>
        </w:rPr>
        <w:t xml:space="preserve"> </w:t>
      </w:r>
      <w:r w:rsidRPr="002F6BF9">
        <w:rPr>
          <w:rFonts w:ascii="Times New Roman" w:hAnsi="Times New Roman" w:cs="Times New Roman"/>
          <w:b/>
          <w:bCs/>
          <w:lang w:val="fr"/>
        </w:rPr>
        <w:t>Produit 2.1: Les commissions foncières et les autres mécanismes locaux de gestion-prévention des conflits sont renforcés et disposent des capacités à prévenir et gérer les conflits locaux de façon pacifique</w:t>
      </w:r>
      <w:r w:rsidRPr="002F6BF9">
        <w:rPr>
          <w:rFonts w:ascii="Times New Roman" w:hAnsi="Times New Roman" w:cs="Times New Roman"/>
          <w:lang w:val="fr"/>
        </w:rPr>
        <w:t> </w:t>
      </w:r>
    </w:p>
    <w:p w14:paraId="24FA0881" w14:textId="77777777" w:rsidR="00C7254D" w:rsidRPr="002F6BF9" w:rsidRDefault="00C7254D" w:rsidP="00C7254D">
      <w:pPr>
        <w:ind w:left="-142"/>
        <w:jc w:val="both"/>
        <w:rPr>
          <w:rFonts w:ascii="Times New Roman" w:hAnsi="Times New Roman" w:cs="Times New Roman"/>
          <w:lang w:val="fr"/>
        </w:rPr>
      </w:pPr>
      <w:r w:rsidRPr="002F6BF9">
        <w:rPr>
          <w:rFonts w:ascii="Times New Roman" w:hAnsi="Times New Roman" w:cs="Times New Roman"/>
          <w:lang w:val="fr"/>
        </w:rPr>
        <w:t>Activité 2.1.2. Appuyer la dynamisation et la mise en place et le fonctionnement de 300 commissions foncières villageoises et communales ;</w:t>
      </w:r>
    </w:p>
    <w:p w14:paraId="27250B04" w14:textId="77777777" w:rsidR="00C7254D" w:rsidRPr="002F6BF9" w:rsidRDefault="00C7254D" w:rsidP="00C7254D">
      <w:pPr>
        <w:ind w:left="-142"/>
        <w:jc w:val="both"/>
        <w:rPr>
          <w:rFonts w:ascii="Times New Roman" w:hAnsi="Times New Roman" w:cs="Times New Roman"/>
          <w:lang w:val="fr"/>
        </w:rPr>
      </w:pPr>
      <w:r w:rsidRPr="002F6BF9">
        <w:rPr>
          <w:rFonts w:ascii="Times New Roman" w:hAnsi="Times New Roman" w:cs="Times New Roman"/>
          <w:lang w:val="fr"/>
        </w:rPr>
        <w:t>Activité 2.1.4. Sensibiliser les populations, avec un focus sur les femmes et les jeunes, sur les mécanismes formels et informels de gestion de conflit, en particulier, ceux relatifs au foncier rural (LFA, LOA, Charte pastorale) ;</w:t>
      </w:r>
    </w:p>
    <w:p w14:paraId="53245D3D" w14:textId="77777777" w:rsidR="00C7254D" w:rsidRPr="002F6BF9" w:rsidRDefault="00C7254D" w:rsidP="00C7254D">
      <w:pPr>
        <w:ind w:left="-142"/>
        <w:jc w:val="both"/>
        <w:rPr>
          <w:rFonts w:ascii="Times New Roman" w:hAnsi="Times New Roman" w:cs="Times New Roman"/>
          <w:lang w:val="fr"/>
        </w:rPr>
      </w:pPr>
      <w:r w:rsidRPr="002F6BF9">
        <w:rPr>
          <w:rFonts w:ascii="Times New Roman" w:hAnsi="Times New Roman" w:cs="Times New Roman"/>
          <w:lang w:val="fr"/>
        </w:rPr>
        <w:t>Activité 2.1.5. Former les membres représentants des CoFo sur la prise en compte du genre et sur les mécanismes de prévention et gestion des conflits inclusifs ;</w:t>
      </w:r>
    </w:p>
    <w:p w14:paraId="3519BD42" w14:textId="77777777" w:rsidR="00C7254D" w:rsidRPr="002F6BF9" w:rsidRDefault="00C7254D" w:rsidP="00C7254D">
      <w:pPr>
        <w:tabs>
          <w:tab w:val="left" w:pos="-284"/>
        </w:tabs>
        <w:ind w:left="-142"/>
        <w:jc w:val="both"/>
        <w:rPr>
          <w:rFonts w:ascii="Times New Roman" w:hAnsi="Times New Roman" w:cs="Times New Roman"/>
          <w:lang w:val="fr"/>
        </w:rPr>
      </w:pPr>
      <w:r w:rsidRPr="002F6BF9">
        <w:rPr>
          <w:rFonts w:ascii="Times New Roman" w:hAnsi="Times New Roman" w:cs="Times New Roman"/>
          <w:b/>
          <w:bCs/>
          <w:lang w:val="fr"/>
        </w:rPr>
        <w:t>Produit 2.2: Les commissions foncières et les autres mécanismes locaux d’intercession et de médiation dans la gestion du foncier et des ressources naturelles mettent en œuvre le cadre institutionnel et légal</w:t>
      </w:r>
      <w:r w:rsidRPr="002F6BF9">
        <w:rPr>
          <w:rFonts w:ascii="Times New Roman" w:hAnsi="Times New Roman" w:cs="Times New Roman"/>
          <w:lang w:val="fr"/>
        </w:rPr>
        <w:t>.</w:t>
      </w:r>
    </w:p>
    <w:p w14:paraId="377E6D7C" w14:textId="77777777" w:rsidR="00C7254D" w:rsidRPr="002F6BF9" w:rsidRDefault="00C7254D" w:rsidP="00C7254D">
      <w:pPr>
        <w:ind w:left="-142"/>
        <w:jc w:val="both"/>
        <w:rPr>
          <w:rFonts w:ascii="Times New Roman" w:hAnsi="Times New Roman" w:cs="Times New Roman"/>
          <w:lang w:val="fr"/>
        </w:rPr>
      </w:pPr>
      <w:r w:rsidRPr="002F6BF9">
        <w:rPr>
          <w:rFonts w:ascii="Times New Roman" w:hAnsi="Times New Roman" w:cs="Times New Roman"/>
          <w:lang w:val="fr"/>
        </w:rPr>
        <w:t>Activité 2.2.2. Former les femmes et les jeunes membres des CoFo sur le leadership, leurs rôles et responsabilités pour l'application du cadre institutionnel et légal (LFA, LOA, Charte pastorale) </w:t>
      </w:r>
    </w:p>
    <w:p w14:paraId="083B0617" w14:textId="77777777" w:rsidR="00C7254D" w:rsidRPr="002F6BF9" w:rsidRDefault="00C7254D" w:rsidP="00C7254D">
      <w:pPr>
        <w:ind w:left="-142"/>
        <w:jc w:val="both"/>
        <w:rPr>
          <w:rFonts w:ascii="Times New Roman" w:hAnsi="Times New Roman" w:cs="Times New Roman"/>
          <w:lang w:val="fr"/>
        </w:rPr>
      </w:pPr>
      <w:r w:rsidRPr="002F6BF9">
        <w:rPr>
          <w:rFonts w:ascii="Times New Roman" w:hAnsi="Times New Roman" w:cs="Times New Roman"/>
          <w:lang w:val="fr"/>
        </w:rPr>
        <w:t>Activité 2.2.3. Appuyer les communes cibles des 3 trois régions (Koulikoro, Sikasso et Mopti) d’intervention pour l’intégration des besoins des commissions foncières communales dans les PDESC </w:t>
      </w:r>
    </w:p>
    <w:p w14:paraId="5B65643D" w14:textId="77777777" w:rsidR="00C7254D" w:rsidRPr="002F6BF9" w:rsidRDefault="00C7254D" w:rsidP="00C7254D">
      <w:pPr>
        <w:ind w:left="-142"/>
        <w:jc w:val="both"/>
        <w:rPr>
          <w:rFonts w:ascii="Times New Roman" w:hAnsi="Times New Roman" w:cs="Times New Roman"/>
          <w:lang w:val="fr"/>
        </w:rPr>
      </w:pPr>
      <w:r w:rsidRPr="002F6BF9">
        <w:rPr>
          <w:rFonts w:ascii="Times New Roman" w:hAnsi="Times New Roman" w:cs="Times New Roman"/>
          <w:lang w:val="fr"/>
        </w:rPr>
        <w:t>Activité 2.2.4. : Appuyer la mise en œuvre des chartes de gestion foncière genre sensible dans les régions ciblées </w:t>
      </w:r>
    </w:p>
    <w:p w14:paraId="5BC367BA" w14:textId="77777777" w:rsidR="00C7254D" w:rsidRPr="002F6BF9" w:rsidRDefault="00C7254D" w:rsidP="00E65B3B">
      <w:pPr>
        <w:ind w:left="142" w:hanging="284"/>
        <w:jc w:val="both"/>
        <w:rPr>
          <w:rFonts w:ascii="Times New Roman" w:hAnsi="Times New Roman" w:cs="Times New Roman"/>
          <w:lang w:val="fr"/>
        </w:rPr>
      </w:pPr>
      <w:r w:rsidRPr="002F6BF9">
        <w:rPr>
          <w:rFonts w:ascii="Times New Roman" w:hAnsi="Times New Roman" w:cs="Times New Roman"/>
          <w:lang w:val="fr"/>
        </w:rPr>
        <w:t>Activité 2.2.5.: Appuyer l’élaboration de règlements intérieurs des CoFo et de leur plan de travail annuel.</w:t>
      </w:r>
    </w:p>
    <w:p w14:paraId="726F362A" w14:textId="77777777" w:rsidR="00C7254D" w:rsidRPr="002F6BF9" w:rsidRDefault="00C7254D" w:rsidP="00E65B3B">
      <w:pPr>
        <w:ind w:left="-142"/>
        <w:jc w:val="both"/>
        <w:rPr>
          <w:rFonts w:ascii="Times New Roman" w:hAnsi="Times New Roman" w:cs="Times New Roman"/>
          <w:b/>
          <w:bCs/>
          <w:lang w:val="fr"/>
        </w:rPr>
      </w:pPr>
      <w:r w:rsidRPr="002F6BF9">
        <w:rPr>
          <w:rFonts w:ascii="Times New Roman" w:hAnsi="Times New Roman" w:cs="Times New Roman"/>
          <w:b/>
          <w:bCs/>
          <w:lang w:val="fr"/>
        </w:rPr>
        <w:t>Résultat 3 : Les groupes plus marginalises dans l'accès et la gestion du foncier deviennent des moteurs du développement socio-économique et de la cohésion sociale dans les régions de Koulikoro Sikasso et Mopti</w:t>
      </w:r>
    </w:p>
    <w:p w14:paraId="2F7DE32B" w14:textId="77777777" w:rsidR="00C7254D" w:rsidRPr="002F6BF9" w:rsidRDefault="00C7254D" w:rsidP="00E65B3B">
      <w:pPr>
        <w:ind w:left="-567" w:firstLine="425"/>
        <w:jc w:val="both"/>
        <w:rPr>
          <w:rFonts w:ascii="Times New Roman" w:hAnsi="Times New Roman" w:cs="Times New Roman"/>
          <w:lang w:val="fr"/>
        </w:rPr>
      </w:pPr>
      <w:r w:rsidRPr="002F6BF9">
        <w:rPr>
          <w:rFonts w:ascii="Times New Roman" w:hAnsi="Times New Roman" w:cs="Times New Roman"/>
          <w:lang w:val="fr"/>
        </w:rPr>
        <w:t>Deux produits sont prévus sous ce troisième résultat :</w:t>
      </w:r>
    </w:p>
    <w:p w14:paraId="0B80B07B" w14:textId="77777777" w:rsidR="00C7254D" w:rsidRPr="002F6BF9" w:rsidRDefault="00C7254D" w:rsidP="00F81BA4">
      <w:pPr>
        <w:jc w:val="both"/>
        <w:rPr>
          <w:rFonts w:ascii="Times New Roman" w:hAnsi="Times New Roman" w:cs="Times New Roman"/>
          <w:b/>
          <w:bCs/>
          <w:lang w:val="fr"/>
        </w:rPr>
      </w:pPr>
      <w:r w:rsidRPr="002F6BF9">
        <w:rPr>
          <w:rFonts w:ascii="Times New Roman" w:hAnsi="Times New Roman" w:cs="Times New Roman"/>
          <w:b/>
          <w:bCs/>
          <w:lang w:val="fr"/>
        </w:rPr>
        <w:lastRenderedPageBreak/>
        <w:t>Produit 3.1: Les jeunes et les femmes sont mobilisés autour d’actifs (biens, outillage, équipements) communautaires pour une stabilisation sociale dans les régions de Koulikoro, Sikasso et Mopti.</w:t>
      </w:r>
    </w:p>
    <w:p w14:paraId="62FF1993" w14:textId="77777777" w:rsidR="00C7254D" w:rsidRPr="002F6BF9" w:rsidRDefault="00C7254D" w:rsidP="007956F9">
      <w:pPr>
        <w:jc w:val="both"/>
        <w:rPr>
          <w:rFonts w:ascii="Times New Roman" w:hAnsi="Times New Roman" w:cs="Times New Roman"/>
          <w:lang w:val="fr"/>
        </w:rPr>
      </w:pPr>
      <w:r w:rsidRPr="002F6BF9">
        <w:rPr>
          <w:rFonts w:ascii="Times New Roman" w:hAnsi="Times New Roman" w:cs="Times New Roman"/>
          <w:lang w:val="fr"/>
        </w:rPr>
        <w:t>Activité 3.1.2. Appuyer la réalisation des initiatives économiques et prioritaires des groupements de jeunes et de femmes ;</w:t>
      </w:r>
    </w:p>
    <w:p w14:paraId="6F8513C3" w14:textId="77777777" w:rsidR="00C7254D" w:rsidRPr="002F6BF9" w:rsidRDefault="00C7254D" w:rsidP="00562F44">
      <w:pPr>
        <w:ind w:hanging="142"/>
        <w:jc w:val="both"/>
        <w:rPr>
          <w:rFonts w:ascii="Times New Roman" w:hAnsi="Times New Roman" w:cs="Times New Roman"/>
          <w:lang w:val="fr"/>
        </w:rPr>
      </w:pPr>
      <w:r w:rsidRPr="002F6BF9">
        <w:rPr>
          <w:rFonts w:ascii="Times New Roman" w:hAnsi="Times New Roman" w:cs="Times New Roman"/>
          <w:lang w:val="fr"/>
        </w:rPr>
        <w:t xml:space="preserve">Activité 3.1.3. Former les groupements de femmes, de jeunes et autres bénéficiaires sur les techniques de commercialisation y compris à travers les espaces de vente numérique ; </w:t>
      </w:r>
    </w:p>
    <w:p w14:paraId="5F54073D" w14:textId="77777777" w:rsidR="00C7254D" w:rsidRPr="002F6BF9" w:rsidRDefault="00C7254D" w:rsidP="00562F44">
      <w:pPr>
        <w:ind w:left="-142"/>
        <w:jc w:val="both"/>
        <w:rPr>
          <w:rFonts w:ascii="Times New Roman" w:hAnsi="Times New Roman" w:cs="Times New Roman"/>
          <w:b/>
          <w:bCs/>
          <w:lang w:val="fr"/>
        </w:rPr>
      </w:pPr>
      <w:r w:rsidRPr="002F6BF9">
        <w:rPr>
          <w:rFonts w:ascii="Times New Roman" w:hAnsi="Times New Roman" w:cs="Times New Roman"/>
          <w:b/>
          <w:bCs/>
          <w:lang w:val="fr"/>
        </w:rPr>
        <w:t>Produit 3.2: Des infrastructures communautaires inclusives sont créées pour renforcer la cohésion sociale et l’autonomisation socioéconomique des jeunes et des femmes.</w:t>
      </w:r>
    </w:p>
    <w:p w14:paraId="35A6A27A" w14:textId="77777777" w:rsidR="00C7254D" w:rsidRPr="002F6BF9" w:rsidRDefault="00C7254D" w:rsidP="00562F44">
      <w:pPr>
        <w:ind w:left="-142"/>
        <w:jc w:val="both"/>
        <w:rPr>
          <w:rFonts w:ascii="Times New Roman" w:hAnsi="Times New Roman" w:cs="Times New Roman"/>
          <w:lang w:val="fr"/>
        </w:rPr>
      </w:pPr>
      <w:r w:rsidRPr="002F6BF9">
        <w:rPr>
          <w:rFonts w:ascii="Times New Roman" w:hAnsi="Times New Roman" w:cs="Times New Roman"/>
          <w:lang w:val="fr"/>
        </w:rPr>
        <w:t>Activité 3.2.5.: Mettre en place et animer des Centres d’activités intégrés « Women Business Activities » dans les régions cibles pilotés par les femmes et les jeunes femmes ;</w:t>
      </w:r>
    </w:p>
    <w:p w14:paraId="54B3EAB3" w14:textId="77777777" w:rsidR="00C7254D" w:rsidRPr="002F6BF9" w:rsidRDefault="00C7254D" w:rsidP="00562F44">
      <w:pPr>
        <w:ind w:left="-142"/>
        <w:jc w:val="both"/>
        <w:rPr>
          <w:rFonts w:ascii="Times New Roman" w:hAnsi="Times New Roman" w:cs="Times New Roman"/>
          <w:lang w:val="fr"/>
        </w:rPr>
      </w:pPr>
      <w:r w:rsidRPr="002F6BF9">
        <w:rPr>
          <w:rFonts w:ascii="Times New Roman" w:hAnsi="Times New Roman" w:cs="Times New Roman"/>
          <w:lang w:val="fr"/>
        </w:rPr>
        <w:t>Activité 3.2.6.: Appuyer l'intégration des séances de sensibilisation sur la cohésion sociale et le vivre ensemble dans les mécanismes EPC (Epargner Pour le Changement).</w:t>
      </w:r>
    </w:p>
    <w:p w14:paraId="153FC0B4" w14:textId="77777777" w:rsidR="00C7254D" w:rsidRPr="002F6BF9" w:rsidRDefault="00C7254D" w:rsidP="005F2409">
      <w:pPr>
        <w:ind w:left="-142"/>
        <w:jc w:val="both"/>
        <w:rPr>
          <w:rFonts w:ascii="Times New Roman" w:hAnsi="Times New Roman" w:cs="Times New Roman"/>
          <w:lang w:val="fr"/>
        </w:rPr>
      </w:pPr>
      <w:r w:rsidRPr="002F6BF9">
        <w:rPr>
          <w:rFonts w:ascii="Times New Roman" w:hAnsi="Times New Roman" w:cs="Times New Roman"/>
          <w:lang w:val="fr"/>
        </w:rPr>
        <w:t>Activité 3.2.7. Réaliser des infrastructures communautaires par région d’intervention du projet et mettre en place leurs comités de gestion et former leurs membres </w:t>
      </w:r>
    </w:p>
    <w:bookmarkEnd w:id="4"/>
    <w:p w14:paraId="49D06D8A" w14:textId="77777777" w:rsidR="00C7254D" w:rsidRPr="002F6BF9" w:rsidRDefault="00C7254D" w:rsidP="00C7254D">
      <w:pPr>
        <w:pStyle w:val="NoSpacing"/>
        <w:ind w:left="-567"/>
        <w:rPr>
          <w:rFonts w:ascii="Times New Roman" w:hAnsi="Times New Roman" w:cs="Times New Roman"/>
          <w:lang w:val="fr-FR"/>
        </w:rPr>
      </w:pPr>
    </w:p>
    <w:p w14:paraId="5C073128" w14:textId="77777777" w:rsidR="00C7254D" w:rsidRPr="002F6BF9" w:rsidRDefault="00C7254D" w:rsidP="005F2409">
      <w:pPr>
        <w:pStyle w:val="ListParagraph"/>
        <w:numPr>
          <w:ilvl w:val="0"/>
          <w:numId w:val="25"/>
        </w:numPr>
        <w:spacing w:after="0" w:line="240" w:lineRule="auto"/>
        <w:ind w:left="-142" w:firstLine="0"/>
        <w:jc w:val="both"/>
        <w:rPr>
          <w:rFonts w:ascii="Times New Roman" w:hAnsi="Times New Roman" w:cs="Times New Roman"/>
          <w:b/>
          <w:bCs/>
        </w:rPr>
      </w:pPr>
      <w:r w:rsidRPr="002F6BF9">
        <w:rPr>
          <w:rFonts w:ascii="Times New Roman" w:hAnsi="Times New Roman" w:cs="Times New Roman"/>
          <w:b/>
          <w:bCs/>
        </w:rPr>
        <w:t>Ciblage géographique</w:t>
      </w:r>
    </w:p>
    <w:p w14:paraId="1AF5A632" w14:textId="77777777" w:rsidR="00C7254D" w:rsidRPr="002F6BF9" w:rsidRDefault="00C7254D" w:rsidP="00C7254D">
      <w:pPr>
        <w:pStyle w:val="Default"/>
        <w:ind w:left="-567"/>
        <w:jc w:val="both"/>
        <w:rPr>
          <w:rFonts w:eastAsiaTheme="minorHAnsi"/>
          <w:bCs/>
          <w:color w:val="000000" w:themeColor="text1"/>
          <w:sz w:val="22"/>
          <w:szCs w:val="22"/>
          <w:lang w:val="fr-FR"/>
        </w:rPr>
      </w:pPr>
    </w:p>
    <w:p w14:paraId="5CF59DC2" w14:textId="77777777" w:rsidR="00C7254D" w:rsidRPr="002F6BF9" w:rsidRDefault="00C7254D" w:rsidP="005F2409">
      <w:pPr>
        <w:pStyle w:val="Default"/>
        <w:jc w:val="both"/>
        <w:rPr>
          <w:rFonts w:eastAsiaTheme="minorHAnsi"/>
          <w:bCs/>
          <w:color w:val="000000" w:themeColor="text1"/>
          <w:sz w:val="22"/>
          <w:szCs w:val="22"/>
          <w:lang w:val="fr-FR"/>
        </w:rPr>
      </w:pPr>
      <w:r w:rsidRPr="002F6BF9">
        <w:rPr>
          <w:rFonts w:eastAsiaTheme="minorHAnsi"/>
          <w:bCs/>
          <w:color w:val="000000" w:themeColor="text1"/>
          <w:sz w:val="22"/>
          <w:szCs w:val="22"/>
          <w:lang w:val="fr-FR"/>
        </w:rPr>
        <w:t>Les activités se dérouleront dans les régions de Koulikoro, Sikasso et Mopti. Certains anciens sites du programme agriculture de ONU Femmes seront accompagnés pour renforcer les acquis. Les ONG postulantes doivent faire leur proposition de projet en précisant avoir des antennes dans les régions d’intervention. Les choix des cercles, communes d’interventions seront faits sous le leadership des autorités locales des régions d’intervention lors d’un atelier de planification.</w:t>
      </w:r>
    </w:p>
    <w:p w14:paraId="55B21443" w14:textId="77777777" w:rsidR="00C7254D" w:rsidRPr="002F6BF9" w:rsidRDefault="00C7254D" w:rsidP="00C7254D">
      <w:pPr>
        <w:pStyle w:val="Default"/>
        <w:jc w:val="both"/>
        <w:rPr>
          <w:rFonts w:eastAsiaTheme="minorHAnsi"/>
          <w:bCs/>
          <w:color w:val="000000" w:themeColor="text1"/>
          <w:sz w:val="22"/>
          <w:szCs w:val="22"/>
          <w:lang w:val="fr-FR"/>
        </w:rPr>
      </w:pPr>
    </w:p>
    <w:p w14:paraId="2BC020B0" w14:textId="77777777" w:rsidR="00C7254D" w:rsidRPr="002F6BF9" w:rsidRDefault="00C7254D" w:rsidP="00392E9E">
      <w:pPr>
        <w:pStyle w:val="ListParagraph"/>
        <w:numPr>
          <w:ilvl w:val="0"/>
          <w:numId w:val="25"/>
        </w:numPr>
        <w:spacing w:after="0" w:line="240" w:lineRule="auto"/>
        <w:ind w:left="0" w:hanging="142"/>
        <w:jc w:val="both"/>
        <w:rPr>
          <w:rFonts w:ascii="Times New Roman" w:hAnsi="Times New Roman" w:cs="Times New Roman"/>
          <w:b/>
          <w:bCs/>
        </w:rPr>
      </w:pPr>
      <w:r w:rsidRPr="002F6BF9">
        <w:rPr>
          <w:rFonts w:ascii="Times New Roman" w:hAnsi="Times New Roman" w:cs="Times New Roman"/>
          <w:b/>
          <w:bCs/>
        </w:rPr>
        <w:t xml:space="preserve">Proposition de projet </w:t>
      </w:r>
    </w:p>
    <w:p w14:paraId="419802F9" w14:textId="77777777" w:rsidR="00E721D0" w:rsidRPr="002F6BF9" w:rsidRDefault="00C7254D" w:rsidP="00E721D0">
      <w:pPr>
        <w:spacing w:after="0" w:line="240" w:lineRule="auto"/>
        <w:ind w:left="-142"/>
        <w:jc w:val="both"/>
        <w:rPr>
          <w:rFonts w:ascii="Times New Roman" w:hAnsi="Times New Roman" w:cs="Times New Roman"/>
          <w:bCs/>
        </w:rPr>
      </w:pPr>
      <w:r w:rsidRPr="002F6BF9">
        <w:rPr>
          <w:rFonts w:ascii="Times New Roman" w:hAnsi="Times New Roman" w:cs="Times New Roman"/>
          <w:bCs/>
        </w:rPr>
        <w:t>Une OSC peut faire une proposition de projet couvrant les trois régions d’intervention si elles ont des antennes déjà existantes dans ces lieux. La couverture géographique d’une OSC peut être considérée dans les critères de choix. Les propositions de projet doivent être faite selon le canevas inclut dans l’appel à candidature. Les propositions doivent s’aligner sur les résultats et produits et activités ci-dessus. Les OSC doivent proposer entre autres des stratégies de mise en œuvre des activités et de réalisation des résultats et objectifs dans une approche d’efficience organisationnelle. La synergie entre d’autres projets des régions d’intervention est fortement encouragée.</w:t>
      </w:r>
    </w:p>
    <w:p w14:paraId="28667201" w14:textId="77777777" w:rsidR="00E721D0" w:rsidRPr="002F6BF9" w:rsidRDefault="00E721D0" w:rsidP="00E721D0">
      <w:pPr>
        <w:spacing w:after="0" w:line="240" w:lineRule="auto"/>
        <w:ind w:left="-142"/>
        <w:jc w:val="both"/>
        <w:rPr>
          <w:rFonts w:ascii="Times New Roman" w:hAnsi="Times New Roman" w:cs="Times New Roman"/>
          <w:bCs/>
        </w:rPr>
      </w:pPr>
    </w:p>
    <w:p w14:paraId="73B49317" w14:textId="77777777" w:rsidR="00E721D0" w:rsidRPr="002F6BF9" w:rsidRDefault="00C7254D" w:rsidP="00E721D0">
      <w:pPr>
        <w:pStyle w:val="ListParagraph"/>
        <w:numPr>
          <w:ilvl w:val="0"/>
          <w:numId w:val="25"/>
        </w:numPr>
        <w:spacing w:after="0" w:line="240" w:lineRule="auto"/>
        <w:ind w:left="0" w:hanging="142"/>
        <w:jc w:val="both"/>
        <w:rPr>
          <w:rFonts w:ascii="Times New Roman" w:hAnsi="Times New Roman" w:cs="Times New Roman"/>
          <w:b/>
          <w:bCs/>
        </w:rPr>
      </w:pPr>
      <w:r w:rsidRPr="002F6BF9">
        <w:rPr>
          <w:rFonts w:ascii="Times New Roman" w:hAnsi="Times New Roman" w:cs="Times New Roman"/>
          <w:b/>
          <w:bCs/>
        </w:rPr>
        <w:t>Durée</w:t>
      </w:r>
    </w:p>
    <w:p w14:paraId="35D8CC45" w14:textId="77777777" w:rsidR="00E721D0" w:rsidRPr="002F6BF9" w:rsidRDefault="00C7254D" w:rsidP="00E721D0">
      <w:pPr>
        <w:spacing w:after="0" w:line="240" w:lineRule="auto"/>
        <w:ind w:left="-142"/>
        <w:jc w:val="both"/>
        <w:rPr>
          <w:rFonts w:ascii="Times New Roman" w:hAnsi="Times New Roman" w:cs="Times New Roman"/>
          <w:bCs/>
          <w:color w:val="000000" w:themeColor="text1"/>
        </w:rPr>
      </w:pPr>
      <w:r w:rsidRPr="002F6BF9">
        <w:rPr>
          <w:rFonts w:ascii="Times New Roman" w:hAnsi="Times New Roman" w:cs="Times New Roman"/>
          <w:bCs/>
          <w:color w:val="000000" w:themeColor="text1"/>
        </w:rPr>
        <w:t>Le projet durera 27 mois sous réserve de disponibilité financière.</w:t>
      </w:r>
    </w:p>
    <w:p w14:paraId="6ECF4398" w14:textId="77777777" w:rsidR="00E721D0" w:rsidRPr="002F6BF9" w:rsidRDefault="00E721D0" w:rsidP="00E721D0">
      <w:pPr>
        <w:spacing w:after="0" w:line="240" w:lineRule="auto"/>
        <w:ind w:left="-142"/>
        <w:jc w:val="both"/>
        <w:rPr>
          <w:rFonts w:ascii="Times New Roman" w:hAnsi="Times New Roman" w:cs="Times New Roman"/>
          <w:bCs/>
          <w:color w:val="000000" w:themeColor="text1"/>
        </w:rPr>
      </w:pPr>
    </w:p>
    <w:p w14:paraId="0EF07D0C" w14:textId="77777777" w:rsidR="00E721D0" w:rsidRPr="002F6BF9" w:rsidRDefault="00C7254D" w:rsidP="00E721D0">
      <w:pPr>
        <w:pStyle w:val="ListParagraph"/>
        <w:numPr>
          <w:ilvl w:val="0"/>
          <w:numId w:val="25"/>
        </w:numPr>
        <w:spacing w:after="0" w:line="240" w:lineRule="auto"/>
        <w:ind w:left="0" w:hanging="142"/>
        <w:jc w:val="both"/>
        <w:rPr>
          <w:rFonts w:ascii="Times New Roman" w:hAnsi="Times New Roman" w:cs="Times New Roman"/>
          <w:b/>
          <w:bCs/>
        </w:rPr>
      </w:pPr>
      <w:r w:rsidRPr="002F6BF9">
        <w:rPr>
          <w:rFonts w:ascii="Times New Roman" w:hAnsi="Times New Roman" w:cs="Times New Roman"/>
          <w:b/>
          <w:bCs/>
        </w:rPr>
        <w:t>Budget maximum</w:t>
      </w:r>
    </w:p>
    <w:p w14:paraId="18B9B3AB" w14:textId="77777777" w:rsidR="00E721D0" w:rsidRPr="002F6BF9" w:rsidRDefault="00C7254D" w:rsidP="00E721D0">
      <w:pPr>
        <w:spacing w:after="0" w:line="240" w:lineRule="auto"/>
        <w:ind w:left="-142"/>
        <w:jc w:val="both"/>
        <w:rPr>
          <w:rFonts w:ascii="Times New Roman" w:hAnsi="Times New Roman" w:cs="Times New Roman"/>
          <w:bCs/>
        </w:rPr>
      </w:pPr>
      <w:r w:rsidRPr="002F6BF9">
        <w:rPr>
          <w:rFonts w:ascii="Times New Roman" w:hAnsi="Times New Roman" w:cs="Times New Roman"/>
          <w:bCs/>
        </w:rPr>
        <w:t xml:space="preserve">Le budget pour chaque proposition de projet couvrant les régions d’intervention, ne doit pas dépasser 365 000 USD. </w:t>
      </w:r>
    </w:p>
    <w:p w14:paraId="23D8272D" w14:textId="77777777" w:rsidR="00E721D0" w:rsidRPr="002F6BF9" w:rsidRDefault="00E721D0" w:rsidP="00E721D0">
      <w:pPr>
        <w:pStyle w:val="ListParagraph"/>
        <w:numPr>
          <w:ilvl w:val="0"/>
          <w:numId w:val="25"/>
        </w:numPr>
        <w:spacing w:after="0" w:line="240" w:lineRule="auto"/>
        <w:ind w:left="0" w:hanging="142"/>
        <w:jc w:val="both"/>
        <w:rPr>
          <w:rFonts w:ascii="Times New Roman" w:hAnsi="Times New Roman" w:cs="Times New Roman"/>
          <w:b/>
          <w:bCs/>
        </w:rPr>
      </w:pPr>
      <w:r w:rsidRPr="002F6BF9">
        <w:rPr>
          <w:rFonts w:ascii="Times New Roman" w:hAnsi="Times New Roman" w:cs="Times New Roman"/>
          <w:b/>
          <w:bCs/>
        </w:rPr>
        <w:t>C</w:t>
      </w:r>
      <w:r w:rsidR="00C7254D" w:rsidRPr="002F6BF9">
        <w:rPr>
          <w:rFonts w:ascii="Times New Roman" w:hAnsi="Times New Roman" w:cs="Times New Roman"/>
          <w:b/>
          <w:bCs/>
        </w:rPr>
        <w:t>ritère d’évaluation</w:t>
      </w:r>
    </w:p>
    <w:p w14:paraId="20F4EE16" w14:textId="0F0DEA09" w:rsidR="00C7254D" w:rsidRPr="002F6BF9" w:rsidRDefault="00C7254D" w:rsidP="00E721D0">
      <w:pPr>
        <w:spacing w:after="0" w:line="240" w:lineRule="auto"/>
        <w:ind w:left="-142"/>
        <w:jc w:val="both"/>
        <w:rPr>
          <w:rFonts w:ascii="Times New Roman" w:hAnsi="Times New Roman" w:cs="Times New Roman"/>
          <w:bCs/>
        </w:rPr>
      </w:pPr>
      <w:r w:rsidRPr="002F6BF9">
        <w:rPr>
          <w:rFonts w:ascii="Times New Roman" w:hAnsi="Times New Roman" w:cs="Times New Roman"/>
          <w:bCs/>
        </w:rPr>
        <w:t xml:space="preserve">Les évaluations des dossiers se feront selon les éléments inscrits dans le document d’appel à candidature joint à ces TDR. </w:t>
      </w:r>
    </w:p>
    <w:p w14:paraId="484A27EB" w14:textId="77777777" w:rsidR="00C7254D" w:rsidRPr="002F6BF9" w:rsidRDefault="00C7254D" w:rsidP="00C7254D">
      <w:pPr>
        <w:pStyle w:val="Default"/>
        <w:spacing w:after="120"/>
        <w:ind w:left="-567"/>
        <w:jc w:val="both"/>
        <w:rPr>
          <w:bCs/>
          <w:sz w:val="22"/>
          <w:szCs w:val="22"/>
          <w:lang w:val="fr-FR"/>
        </w:rPr>
      </w:pPr>
    </w:p>
    <w:p w14:paraId="29EA9752" w14:textId="77777777" w:rsidR="00C7254D" w:rsidRPr="002F6BF9" w:rsidRDefault="00C7254D" w:rsidP="0000473E">
      <w:pPr>
        <w:rPr>
          <w:rFonts w:ascii="Times New Roman" w:eastAsia="Calibri" w:hAnsi="Times New Roman" w:cs="Times New Roman"/>
          <w:color w:val="0070C0"/>
          <w:spacing w:val="-3"/>
        </w:rPr>
      </w:pPr>
    </w:p>
    <w:p w14:paraId="17AA7DA6" w14:textId="6F9B798A" w:rsidR="00CA050B" w:rsidRPr="002F6BF9" w:rsidRDefault="00C22EF1" w:rsidP="002C7FD2">
      <w:pPr>
        <w:rPr>
          <w:rFonts w:ascii="Times New Roman" w:eastAsia="Times New Roman" w:hAnsi="Times New Roman" w:cs="Times New Roman"/>
          <w:b/>
          <w:bCs/>
          <w:color w:val="002060"/>
          <w:lang w:eastAsia="en-GB"/>
        </w:rPr>
      </w:pPr>
      <w:r w:rsidRPr="002F6BF9">
        <w:rPr>
          <w:rFonts w:ascii="Times New Roman" w:eastAsia="Calibri" w:hAnsi="Times New Roman" w:cs="Times New Roman"/>
          <w:color w:val="000000"/>
          <w:spacing w:val="-2"/>
          <w:lang w:bidi="fr-FR"/>
        </w:rPr>
        <w:br w:type="page"/>
      </w:r>
      <w:r w:rsidR="00CA050B" w:rsidRPr="002F6BF9">
        <w:rPr>
          <w:rFonts w:ascii="Times New Roman" w:eastAsia="Times New Roman" w:hAnsi="Times New Roman" w:cs="Times New Roman"/>
          <w:b/>
          <w:color w:val="002060"/>
          <w:lang w:bidi="fr-FR"/>
        </w:rPr>
        <w:lastRenderedPageBreak/>
        <w:t>Annexe B-1</w:t>
      </w:r>
    </w:p>
    <w:p w14:paraId="204CEA91" w14:textId="6BA18CD0" w:rsidR="00CA050B" w:rsidRPr="002F6BF9" w:rsidRDefault="00CA050B" w:rsidP="007B6334">
      <w:pPr>
        <w:tabs>
          <w:tab w:val="center" w:pos="4320"/>
          <w:tab w:val="right" w:pos="8640"/>
        </w:tabs>
        <w:spacing w:after="0" w:line="240" w:lineRule="auto"/>
        <w:jc w:val="center"/>
        <w:rPr>
          <w:rFonts w:ascii="Times New Roman" w:eastAsia="Times New Roman" w:hAnsi="Times New Roman" w:cs="Times New Roman"/>
          <w:b/>
          <w:color w:val="002060"/>
          <w:lang w:eastAsia="en-GB"/>
        </w:rPr>
      </w:pPr>
      <w:r w:rsidRPr="002F6BF9">
        <w:rPr>
          <w:rFonts w:ascii="Times New Roman" w:eastAsia="Times New Roman" w:hAnsi="Times New Roman" w:cs="Times New Roman"/>
          <w:b/>
          <w:color w:val="002060"/>
          <w:lang w:bidi="fr-FR"/>
        </w:rPr>
        <w:t>Conditions obligatoires / critères de présélection</w:t>
      </w:r>
    </w:p>
    <w:p w14:paraId="411AD0E3" w14:textId="503D414D" w:rsidR="008A4EC7" w:rsidRPr="002F6BF9" w:rsidRDefault="008A4EC7" w:rsidP="008A4EC7">
      <w:pPr>
        <w:tabs>
          <w:tab w:val="center" w:pos="4320"/>
          <w:tab w:val="right" w:pos="8640"/>
        </w:tabs>
        <w:spacing w:after="0" w:line="240" w:lineRule="auto"/>
        <w:jc w:val="center"/>
        <w:rPr>
          <w:rFonts w:ascii="Times New Roman" w:eastAsia="Times New Roman" w:hAnsi="Times New Roman" w:cs="Times New Roman"/>
          <w:b/>
          <w:color w:val="002060"/>
          <w:lang w:eastAsia="en-GB"/>
        </w:rPr>
      </w:pPr>
      <w:r w:rsidRPr="002F6BF9">
        <w:rPr>
          <w:rFonts w:ascii="Times New Roman" w:eastAsia="Times New Roman" w:hAnsi="Times New Roman" w:cs="Times New Roman"/>
          <w:b/>
          <w:color w:val="002060"/>
          <w:lang w:bidi="fr-FR"/>
        </w:rPr>
        <w:t>[À compléter par les soumissionnaires, puis à renvoyer avec leur proposition]</w:t>
      </w:r>
    </w:p>
    <w:p w14:paraId="2FA404C5" w14:textId="77777777" w:rsidR="008A4EC7" w:rsidRPr="002F6BF9" w:rsidRDefault="008A4EC7" w:rsidP="007B6334">
      <w:pPr>
        <w:tabs>
          <w:tab w:val="center" w:pos="4320"/>
          <w:tab w:val="right" w:pos="8640"/>
        </w:tabs>
        <w:spacing w:after="0" w:line="240" w:lineRule="auto"/>
        <w:jc w:val="center"/>
        <w:rPr>
          <w:rFonts w:ascii="Times New Roman" w:eastAsia="Times New Roman" w:hAnsi="Times New Roman" w:cs="Times New Roman"/>
          <w:b/>
          <w:color w:val="000000"/>
          <w:lang w:eastAsia="en-GB"/>
        </w:rPr>
      </w:pPr>
    </w:p>
    <w:p w14:paraId="42E7C965" w14:textId="77777777" w:rsidR="00CA050B" w:rsidRPr="002F6BF9" w:rsidRDefault="00CA050B" w:rsidP="00CA050B">
      <w:pPr>
        <w:tabs>
          <w:tab w:val="center" w:pos="4320"/>
          <w:tab w:val="right" w:pos="8640"/>
        </w:tabs>
        <w:spacing w:after="0" w:line="240" w:lineRule="auto"/>
        <w:rPr>
          <w:rFonts w:ascii="Times New Roman" w:eastAsia="Times New Roman" w:hAnsi="Times New Roman" w:cs="Times New Roman"/>
          <w:b/>
          <w:color w:val="000000"/>
          <w:lang w:eastAsia="en-GB"/>
        </w:rPr>
      </w:pPr>
      <w:r w:rsidRPr="002F6BF9">
        <w:rPr>
          <w:rFonts w:ascii="Times New Roman" w:eastAsia="Times New Roman" w:hAnsi="Times New Roman" w:cs="Times New Roman"/>
          <w:b/>
          <w:color w:val="000000"/>
          <w:lang w:bidi="fr-FR"/>
        </w:rPr>
        <w:t>Appel à propositions</w:t>
      </w:r>
    </w:p>
    <w:p w14:paraId="51260AF9" w14:textId="77777777" w:rsidR="00CA050B" w:rsidRPr="002F6BF9" w:rsidRDefault="00CA050B" w:rsidP="00CA050B">
      <w:pPr>
        <w:tabs>
          <w:tab w:val="center" w:pos="4320"/>
          <w:tab w:val="right" w:pos="8640"/>
        </w:tabs>
        <w:spacing w:after="0" w:line="240" w:lineRule="auto"/>
        <w:rPr>
          <w:rFonts w:ascii="Times New Roman" w:eastAsia="Times New Roman" w:hAnsi="Times New Roman" w:cs="Times New Roman"/>
          <w:b/>
          <w:color w:val="000000"/>
          <w:lang w:eastAsia="en-GB"/>
        </w:rPr>
      </w:pPr>
      <w:r w:rsidRPr="002F6BF9">
        <w:rPr>
          <w:rFonts w:ascii="Times New Roman" w:eastAsia="Times New Roman" w:hAnsi="Times New Roman" w:cs="Times New Roman"/>
          <w:b/>
          <w:color w:val="000000"/>
          <w:lang w:bidi="fr-FR"/>
        </w:rPr>
        <w:t xml:space="preserve">Description des services : </w:t>
      </w:r>
    </w:p>
    <w:p w14:paraId="3B7FD6C9" w14:textId="1681C5D6" w:rsidR="00CA050B" w:rsidRPr="002F6BF9" w:rsidRDefault="00CA050B" w:rsidP="00CA050B">
      <w:pPr>
        <w:tabs>
          <w:tab w:val="center" w:pos="4320"/>
          <w:tab w:val="right" w:pos="8640"/>
        </w:tabs>
        <w:spacing w:after="0" w:line="240" w:lineRule="auto"/>
        <w:rPr>
          <w:rFonts w:ascii="Times New Roman" w:eastAsia="Times New Roman" w:hAnsi="Times New Roman" w:cs="Times New Roman"/>
          <w:b/>
          <w:color w:val="000000"/>
          <w:lang w:eastAsia="en-GB"/>
        </w:rPr>
      </w:pPr>
      <w:r w:rsidRPr="002F6BF9">
        <w:rPr>
          <w:rFonts w:ascii="Times New Roman" w:eastAsia="Times New Roman" w:hAnsi="Times New Roman" w:cs="Times New Roman"/>
          <w:b/>
          <w:color w:val="000000"/>
          <w:lang w:bidi="fr-FR"/>
        </w:rPr>
        <w:t xml:space="preserve">Numéro de l’AP </w:t>
      </w:r>
    </w:p>
    <w:p w14:paraId="325FBF2D" w14:textId="77777777" w:rsidR="00CA050B" w:rsidRPr="002F6BF9" w:rsidRDefault="00CA050B" w:rsidP="00CA050B">
      <w:pPr>
        <w:tabs>
          <w:tab w:val="left" w:pos="-1440"/>
          <w:tab w:val="center" w:pos="4680"/>
          <w:tab w:val="left" w:pos="7200"/>
          <w:tab w:val="right" w:pos="9360"/>
        </w:tabs>
        <w:suppressAutoHyphens/>
        <w:spacing w:after="0" w:line="240" w:lineRule="auto"/>
        <w:rPr>
          <w:rFonts w:ascii="Times New Roman" w:eastAsia="Calibri" w:hAnsi="Times New Roman" w:cs="Times New Roman"/>
          <w:bCs/>
          <w:iCs/>
          <w:color w:val="000000"/>
          <w:spacing w:val="-3"/>
        </w:rPr>
      </w:pPr>
    </w:p>
    <w:p w14:paraId="0C487E45" w14:textId="03B62C3D" w:rsidR="00CA050B" w:rsidRPr="002F6BF9" w:rsidRDefault="00CA050B" w:rsidP="00CA050B">
      <w:pPr>
        <w:tabs>
          <w:tab w:val="left" w:pos="-1440"/>
          <w:tab w:val="center" w:pos="4680"/>
          <w:tab w:val="left" w:pos="7200"/>
          <w:tab w:val="right" w:pos="9360"/>
        </w:tabs>
        <w:suppressAutoHyphens/>
        <w:spacing w:after="0" w:line="240" w:lineRule="auto"/>
        <w:jc w:val="both"/>
        <w:rPr>
          <w:rFonts w:ascii="Times New Roman" w:eastAsia="Times New Roman" w:hAnsi="Times New Roman" w:cs="Times New Roman"/>
          <w:color w:val="000000"/>
          <w:lang w:eastAsia="en-GB"/>
        </w:rPr>
      </w:pPr>
      <w:r w:rsidRPr="002F6BF9">
        <w:rPr>
          <w:rFonts w:ascii="Times New Roman" w:eastAsia="Times New Roman" w:hAnsi="Times New Roman" w:cs="Times New Roman"/>
          <w:color w:val="000000"/>
          <w:lang w:bidi="fr-FR"/>
        </w:rPr>
        <w:t>Les soumissionnaires doivent remplir le présent formulaire et le renvoyer dans le cadre de leur soumission. Les soumissionnaires recevront une note de réussite / d’échec concernant cette section. Afin que leur candidature soit prise en compte, les soumissionnaires doivent remplir tous les critères obligatoires décrits ci-dessous. Ils doivent répondre à toutes les questions dans le présent formulaire ou dans un duplicata exact de celui-ci. ONU Femmes se réserve le droit de vérifier les informations figurant dans la réponse du soumissionnaire ou de demander des informations supplémentaires après la réception de la proposition. Les réponses incomplètes ou inadéquates, les réponses manquantes ou les réponses faussées aux questions entraîneront une disqualification.</w:t>
      </w:r>
    </w:p>
    <w:p w14:paraId="5420D14A" w14:textId="77777777" w:rsidR="00CA050B" w:rsidRPr="002F6BF9" w:rsidRDefault="00CA050B" w:rsidP="00CA050B">
      <w:pPr>
        <w:spacing w:after="0" w:line="240" w:lineRule="auto"/>
        <w:rPr>
          <w:rFonts w:ascii="Times New Roman" w:eastAsia="Calibri" w:hAnsi="Times New Roman" w:cs="Times New Roman"/>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4"/>
        <w:gridCol w:w="3041"/>
      </w:tblGrid>
      <w:tr w:rsidR="00CA050B" w:rsidRPr="002F6BF9" w14:paraId="254A0858" w14:textId="77777777" w:rsidTr="008644DA">
        <w:trPr>
          <w:tblHeader/>
        </w:trPr>
        <w:tc>
          <w:tcPr>
            <w:tcW w:w="6011" w:type="dxa"/>
            <w:shd w:val="clear" w:color="auto" w:fill="D5DCE4" w:themeFill="text2" w:themeFillTint="33"/>
          </w:tcPr>
          <w:p w14:paraId="0A09F4E1" w14:textId="77777777" w:rsidR="00CA050B" w:rsidRPr="002F6BF9" w:rsidRDefault="00CA050B" w:rsidP="00C41F68">
            <w:pPr>
              <w:keepNext/>
              <w:spacing w:after="60" w:line="240" w:lineRule="auto"/>
              <w:jc w:val="both"/>
              <w:outlineLvl w:val="3"/>
              <w:rPr>
                <w:rFonts w:ascii="Times New Roman" w:eastAsia="Arial" w:hAnsi="Times New Roman" w:cs="Times New Roman"/>
                <w:b/>
                <w:i/>
                <w:iCs/>
                <w:color w:val="000000"/>
              </w:rPr>
            </w:pPr>
            <w:r w:rsidRPr="002F6BF9">
              <w:rPr>
                <w:rFonts w:ascii="Times New Roman" w:eastAsia="Arial" w:hAnsi="Times New Roman" w:cs="Times New Roman"/>
                <w:b/>
                <w:color w:val="000000"/>
                <w:lang w:bidi="fr-FR"/>
              </w:rPr>
              <w:t>Conditions obligatoires / critères de présélection</w:t>
            </w:r>
          </w:p>
        </w:tc>
        <w:tc>
          <w:tcPr>
            <w:tcW w:w="3078" w:type="dxa"/>
            <w:shd w:val="clear" w:color="auto" w:fill="D5DCE4" w:themeFill="text2" w:themeFillTint="33"/>
          </w:tcPr>
          <w:p w14:paraId="3B040BEB" w14:textId="7ECBD162" w:rsidR="00CA050B" w:rsidRPr="002F6BF9" w:rsidRDefault="00CA050B" w:rsidP="00C41F68">
            <w:pPr>
              <w:keepNext/>
              <w:spacing w:after="60" w:line="240" w:lineRule="auto"/>
              <w:jc w:val="both"/>
              <w:outlineLvl w:val="3"/>
              <w:rPr>
                <w:rFonts w:ascii="Times New Roman" w:eastAsia="Arial" w:hAnsi="Times New Roman" w:cs="Times New Roman"/>
                <w:b/>
                <w:i/>
                <w:iCs/>
                <w:color w:val="000000"/>
              </w:rPr>
            </w:pPr>
            <w:r w:rsidRPr="002F6BF9">
              <w:rPr>
                <w:rFonts w:ascii="Times New Roman" w:eastAsia="Arial" w:hAnsi="Times New Roman" w:cs="Times New Roman"/>
                <w:b/>
                <w:color w:val="000000"/>
                <w:lang w:bidi="fr-FR"/>
              </w:rPr>
              <w:t>Réponse du soumissionnaire</w:t>
            </w:r>
          </w:p>
        </w:tc>
      </w:tr>
      <w:tr w:rsidR="00CA050B" w:rsidRPr="002F6BF9" w14:paraId="4F972DF8" w14:textId="77777777" w:rsidTr="2D8D40C5">
        <w:tc>
          <w:tcPr>
            <w:tcW w:w="6011" w:type="dxa"/>
          </w:tcPr>
          <w:p w14:paraId="242EE6DF" w14:textId="0879A623" w:rsidR="00CA050B" w:rsidRPr="002F6BF9" w:rsidRDefault="00CA050B" w:rsidP="00771609">
            <w:pPr>
              <w:numPr>
                <w:ilvl w:val="1"/>
                <w:numId w:val="3"/>
              </w:numPr>
              <w:spacing w:before="120" w:after="120" w:line="240" w:lineRule="auto"/>
              <w:ind w:left="432"/>
              <w:contextualSpacing/>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Veuillez confirmer que les services requis font partie des principaux services que le soumissionnaire exécute en tant qu’organisation. Cette confirmation doit être étayée d’une liste d’au moins deux références de clients pour lesquels le soumissionnaire prête actuellement, ou a prêté un service similaire.</w:t>
            </w:r>
          </w:p>
        </w:tc>
        <w:tc>
          <w:tcPr>
            <w:tcW w:w="3078" w:type="dxa"/>
          </w:tcPr>
          <w:p w14:paraId="365BB6C1"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Référence n° 1 :</w:t>
            </w:r>
          </w:p>
          <w:p w14:paraId="777ED75C"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Référence n° 2 :</w:t>
            </w:r>
          </w:p>
          <w:p w14:paraId="5818EF0A"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p>
        </w:tc>
      </w:tr>
      <w:tr w:rsidR="00CA050B" w:rsidRPr="002F6BF9" w14:paraId="1490E619" w14:textId="77777777" w:rsidTr="2D8D40C5">
        <w:tc>
          <w:tcPr>
            <w:tcW w:w="6011" w:type="dxa"/>
          </w:tcPr>
          <w:p w14:paraId="75CB6D0A" w14:textId="3DE74FC7" w:rsidR="00CA050B" w:rsidRPr="002F6BF9" w:rsidRDefault="00CA050B" w:rsidP="00771609">
            <w:pPr>
              <w:numPr>
                <w:ilvl w:val="1"/>
                <w:numId w:val="3"/>
              </w:numPr>
              <w:spacing w:before="120" w:after="120" w:line="240" w:lineRule="auto"/>
              <w:ind w:left="432"/>
              <w:contextualSpacing/>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Veuillez confirmer que le soumissionnaire est dûment enregistré ou dispose d’une base juridique / d’un mandat officiel en tant qu’organisation</w:t>
            </w:r>
          </w:p>
        </w:tc>
        <w:tc>
          <w:tcPr>
            <w:tcW w:w="3078" w:type="dxa"/>
          </w:tcPr>
          <w:p w14:paraId="182312B2"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Oui / non</w:t>
            </w:r>
          </w:p>
        </w:tc>
      </w:tr>
      <w:tr w:rsidR="00CA050B" w:rsidRPr="002F6BF9" w14:paraId="6D81035A" w14:textId="77777777" w:rsidTr="2D8D40C5">
        <w:tc>
          <w:tcPr>
            <w:tcW w:w="6011" w:type="dxa"/>
          </w:tcPr>
          <w:p w14:paraId="15D7FFBD" w14:textId="68DA3F0B" w:rsidR="00CA050B" w:rsidRPr="002F6BF9" w:rsidRDefault="00CA050B" w:rsidP="00771609">
            <w:pPr>
              <w:numPr>
                <w:ilvl w:val="1"/>
                <w:numId w:val="3"/>
              </w:numPr>
              <w:spacing w:before="120" w:after="120" w:line="240" w:lineRule="auto"/>
              <w:ind w:left="432"/>
              <w:contextualSpacing/>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Veuillez confirmer que le soumissionnaire est en activité </w:t>
            </w:r>
            <w:proofErr w:type="gramStart"/>
            <w:r w:rsidRPr="002F6BF9">
              <w:rPr>
                <w:rFonts w:ascii="Times New Roman" w:eastAsia="Calibri" w:hAnsi="Times New Roman" w:cs="Times New Roman"/>
                <w:color w:val="000000"/>
                <w:lang w:bidi="fr-FR"/>
              </w:rPr>
              <w:t xml:space="preserve">depuis </w:t>
            </w:r>
            <w:r w:rsidR="00D851CC" w:rsidRPr="002F6BF9">
              <w:rPr>
                <w:rFonts w:ascii="Times New Roman" w:eastAsia="Calibri" w:hAnsi="Times New Roman" w:cs="Times New Roman"/>
                <w:color w:val="000000"/>
                <w:lang w:bidi="fr-FR"/>
              </w:rPr>
              <w:t xml:space="preserve"> au</w:t>
            </w:r>
            <w:proofErr w:type="gramEnd"/>
            <w:r w:rsidR="00D851CC" w:rsidRPr="002F6BF9">
              <w:rPr>
                <w:rFonts w:ascii="Times New Roman" w:eastAsia="Calibri" w:hAnsi="Times New Roman" w:cs="Times New Roman"/>
                <w:color w:val="000000"/>
                <w:lang w:bidi="fr-FR"/>
              </w:rPr>
              <w:t xml:space="preserve"> moins 5 </w:t>
            </w:r>
            <w:r w:rsidRPr="002F6BF9">
              <w:rPr>
                <w:rFonts w:ascii="Times New Roman" w:eastAsia="Calibri" w:hAnsi="Times New Roman" w:cs="Times New Roman"/>
                <w:color w:val="000000"/>
                <w:lang w:bidi="fr-FR"/>
              </w:rPr>
              <w:t>ans en tant qu’organisation</w:t>
            </w:r>
            <w:r w:rsidR="0091403E" w:rsidRPr="002F6BF9">
              <w:rPr>
                <w:rStyle w:val="FootnoteReference"/>
                <w:rFonts w:ascii="Times New Roman" w:eastAsia="Calibri" w:hAnsi="Times New Roman" w:cs="Times New Roman"/>
                <w:color w:val="000000"/>
                <w:lang w:bidi="fr-FR"/>
              </w:rPr>
              <w:footnoteReference w:id="6"/>
            </w:r>
            <w:r w:rsidRPr="002F6BF9">
              <w:rPr>
                <w:rFonts w:ascii="Times New Roman" w:eastAsia="Calibri" w:hAnsi="Times New Roman" w:cs="Times New Roman"/>
                <w:color w:val="000000"/>
                <w:lang w:bidi="fr-FR"/>
              </w:rPr>
              <w:t xml:space="preserve"> </w:t>
            </w:r>
          </w:p>
        </w:tc>
        <w:tc>
          <w:tcPr>
            <w:tcW w:w="3078" w:type="dxa"/>
          </w:tcPr>
          <w:p w14:paraId="1A7AA10C"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Oui / non</w:t>
            </w:r>
          </w:p>
        </w:tc>
      </w:tr>
      <w:tr w:rsidR="00CA050B" w:rsidRPr="002F6BF9" w14:paraId="4A8D7D4A" w14:textId="77777777" w:rsidTr="2D8D40C5">
        <w:tc>
          <w:tcPr>
            <w:tcW w:w="6011" w:type="dxa"/>
          </w:tcPr>
          <w:p w14:paraId="096A842B" w14:textId="7BD3566C" w:rsidR="00CA050B" w:rsidRPr="002F6BF9" w:rsidRDefault="00CA050B" w:rsidP="00771609">
            <w:pPr>
              <w:numPr>
                <w:ilvl w:val="1"/>
                <w:numId w:val="3"/>
              </w:numPr>
              <w:spacing w:before="120" w:after="120" w:line="240" w:lineRule="auto"/>
              <w:ind w:left="432"/>
              <w:contextualSpacing/>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Veuillez confirmer que le soumissionnaire dispose d’un bureau permanent dans la zone du site.</w:t>
            </w:r>
          </w:p>
        </w:tc>
        <w:tc>
          <w:tcPr>
            <w:tcW w:w="3078" w:type="dxa"/>
          </w:tcPr>
          <w:p w14:paraId="565D0B75"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Oui / non</w:t>
            </w:r>
          </w:p>
        </w:tc>
      </w:tr>
      <w:tr w:rsidR="00CA050B" w:rsidRPr="002F6BF9" w14:paraId="1F44FC2E" w14:textId="77777777" w:rsidTr="2D8D40C5">
        <w:tc>
          <w:tcPr>
            <w:tcW w:w="6011" w:type="dxa"/>
          </w:tcPr>
          <w:p w14:paraId="310C6E67" w14:textId="5EE488B3" w:rsidR="00CA050B" w:rsidRPr="002F6BF9" w:rsidRDefault="00CA050B" w:rsidP="00771609">
            <w:pPr>
              <w:numPr>
                <w:ilvl w:val="1"/>
                <w:numId w:val="3"/>
              </w:numPr>
              <w:spacing w:before="120" w:after="120" w:line="240" w:lineRule="auto"/>
              <w:ind w:left="432"/>
              <w:contextualSpacing/>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Le soumissionnaire doit donner son accord en vue de la visite d’un site d</w:t>
            </w:r>
            <w:r w:rsidR="00337D79" w:rsidRPr="002F6BF9">
              <w:rPr>
                <w:rFonts w:ascii="Times New Roman" w:eastAsia="Calibri" w:hAnsi="Times New Roman" w:cs="Times New Roman"/>
                <w:color w:val="000000"/>
                <w:lang w:bidi="fr-FR"/>
              </w:rPr>
              <w:t xml:space="preserve">’un bénéficiaire </w:t>
            </w:r>
            <w:r w:rsidRPr="002F6BF9">
              <w:rPr>
                <w:rFonts w:ascii="Times New Roman" w:eastAsia="Calibri" w:hAnsi="Times New Roman" w:cs="Times New Roman"/>
                <w:color w:val="000000"/>
                <w:lang w:bidi="fr-FR"/>
              </w:rPr>
              <w:t>à un emplacement ou dans une zone présentant un champ d’activité similaire à celui qui est décrit dans le présent AP.</w:t>
            </w:r>
          </w:p>
        </w:tc>
        <w:tc>
          <w:tcPr>
            <w:tcW w:w="3078" w:type="dxa"/>
          </w:tcPr>
          <w:p w14:paraId="44F43C2F"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 xml:space="preserve">Oui / non  </w:t>
            </w:r>
          </w:p>
          <w:p w14:paraId="68B5BDF3"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p>
        </w:tc>
      </w:tr>
      <w:tr w:rsidR="00CA050B" w:rsidRPr="002F6BF9"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78889297" w14:textId="77777777" w:rsidR="00D851CC" w:rsidRPr="002F6BF9" w:rsidRDefault="00D851CC" w:rsidP="00771609">
            <w:pPr>
              <w:numPr>
                <w:ilvl w:val="1"/>
                <w:numId w:val="3"/>
              </w:numPr>
              <w:spacing w:before="120" w:after="120" w:line="240" w:lineRule="auto"/>
              <w:ind w:left="432"/>
              <w:contextualSpacing/>
              <w:jc w:val="both"/>
              <w:rPr>
                <w:rFonts w:ascii="Times New Roman" w:eastAsia="Calibri" w:hAnsi="Times New Roman" w:cs="Times New Roman"/>
                <w:color w:val="000000"/>
              </w:rPr>
            </w:pPr>
          </w:p>
          <w:p w14:paraId="4F0448A2" w14:textId="77777777" w:rsidR="00D851CC" w:rsidRPr="002F6BF9" w:rsidRDefault="00D851CC" w:rsidP="00D851CC">
            <w:pPr>
              <w:spacing w:before="120" w:after="120" w:line="240" w:lineRule="auto"/>
              <w:ind w:left="432"/>
              <w:contextualSpacing/>
              <w:jc w:val="both"/>
              <w:rPr>
                <w:rFonts w:ascii="Times New Roman" w:eastAsia="Calibri" w:hAnsi="Times New Roman" w:cs="Times New Roman"/>
                <w:color w:val="000000"/>
                <w:lang w:bidi="fr-FR"/>
              </w:rPr>
            </w:pPr>
            <w:r w:rsidRPr="002F6BF9">
              <w:rPr>
                <w:rFonts w:ascii="Times New Roman" w:eastAsia="Calibri" w:hAnsi="Times New Roman" w:cs="Times New Roman"/>
                <w:color w:val="000000"/>
                <w:lang w:bidi="fr-FR"/>
              </w:rPr>
              <w:t>i.</w:t>
            </w:r>
            <w:r w:rsidR="00CA050B" w:rsidRPr="002F6BF9">
              <w:rPr>
                <w:rFonts w:ascii="Times New Roman" w:eastAsia="Calibri" w:hAnsi="Times New Roman" w:cs="Times New Roman"/>
                <w:color w:val="000000"/>
                <w:lang w:bidi="fr-FR"/>
              </w:rPr>
              <w:t xml:space="preserve">Veuillez confirmer que le soumissionnaire n’a fait l’objet d’aucun constat de fraude, ni d’une quelconque autre faute, à la suite d’une enquête menée par ONU Femmes ou par une autre entité relevant de l’Organisation des Nations Unies.  </w:t>
            </w:r>
          </w:p>
          <w:p w14:paraId="348B2F94" w14:textId="3EBC8947" w:rsidR="00CA050B" w:rsidRPr="002F6BF9" w:rsidRDefault="00D851CC" w:rsidP="00092894">
            <w:pPr>
              <w:spacing w:before="120" w:after="120" w:line="240" w:lineRule="auto"/>
              <w:ind w:left="432"/>
              <w:contextualSpacing/>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ii.</w:t>
            </w:r>
            <w:r w:rsidR="00CA050B" w:rsidRPr="002F6BF9">
              <w:rPr>
                <w:rFonts w:ascii="Times New Roman" w:eastAsia="Calibri" w:hAnsi="Times New Roman" w:cs="Times New Roman"/>
                <w:color w:val="000000"/>
                <w:lang w:bidi="fr-FR"/>
              </w:rPr>
              <w:t>Le soumissionnaire doit indiquer s’il fait actuellement l’objet d’une enquête pour fraude ou pour une quelconque autre faute de la part d’ONU Femmes ou d’une autre entité relevant de l’Organisation des Nations Unies et fournir des précisions</w:t>
            </w:r>
            <w:r w:rsidR="00CA050B" w:rsidRPr="002F6BF9">
              <w:rPr>
                <w:rFonts w:ascii="Times New Roman" w:eastAsia="Arial" w:hAnsi="Times New Roman" w:cs="Times New Roman"/>
                <w:color w:val="000000"/>
                <w:lang w:bidi="fr-FR"/>
              </w:rPr>
              <w:t xml:space="preserve"> au sujet de cette enquête</w:t>
            </w:r>
          </w:p>
        </w:tc>
        <w:tc>
          <w:tcPr>
            <w:tcW w:w="3078" w:type="dxa"/>
            <w:tcBorders>
              <w:top w:val="single" w:sz="4" w:space="0" w:color="auto"/>
              <w:left w:val="single" w:sz="4" w:space="0" w:color="auto"/>
              <w:bottom w:val="single" w:sz="4" w:space="0" w:color="auto"/>
              <w:right w:val="single" w:sz="4" w:space="0" w:color="auto"/>
            </w:tcBorders>
          </w:tcPr>
          <w:p w14:paraId="5AAD0373"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 xml:space="preserve">Oui / non  </w:t>
            </w:r>
          </w:p>
          <w:p w14:paraId="3A6A45F1"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p>
        </w:tc>
      </w:tr>
      <w:tr w:rsidR="004A5BB6" w:rsidRPr="002F6BF9"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7FE2C40C" w:rsidR="004A5BB6" w:rsidRPr="002F6BF9" w:rsidRDefault="004A5BB6" w:rsidP="00771609">
            <w:pPr>
              <w:numPr>
                <w:ilvl w:val="1"/>
                <w:numId w:val="3"/>
              </w:numPr>
              <w:spacing w:before="120" w:after="120" w:line="240" w:lineRule="auto"/>
              <w:ind w:left="432"/>
              <w:contextualSpacing/>
              <w:jc w:val="both"/>
              <w:rPr>
                <w:rFonts w:ascii="Times New Roman" w:eastAsia="Arial" w:hAnsi="Times New Roman" w:cs="Times New Roman"/>
                <w:color w:val="000000"/>
              </w:rPr>
            </w:pPr>
            <w:r w:rsidRPr="002F6BF9">
              <w:rPr>
                <w:rFonts w:ascii="Times New Roman" w:eastAsia="Calibri" w:hAnsi="Times New Roman" w:cs="Times New Roman"/>
                <w:color w:val="000000"/>
                <w:lang w:bidi="fr-FR"/>
              </w:rPr>
              <w:t>V</w:t>
            </w:r>
            <w:r w:rsidR="00C41F68" w:rsidRPr="002F6BF9">
              <w:rPr>
                <w:rFonts w:ascii="Times New Roman" w:eastAsia="Calibri" w:hAnsi="Times New Roman" w:cs="Times New Roman"/>
                <w:color w:val="000000"/>
                <w:lang w:bidi="fr-FR"/>
              </w:rPr>
              <w:t>euillez confirmer que le soumissionnaire n’a fait l’objet d’aucune</w:t>
            </w:r>
            <w:r w:rsidR="00C41F68" w:rsidRPr="002F6BF9">
              <w:rPr>
                <w:rFonts w:ascii="Times New Roman" w:eastAsia="Times New Roman" w:hAnsi="Times New Roman" w:cs="Times New Roman"/>
                <w:lang w:bidi="fr-FR"/>
              </w:rPr>
              <w:t xml:space="preserve"> </w:t>
            </w:r>
            <w:r w:rsidR="00C41F68" w:rsidRPr="002F6BF9">
              <w:rPr>
                <w:rFonts w:ascii="Times New Roman" w:eastAsia="Calibri" w:hAnsi="Times New Roman" w:cs="Times New Roman"/>
                <w:color w:val="000000"/>
                <w:lang w:bidi="fr-FR"/>
              </w:rPr>
              <w:t>enquête et / ou n’a été accusé d’aucune faute liée à l’exploitation et aux atteintes sexuelles (EAS</w:t>
            </w:r>
            <w:r w:rsidR="00C41F68" w:rsidRPr="002F6BF9">
              <w:rPr>
                <w:rFonts w:ascii="Times New Roman" w:eastAsia="Times New Roman" w:hAnsi="Times New Roman" w:cs="Times New Roman"/>
                <w:lang w:bidi="fr-FR"/>
              </w:rPr>
              <w:t>)</w:t>
            </w:r>
            <w:r w:rsidR="00C41F68" w:rsidRPr="002F6BF9">
              <w:rPr>
                <w:rFonts w:ascii="Times New Roman" w:eastAsia="Times New Roman" w:hAnsi="Times New Roman" w:cs="Times New Roman"/>
                <w:vertAlign w:val="superscript"/>
                <w:lang w:bidi="fr-FR"/>
              </w:rPr>
              <w:footnoteReference w:id="7"/>
            </w:r>
            <w:r w:rsidR="00C41F68" w:rsidRPr="002F6BF9">
              <w:rPr>
                <w:rFonts w:ascii="Times New Roman" w:eastAsia="Times New Roman" w:hAnsi="Times New Roman" w:cs="Times New Roman"/>
                <w:lang w:bidi="fr-FR"/>
              </w:rPr>
              <w:t>.</w:t>
            </w:r>
          </w:p>
        </w:tc>
        <w:tc>
          <w:tcPr>
            <w:tcW w:w="3078" w:type="dxa"/>
            <w:tcBorders>
              <w:top w:val="single" w:sz="4" w:space="0" w:color="auto"/>
              <w:left w:val="single" w:sz="4" w:space="0" w:color="auto"/>
              <w:bottom w:val="single" w:sz="4" w:space="0" w:color="auto"/>
              <w:right w:val="single" w:sz="4" w:space="0" w:color="auto"/>
            </w:tcBorders>
          </w:tcPr>
          <w:p w14:paraId="3866C208" w14:textId="384524D6" w:rsidR="004A5BB6" w:rsidRPr="002F6BF9" w:rsidRDefault="005E3C1C" w:rsidP="00A15534">
            <w:pPr>
              <w:spacing w:before="120" w:after="120" w:line="240" w:lineRule="auto"/>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 xml:space="preserve">Oui / non  </w:t>
            </w:r>
          </w:p>
        </w:tc>
      </w:tr>
      <w:tr w:rsidR="00CA050B" w:rsidRPr="002F6BF9"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398802CF" w:rsidR="00CA050B" w:rsidRPr="002F6BF9" w:rsidRDefault="2D8D40C5" w:rsidP="00771609">
            <w:pPr>
              <w:numPr>
                <w:ilvl w:val="1"/>
                <w:numId w:val="3"/>
              </w:numPr>
              <w:spacing w:before="120" w:after="120" w:line="240" w:lineRule="auto"/>
              <w:ind w:left="432"/>
              <w:contextualSpacing/>
              <w:jc w:val="both"/>
              <w:rPr>
                <w:rFonts w:ascii="Times New Roman" w:eastAsia="Arial" w:hAnsi="Times New Roman" w:cs="Times New Roman"/>
                <w:color w:val="000000" w:themeColor="text1"/>
              </w:rPr>
            </w:pPr>
            <w:r w:rsidRPr="002F6BF9">
              <w:rPr>
                <w:rFonts w:ascii="Times New Roman" w:eastAsia="Calibri" w:hAnsi="Times New Roman" w:cs="Times New Roman"/>
                <w:color w:val="000000"/>
                <w:lang w:bidi="fr-FR"/>
              </w:rPr>
              <w:lastRenderedPageBreak/>
              <w:t>Veuillez confirmer que le soumissionnaire ne figure sur aucune liste de sanctions correspondante, y compris, au minimum, la / les liste(s) récapitulative(s) des sanctions du Conseil de sécurité des Nations Unies, la liste des fournisseurs inadmissibles des Nations Unies gérée par le Portail mondial pour les fournisseurs des organismes des Nations Unies, et la</w:t>
            </w:r>
            <w:r w:rsidRPr="002F6BF9">
              <w:rPr>
                <w:rFonts w:ascii="Times New Roman" w:eastAsia="Arial" w:hAnsi="Times New Roman" w:cs="Times New Roman"/>
                <w:color w:val="000000" w:themeColor="text1"/>
                <w:lang w:bidi="fr-FR"/>
              </w:rPr>
              <w:t xml:space="preserve"> liste consolidée des sanctions de l’Union européenne</w:t>
            </w:r>
          </w:p>
        </w:tc>
        <w:tc>
          <w:tcPr>
            <w:tcW w:w="3078" w:type="dxa"/>
            <w:tcBorders>
              <w:top w:val="single" w:sz="4" w:space="0" w:color="auto"/>
              <w:left w:val="single" w:sz="4" w:space="0" w:color="auto"/>
              <w:bottom w:val="single" w:sz="4" w:space="0" w:color="auto"/>
              <w:right w:val="single" w:sz="4" w:space="0" w:color="auto"/>
            </w:tcBorders>
          </w:tcPr>
          <w:p w14:paraId="76176F38"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 xml:space="preserve">Oui / non  </w:t>
            </w:r>
          </w:p>
          <w:p w14:paraId="7C12A868" w14:textId="77777777" w:rsidR="00CA050B" w:rsidRPr="002F6BF9" w:rsidRDefault="00CA050B" w:rsidP="00A15534">
            <w:pPr>
              <w:spacing w:before="120" w:after="120" w:line="240" w:lineRule="auto"/>
              <w:rPr>
                <w:rFonts w:ascii="Times New Roman" w:eastAsia="Calibri" w:hAnsi="Times New Roman" w:cs="Times New Roman"/>
                <w:color w:val="000000"/>
                <w:lang w:val="en-CA"/>
              </w:rPr>
            </w:pPr>
          </w:p>
        </w:tc>
      </w:tr>
      <w:tr w:rsidR="00D851CC" w:rsidRPr="002F6BF9" w14:paraId="0D6823F1" w14:textId="77777777" w:rsidTr="2D8D40C5">
        <w:tc>
          <w:tcPr>
            <w:tcW w:w="6011" w:type="dxa"/>
            <w:tcBorders>
              <w:top w:val="single" w:sz="4" w:space="0" w:color="auto"/>
              <w:left w:val="single" w:sz="4" w:space="0" w:color="auto"/>
              <w:bottom w:val="single" w:sz="4" w:space="0" w:color="auto"/>
              <w:right w:val="single" w:sz="4" w:space="0" w:color="auto"/>
            </w:tcBorders>
          </w:tcPr>
          <w:p w14:paraId="4F6B2211" w14:textId="1E50D67A" w:rsidR="00D851CC" w:rsidRPr="002F6BF9" w:rsidRDefault="00D851CC" w:rsidP="00771609">
            <w:pPr>
              <w:numPr>
                <w:ilvl w:val="1"/>
                <w:numId w:val="3"/>
              </w:numPr>
              <w:spacing w:before="120" w:after="120" w:line="240" w:lineRule="auto"/>
              <w:ind w:left="432"/>
              <w:contextualSpacing/>
              <w:jc w:val="both"/>
              <w:rPr>
                <w:rFonts w:ascii="Times New Roman" w:eastAsia="Calibri" w:hAnsi="Times New Roman" w:cs="Times New Roman"/>
                <w:color w:val="000000"/>
                <w:lang w:bidi="fr-FR"/>
              </w:rPr>
            </w:pPr>
            <w:r w:rsidRPr="002F6BF9">
              <w:rPr>
                <w:rFonts w:ascii="Times New Roman" w:eastAsia="Calibri" w:hAnsi="Times New Roman" w:cs="Times New Roman"/>
                <w:color w:val="000000"/>
                <w:lang w:bidi="fr-FR"/>
              </w:rPr>
              <w:t>Le soumissionnaire a-t-il lu et accepté les normes énoncées à la section 3 de la circulaire ST/SGB/2003/13 « Mesures spéciales de protection contre l'exploitation sexuelle » ? ST/SGB/2003/13 « Mesures spéciales de protection contre l'exploitation et les abus sexuels » ?</w:t>
            </w:r>
          </w:p>
        </w:tc>
        <w:tc>
          <w:tcPr>
            <w:tcW w:w="3078" w:type="dxa"/>
            <w:tcBorders>
              <w:top w:val="single" w:sz="4" w:space="0" w:color="auto"/>
              <w:left w:val="single" w:sz="4" w:space="0" w:color="auto"/>
              <w:bottom w:val="single" w:sz="4" w:space="0" w:color="auto"/>
              <w:right w:val="single" w:sz="4" w:space="0" w:color="auto"/>
            </w:tcBorders>
          </w:tcPr>
          <w:p w14:paraId="5C06D6B7" w14:textId="606CD7F9" w:rsidR="00D851CC" w:rsidRPr="002F6BF9" w:rsidRDefault="00D851CC" w:rsidP="00A15534">
            <w:pPr>
              <w:spacing w:before="120" w:after="120" w:line="240" w:lineRule="auto"/>
              <w:rPr>
                <w:rFonts w:ascii="Times New Roman" w:eastAsia="Calibri" w:hAnsi="Times New Roman" w:cs="Times New Roman"/>
                <w:color w:val="000000"/>
                <w:lang w:bidi="fr-FR"/>
              </w:rPr>
            </w:pPr>
            <w:r w:rsidRPr="002F6BF9">
              <w:rPr>
                <w:rFonts w:ascii="Times New Roman" w:eastAsia="Calibri" w:hAnsi="Times New Roman" w:cs="Times New Roman"/>
                <w:color w:val="000000"/>
                <w:lang w:bidi="fr-FR"/>
              </w:rPr>
              <w:t xml:space="preserve">Oui/non </w:t>
            </w:r>
          </w:p>
        </w:tc>
      </w:tr>
      <w:tr w:rsidR="00D851CC" w:rsidRPr="002F6BF9" w14:paraId="79388490" w14:textId="77777777" w:rsidTr="2D8D40C5">
        <w:tc>
          <w:tcPr>
            <w:tcW w:w="6011" w:type="dxa"/>
            <w:tcBorders>
              <w:top w:val="single" w:sz="4" w:space="0" w:color="auto"/>
              <w:left w:val="single" w:sz="4" w:space="0" w:color="auto"/>
              <w:bottom w:val="single" w:sz="4" w:space="0" w:color="auto"/>
              <w:right w:val="single" w:sz="4" w:space="0" w:color="auto"/>
            </w:tcBorders>
          </w:tcPr>
          <w:p w14:paraId="6358D4C3" w14:textId="5BEBA9E8" w:rsidR="00D851CC" w:rsidRPr="002F6BF9" w:rsidRDefault="00D851CC" w:rsidP="00771609">
            <w:pPr>
              <w:numPr>
                <w:ilvl w:val="1"/>
                <w:numId w:val="3"/>
              </w:numPr>
              <w:spacing w:before="120" w:after="120" w:line="240" w:lineRule="auto"/>
              <w:ind w:left="432"/>
              <w:contextualSpacing/>
              <w:jc w:val="both"/>
              <w:rPr>
                <w:rFonts w:ascii="Times New Roman" w:eastAsia="Calibri" w:hAnsi="Times New Roman" w:cs="Times New Roman"/>
                <w:color w:val="000000"/>
                <w:lang w:bidi="fr-FR"/>
              </w:rPr>
            </w:pPr>
            <w:r w:rsidRPr="002F6BF9">
              <w:rPr>
                <w:rFonts w:ascii="Times New Roman" w:eastAsia="Calibri" w:hAnsi="Times New Roman" w:cs="Times New Roman"/>
                <w:color w:val="000000"/>
                <w:lang w:bidi="fr-FR"/>
              </w:rPr>
              <w:t xml:space="preserve">Le soumissionnaire reconnaît-il </w:t>
            </w:r>
            <w:r w:rsidR="002F6BF9" w:rsidRPr="002F6BF9">
              <w:rPr>
                <w:rFonts w:ascii="Times New Roman" w:eastAsia="Calibri" w:hAnsi="Times New Roman" w:cs="Times New Roman"/>
                <w:color w:val="000000"/>
                <w:lang w:bidi="fr-FR"/>
              </w:rPr>
              <w:t>que l’exploitation</w:t>
            </w:r>
            <w:r w:rsidRPr="002F6BF9">
              <w:rPr>
                <w:rFonts w:ascii="Times New Roman" w:eastAsia="Calibri" w:hAnsi="Times New Roman" w:cs="Times New Roman"/>
                <w:color w:val="000000"/>
                <w:lang w:bidi="fr-FR"/>
              </w:rPr>
              <w:t xml:space="preserve"> et les abus sexuels est strictement interdite et qu'ONU Femmes appliquera une politique de « tolérance zéro » en ce qui </w:t>
            </w:r>
            <w:r w:rsidR="002F6BF9" w:rsidRPr="002F6BF9">
              <w:rPr>
                <w:rFonts w:ascii="Times New Roman" w:eastAsia="Calibri" w:hAnsi="Times New Roman" w:cs="Times New Roman"/>
                <w:color w:val="000000"/>
                <w:lang w:bidi="fr-FR"/>
              </w:rPr>
              <w:t>concerne l’exploitation</w:t>
            </w:r>
            <w:r w:rsidRPr="002F6BF9">
              <w:rPr>
                <w:rFonts w:ascii="Times New Roman" w:eastAsia="Calibri" w:hAnsi="Times New Roman" w:cs="Times New Roman"/>
                <w:color w:val="000000"/>
                <w:lang w:bidi="fr-FR"/>
              </w:rPr>
              <w:t xml:space="preserve"> et les abus sexuels de quiconque, y compris les employés, agents, sous-partenaires et sous-traitants du soumissionnaire ou toute autre personne engagée par le promoteur pour fournir des services ?</w:t>
            </w:r>
          </w:p>
        </w:tc>
        <w:tc>
          <w:tcPr>
            <w:tcW w:w="3078" w:type="dxa"/>
            <w:tcBorders>
              <w:top w:val="single" w:sz="4" w:space="0" w:color="auto"/>
              <w:left w:val="single" w:sz="4" w:space="0" w:color="auto"/>
              <w:bottom w:val="single" w:sz="4" w:space="0" w:color="auto"/>
              <w:right w:val="single" w:sz="4" w:space="0" w:color="auto"/>
            </w:tcBorders>
          </w:tcPr>
          <w:p w14:paraId="61E715B4" w14:textId="47F38E6E" w:rsidR="00D851CC" w:rsidRPr="002F6BF9" w:rsidRDefault="002A3D74" w:rsidP="00A15534">
            <w:pPr>
              <w:spacing w:before="120" w:after="120" w:line="240" w:lineRule="auto"/>
              <w:rPr>
                <w:rFonts w:ascii="Times New Roman" w:eastAsia="Calibri" w:hAnsi="Times New Roman" w:cs="Times New Roman"/>
                <w:color w:val="000000"/>
                <w:lang w:bidi="fr-FR"/>
              </w:rPr>
            </w:pPr>
            <w:r w:rsidRPr="002F6BF9">
              <w:rPr>
                <w:rFonts w:ascii="Times New Roman" w:eastAsia="Calibri" w:hAnsi="Times New Roman" w:cs="Times New Roman"/>
                <w:color w:val="000000"/>
                <w:lang w:bidi="fr-FR"/>
              </w:rPr>
              <w:t>Oui/non</w:t>
            </w:r>
          </w:p>
        </w:tc>
      </w:tr>
      <w:tr w:rsidR="002A3D74" w:rsidRPr="002F6BF9" w14:paraId="2C3D4571" w14:textId="77777777" w:rsidTr="2D8D40C5">
        <w:tc>
          <w:tcPr>
            <w:tcW w:w="6011" w:type="dxa"/>
            <w:tcBorders>
              <w:top w:val="single" w:sz="4" w:space="0" w:color="auto"/>
              <w:left w:val="single" w:sz="4" w:space="0" w:color="auto"/>
              <w:bottom w:val="single" w:sz="4" w:space="0" w:color="auto"/>
              <w:right w:val="single" w:sz="4" w:space="0" w:color="auto"/>
            </w:tcBorders>
          </w:tcPr>
          <w:p w14:paraId="462D35DF" w14:textId="591A2E19" w:rsidR="002A3D74" w:rsidRPr="002F6BF9" w:rsidRDefault="00DD6E57" w:rsidP="00092894">
            <w:pPr>
              <w:spacing w:before="120" w:after="120" w:line="240" w:lineRule="auto"/>
              <w:contextualSpacing/>
              <w:jc w:val="both"/>
              <w:rPr>
                <w:rFonts w:ascii="Times New Roman" w:eastAsia="Calibri" w:hAnsi="Times New Roman" w:cs="Times New Roman"/>
                <w:color w:val="000000"/>
                <w:lang w:bidi="fr-FR"/>
              </w:rPr>
            </w:pPr>
            <w:r w:rsidRPr="002F6BF9">
              <w:rPr>
                <w:rFonts w:ascii="Times New Roman" w:eastAsia="Calibri" w:hAnsi="Times New Roman" w:cs="Times New Roman"/>
                <w:color w:val="000000"/>
                <w:lang w:bidi="fr-FR"/>
              </w:rPr>
              <w:t>1.</w:t>
            </w:r>
            <w:r w:rsidR="002A3D74" w:rsidRPr="002F6BF9">
              <w:rPr>
                <w:rFonts w:ascii="Times New Roman" w:eastAsia="Calibri" w:hAnsi="Times New Roman" w:cs="Times New Roman"/>
                <w:color w:val="000000"/>
                <w:lang w:bidi="fr-FR"/>
              </w:rPr>
              <w:t>11. Le soumissionnaire a-t-il examiné la politique anti-fraude d'ONU Femmes et en a-t-il pris note ?</w:t>
            </w:r>
          </w:p>
          <w:p w14:paraId="28173DE7" w14:textId="5E23E8D2" w:rsidR="002A3D74" w:rsidRPr="002F6BF9" w:rsidRDefault="002A3D74" w:rsidP="00092894">
            <w:pPr>
              <w:spacing w:before="120" w:after="120" w:line="240" w:lineRule="auto"/>
              <w:ind w:left="450"/>
              <w:contextualSpacing/>
              <w:jc w:val="both"/>
              <w:rPr>
                <w:rFonts w:ascii="Times New Roman" w:eastAsia="Calibri" w:hAnsi="Times New Roman" w:cs="Times New Roman"/>
                <w:color w:val="000000"/>
                <w:lang w:bidi="fr-FR"/>
              </w:rPr>
            </w:pPr>
            <w:r w:rsidRPr="002F6BF9">
              <w:rPr>
                <w:rFonts w:ascii="Times New Roman" w:eastAsia="Calibri" w:hAnsi="Times New Roman" w:cs="Times New Roman"/>
                <w:color w:val="000000"/>
                <w:lang w:bidi="fr-FR"/>
              </w:rPr>
              <w:t>(Annexe B-6)</w:t>
            </w:r>
          </w:p>
        </w:tc>
        <w:tc>
          <w:tcPr>
            <w:tcW w:w="3078" w:type="dxa"/>
            <w:tcBorders>
              <w:top w:val="single" w:sz="4" w:space="0" w:color="auto"/>
              <w:left w:val="single" w:sz="4" w:space="0" w:color="auto"/>
              <w:bottom w:val="single" w:sz="4" w:space="0" w:color="auto"/>
              <w:right w:val="single" w:sz="4" w:space="0" w:color="auto"/>
            </w:tcBorders>
          </w:tcPr>
          <w:p w14:paraId="1EAEA003" w14:textId="20D7B535" w:rsidR="002A3D74" w:rsidRPr="002F6BF9" w:rsidRDefault="002A3D74" w:rsidP="00A15534">
            <w:pPr>
              <w:spacing w:before="120" w:after="120" w:line="240" w:lineRule="auto"/>
              <w:rPr>
                <w:rFonts w:ascii="Times New Roman" w:eastAsia="Calibri" w:hAnsi="Times New Roman" w:cs="Times New Roman"/>
                <w:color w:val="000000"/>
                <w:lang w:bidi="fr-FR"/>
              </w:rPr>
            </w:pPr>
            <w:r w:rsidRPr="002F6BF9">
              <w:rPr>
                <w:rFonts w:ascii="Times New Roman" w:eastAsia="Calibri" w:hAnsi="Times New Roman" w:cs="Times New Roman"/>
                <w:color w:val="000000"/>
                <w:lang w:bidi="fr-FR"/>
              </w:rPr>
              <w:t>Oui/non</w:t>
            </w:r>
          </w:p>
        </w:tc>
      </w:tr>
    </w:tbl>
    <w:p w14:paraId="3D96567A" w14:textId="77777777" w:rsidR="002A3D74" w:rsidRPr="002F6BF9" w:rsidRDefault="002A3D74" w:rsidP="00CA050B">
      <w:pPr>
        <w:spacing w:after="0" w:line="240" w:lineRule="auto"/>
        <w:rPr>
          <w:rFonts w:ascii="Times New Roman" w:eastAsia="Calibri" w:hAnsi="Times New Roman" w:cs="Times New Roman"/>
          <w:color w:val="000000"/>
          <w:spacing w:val="-3"/>
          <w:lang w:bidi="fr-FR"/>
        </w:rPr>
      </w:pPr>
    </w:p>
    <w:p w14:paraId="375A1CF6" w14:textId="77777777" w:rsidR="002A3D74" w:rsidRPr="002F6BF9" w:rsidRDefault="002A3D74" w:rsidP="00CA050B">
      <w:pPr>
        <w:spacing w:after="0" w:line="240" w:lineRule="auto"/>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Veuillez fournir les informations suivantes : </w:t>
      </w:r>
    </w:p>
    <w:tbl>
      <w:tblPr>
        <w:tblStyle w:val="TableGrid"/>
        <w:tblW w:w="0" w:type="auto"/>
        <w:tblLook w:val="04A0" w:firstRow="1" w:lastRow="0" w:firstColumn="1" w:lastColumn="0" w:noHBand="0" w:noVBand="1"/>
      </w:tblPr>
      <w:tblGrid>
        <w:gridCol w:w="4436"/>
        <w:gridCol w:w="4437"/>
      </w:tblGrid>
      <w:tr w:rsidR="002A3D74" w:rsidRPr="002F6BF9" w14:paraId="7AD01322" w14:textId="77777777" w:rsidTr="002A3D74">
        <w:tc>
          <w:tcPr>
            <w:tcW w:w="4436" w:type="dxa"/>
          </w:tcPr>
          <w:p w14:paraId="7ABE5751" w14:textId="507998A9" w:rsidR="002A3D74" w:rsidRPr="002F6BF9" w:rsidRDefault="002A3D74" w:rsidP="00CA050B">
            <w:pPr>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1 Le plus haut dirigeant (par exemple, directeur, PDG, etc.) de l'organisation </w:t>
            </w:r>
            <w:r w:rsidR="002F6BF9" w:rsidRPr="002F6BF9">
              <w:rPr>
                <w:rFonts w:ascii="Times New Roman" w:eastAsia="Calibri" w:hAnsi="Times New Roman" w:cs="Times New Roman"/>
                <w:color w:val="000000"/>
                <w:spacing w:val="-3"/>
                <w:lang w:bidi="fr-FR"/>
              </w:rPr>
              <w:t>soumissionnaire est</w:t>
            </w:r>
            <w:r w:rsidRPr="002F6BF9">
              <w:rPr>
                <w:rFonts w:ascii="Times New Roman" w:eastAsia="Calibri" w:hAnsi="Times New Roman" w:cs="Times New Roman"/>
                <w:color w:val="000000"/>
                <w:spacing w:val="-3"/>
                <w:lang w:bidi="fr-FR"/>
              </w:rPr>
              <w:t>-elle une femme ?</w:t>
            </w:r>
          </w:p>
        </w:tc>
        <w:tc>
          <w:tcPr>
            <w:tcW w:w="4437" w:type="dxa"/>
          </w:tcPr>
          <w:p w14:paraId="7328AF0A" w14:textId="4B1CC542" w:rsidR="002A3D74" w:rsidRPr="002F6BF9" w:rsidRDefault="002A3D74" w:rsidP="00CA050B">
            <w:pPr>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lang w:bidi="fr-FR"/>
              </w:rPr>
              <w:t>Oui/non</w:t>
            </w:r>
          </w:p>
        </w:tc>
      </w:tr>
      <w:tr w:rsidR="002A3D74" w:rsidRPr="002F6BF9" w14:paraId="54D1545A" w14:textId="77777777" w:rsidTr="002A3D74">
        <w:tc>
          <w:tcPr>
            <w:tcW w:w="4436" w:type="dxa"/>
          </w:tcPr>
          <w:p w14:paraId="1B7AECF9" w14:textId="335A2750" w:rsidR="002A3D74" w:rsidRPr="002F6BF9" w:rsidRDefault="002A3D74" w:rsidP="00CA050B">
            <w:pPr>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2 Quelle est la proportion de femmes et d'hommes au sein du conseil d'administration du soumissionnaire ?</w:t>
            </w:r>
          </w:p>
        </w:tc>
        <w:tc>
          <w:tcPr>
            <w:tcW w:w="4437" w:type="dxa"/>
          </w:tcPr>
          <w:p w14:paraId="55E1DC68" w14:textId="79B659E6" w:rsidR="002A3D74" w:rsidRPr="002F6BF9" w:rsidRDefault="002A3D74" w:rsidP="00CA050B">
            <w:pPr>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lang w:bidi="fr-FR"/>
              </w:rPr>
              <w:t>Oui/non</w:t>
            </w:r>
          </w:p>
        </w:tc>
      </w:tr>
    </w:tbl>
    <w:p w14:paraId="7FFCC8E5" w14:textId="77777777" w:rsidR="002A3D74" w:rsidRPr="002F6BF9" w:rsidRDefault="002A3D74" w:rsidP="002A3D74">
      <w:pPr>
        <w:spacing w:after="0" w:line="240" w:lineRule="auto"/>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Acceptation des termes et conditions énoncés dans le modèle d'accord de partenariat.</w:t>
      </w:r>
    </w:p>
    <w:p w14:paraId="1FB3EF35" w14:textId="77777777" w:rsidR="002A3D74" w:rsidRPr="002F6BF9" w:rsidRDefault="002A3D74" w:rsidP="002A3D74">
      <w:pPr>
        <w:spacing w:after="0" w:line="240" w:lineRule="auto"/>
        <w:rPr>
          <w:rFonts w:ascii="Times New Roman" w:eastAsia="Calibri" w:hAnsi="Times New Roman" w:cs="Times New Roman"/>
          <w:color w:val="000000"/>
          <w:spacing w:val="-3"/>
          <w:lang w:bidi="fr-FR"/>
        </w:rPr>
      </w:pPr>
    </w:p>
    <w:p w14:paraId="54EC7B07" w14:textId="77777777" w:rsidR="002A3D74" w:rsidRPr="002F6BF9" w:rsidRDefault="002A3D74" w:rsidP="002A3D74">
      <w:pPr>
        <w:spacing w:after="0" w:line="240" w:lineRule="auto"/>
        <w:rPr>
          <w:rFonts w:ascii="Times New Roman" w:eastAsia="Calibri" w:hAnsi="Times New Roman" w:cs="Times New Roman"/>
          <w:color w:val="000000"/>
          <w:spacing w:val="-3"/>
          <w:lang w:bidi="fr-FR"/>
        </w:rPr>
      </w:pPr>
    </w:p>
    <w:p w14:paraId="0F388CEB" w14:textId="77777777" w:rsidR="002A3D74" w:rsidRPr="002F6BF9" w:rsidRDefault="002A3D74" w:rsidP="002A3D74">
      <w:pPr>
        <w:spacing w:after="0" w:line="240" w:lineRule="auto"/>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Les soumissionnaires doivent inclure une acceptation des termes et conditions décrits dans le modèle d'accord de partenariat ou leurs réserves ou objections à ce sujet.</w:t>
      </w:r>
    </w:p>
    <w:p w14:paraId="0782D0E4" w14:textId="77777777" w:rsidR="002A3D74" w:rsidRPr="002F6BF9" w:rsidRDefault="002A3D74" w:rsidP="002A3D74">
      <w:pPr>
        <w:spacing w:after="0" w:line="240" w:lineRule="auto"/>
        <w:rPr>
          <w:rFonts w:ascii="Times New Roman" w:eastAsia="Calibri" w:hAnsi="Times New Roman" w:cs="Times New Roman"/>
          <w:color w:val="000000"/>
          <w:spacing w:val="-3"/>
          <w:lang w:bidi="fr-FR"/>
        </w:rPr>
      </w:pPr>
    </w:p>
    <w:p w14:paraId="3AB93172" w14:textId="77777777" w:rsidR="002A3D74" w:rsidRPr="002F6BF9" w:rsidRDefault="002A3D74" w:rsidP="002A3D74">
      <w:pPr>
        <w:spacing w:after="0" w:line="240" w:lineRule="auto"/>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 La soumission de telles réserves ou objections ne signifie pas qu'ONU Femmes les acceptera automatiquement si le proposant est sélectionné en tant que partie responsable </w:t>
      </w:r>
    </w:p>
    <w:tbl>
      <w:tblPr>
        <w:tblStyle w:val="TableGrid"/>
        <w:tblW w:w="0" w:type="auto"/>
        <w:tblLook w:val="04A0" w:firstRow="1" w:lastRow="0" w:firstColumn="1" w:lastColumn="0" w:noHBand="0" w:noVBand="1"/>
      </w:tblPr>
      <w:tblGrid>
        <w:gridCol w:w="4436"/>
        <w:gridCol w:w="4437"/>
      </w:tblGrid>
      <w:tr w:rsidR="002A3D74" w:rsidRPr="002F6BF9" w14:paraId="4DEE84F0" w14:textId="77777777" w:rsidTr="002A3D74">
        <w:tc>
          <w:tcPr>
            <w:tcW w:w="4436" w:type="dxa"/>
          </w:tcPr>
          <w:p w14:paraId="4AF85647" w14:textId="197C6B54" w:rsidR="002A3D74" w:rsidRPr="002F6BF9" w:rsidRDefault="002A3D74" w:rsidP="002A3D74">
            <w:pPr>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Exigences</w:t>
            </w:r>
          </w:p>
        </w:tc>
        <w:tc>
          <w:tcPr>
            <w:tcW w:w="4437" w:type="dxa"/>
          </w:tcPr>
          <w:p w14:paraId="3412BD22" w14:textId="336223BB" w:rsidR="002A3D74" w:rsidRPr="002F6BF9" w:rsidRDefault="002A3D74" w:rsidP="002A3D74">
            <w:pPr>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Réponse du soumissionnaire </w:t>
            </w:r>
          </w:p>
        </w:tc>
      </w:tr>
      <w:tr w:rsidR="002A3D74" w:rsidRPr="002F6BF9" w14:paraId="26EE7F56" w14:textId="77777777" w:rsidTr="002A3D74">
        <w:tc>
          <w:tcPr>
            <w:tcW w:w="4436" w:type="dxa"/>
          </w:tcPr>
          <w:p w14:paraId="526EBEE2" w14:textId="4B2ECD99" w:rsidR="002A3D74" w:rsidRPr="002F6BF9" w:rsidRDefault="002A3D74" w:rsidP="002A3D74">
            <w:pPr>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Acceptation des termes et conditions énoncés dans le modèle d'accord de partenariat</w:t>
            </w:r>
          </w:p>
        </w:tc>
        <w:tc>
          <w:tcPr>
            <w:tcW w:w="4437" w:type="dxa"/>
          </w:tcPr>
          <w:p w14:paraId="7D9DB9D1" w14:textId="37BBD57C" w:rsidR="002A3D74" w:rsidRPr="002F6BF9" w:rsidRDefault="002A3D74" w:rsidP="002A3D74">
            <w:pPr>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lang w:bidi="fr-FR"/>
              </w:rPr>
              <w:t>Oui/non</w:t>
            </w:r>
          </w:p>
        </w:tc>
      </w:tr>
      <w:tr w:rsidR="002A3D74" w:rsidRPr="002F6BF9" w14:paraId="75E07C0B" w14:textId="77777777" w:rsidTr="002A3D74">
        <w:tc>
          <w:tcPr>
            <w:tcW w:w="4436" w:type="dxa"/>
          </w:tcPr>
          <w:p w14:paraId="2697DC30" w14:textId="17B185C1" w:rsidR="002A3D74" w:rsidRPr="002F6BF9" w:rsidRDefault="00092894" w:rsidP="002A3D74">
            <w:pPr>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Indiquer</w:t>
            </w:r>
            <w:r w:rsidR="002A3D74" w:rsidRPr="002F6BF9">
              <w:rPr>
                <w:rFonts w:ascii="Times New Roman" w:eastAsia="Calibri" w:hAnsi="Times New Roman" w:cs="Times New Roman"/>
                <w:color w:val="000000"/>
                <w:spacing w:val="-3"/>
                <w:lang w:bidi="fr-FR"/>
              </w:rPr>
              <w:t xml:space="preserve"> toute réserve ou objection aux termes et conditions énoncés dans le modèle d'accord de partenariat.</w:t>
            </w:r>
          </w:p>
        </w:tc>
        <w:tc>
          <w:tcPr>
            <w:tcW w:w="4437" w:type="dxa"/>
          </w:tcPr>
          <w:p w14:paraId="2AE6DE07" w14:textId="77777777" w:rsidR="002A3D74" w:rsidRPr="002F6BF9" w:rsidRDefault="002A3D74" w:rsidP="002A3D74">
            <w:pPr>
              <w:rPr>
                <w:rFonts w:ascii="Times New Roman" w:eastAsia="Calibri" w:hAnsi="Times New Roman" w:cs="Times New Roman"/>
                <w:color w:val="000000"/>
                <w:spacing w:val="-3"/>
                <w:lang w:bidi="fr-FR"/>
              </w:rPr>
            </w:pPr>
          </w:p>
        </w:tc>
      </w:tr>
    </w:tbl>
    <w:p w14:paraId="0E663237" w14:textId="48853E70" w:rsidR="00CA050B" w:rsidRPr="002F6BF9" w:rsidRDefault="00CA050B" w:rsidP="002A3D74">
      <w:pPr>
        <w:spacing w:after="0" w:line="240" w:lineRule="auto"/>
        <w:rPr>
          <w:rFonts w:ascii="Times New Roman" w:eastAsia="Times New Roman" w:hAnsi="Times New Roman" w:cs="Times New Roman"/>
          <w:b/>
          <w:color w:val="000000"/>
          <w:spacing w:val="-3"/>
          <w:lang w:eastAsia="en-GB"/>
        </w:rPr>
      </w:pPr>
      <w:r w:rsidRPr="002F6BF9">
        <w:rPr>
          <w:rFonts w:ascii="Times New Roman" w:eastAsia="Calibri" w:hAnsi="Times New Roman" w:cs="Times New Roman"/>
          <w:color w:val="000000"/>
          <w:spacing w:val="-3"/>
          <w:lang w:bidi="fr-FR"/>
        </w:rPr>
        <w:br w:type="page"/>
      </w:r>
    </w:p>
    <w:p w14:paraId="2402A115" w14:textId="4009CFFA" w:rsidR="009812E6" w:rsidRPr="002F6BF9" w:rsidRDefault="009812E6" w:rsidP="009812E6">
      <w:pPr>
        <w:spacing w:after="0" w:line="240" w:lineRule="auto"/>
        <w:jc w:val="center"/>
        <w:rPr>
          <w:rFonts w:ascii="Times New Roman" w:eastAsia="Times New Roman" w:hAnsi="Times New Roman" w:cs="Times New Roman"/>
          <w:b/>
          <w:color w:val="0070C0"/>
          <w:lang w:eastAsia="en-GB"/>
        </w:rPr>
      </w:pPr>
      <w:r w:rsidRPr="002F6BF9">
        <w:rPr>
          <w:rFonts w:ascii="Times New Roman" w:eastAsia="Times New Roman" w:hAnsi="Times New Roman" w:cs="Times New Roman"/>
          <w:b/>
          <w:color w:val="0070C0"/>
          <w:lang w:bidi="fr-FR"/>
        </w:rPr>
        <w:lastRenderedPageBreak/>
        <w:t>Section 2</w:t>
      </w:r>
    </w:p>
    <w:p w14:paraId="0548030C" w14:textId="77777777" w:rsidR="00C22EF1" w:rsidRPr="002F6BF9" w:rsidRDefault="00C22EF1" w:rsidP="00C22EF1">
      <w:pPr>
        <w:rPr>
          <w:rFonts w:ascii="Times New Roman" w:eastAsia="Calibri" w:hAnsi="Times New Roman" w:cs="Times New Roman"/>
          <w:color w:val="000000"/>
        </w:rPr>
      </w:pPr>
    </w:p>
    <w:p w14:paraId="15988C4F" w14:textId="1E63561C" w:rsidR="00092D7B" w:rsidRPr="002F6BF9" w:rsidRDefault="00C22EF1" w:rsidP="00092894">
      <w:pPr>
        <w:spacing w:after="0" w:line="240" w:lineRule="auto"/>
        <w:jc w:val="right"/>
        <w:rPr>
          <w:rFonts w:ascii="Times New Roman" w:eastAsia="Calibri" w:hAnsi="Times New Roman" w:cs="Times New Roman"/>
          <w:b/>
          <w:bCs/>
          <w:color w:val="000000"/>
        </w:rPr>
      </w:pPr>
      <w:r w:rsidRPr="002F6BF9">
        <w:rPr>
          <w:rFonts w:ascii="Times New Roman" w:eastAsia="Calibri" w:hAnsi="Times New Roman" w:cs="Times New Roman"/>
          <w:b/>
          <w:color w:val="000000"/>
          <w:lang w:bidi="fr-FR"/>
        </w:rPr>
        <w:t>Numéro de l’</w:t>
      </w:r>
      <w:r w:rsidR="00AA17B6" w:rsidRPr="002F6BF9">
        <w:rPr>
          <w:rFonts w:ascii="Times New Roman" w:eastAsia="Calibri" w:hAnsi="Times New Roman" w:cs="Times New Roman"/>
          <w:b/>
          <w:color w:val="000000"/>
          <w:lang w:bidi="fr-FR"/>
        </w:rPr>
        <w:t xml:space="preserve">appel à </w:t>
      </w:r>
      <w:r w:rsidR="002F6BF9" w:rsidRPr="002F6BF9">
        <w:rPr>
          <w:rFonts w:ascii="Times New Roman" w:eastAsia="Calibri" w:hAnsi="Times New Roman" w:cs="Times New Roman"/>
          <w:b/>
          <w:color w:val="000000"/>
          <w:lang w:bidi="fr-FR"/>
        </w:rPr>
        <w:t>proposition (</w:t>
      </w:r>
      <w:r w:rsidR="00092D7B" w:rsidRPr="002F6BF9">
        <w:rPr>
          <w:rFonts w:ascii="Times New Roman" w:eastAsia="Calibri" w:hAnsi="Times New Roman" w:cs="Times New Roman"/>
          <w:b/>
          <w:color w:val="000000"/>
          <w:lang w:bidi="fr-FR"/>
        </w:rPr>
        <w:t>À remplir par ONU Femmes)</w:t>
      </w:r>
    </w:p>
    <w:p w14:paraId="5AE968EA" w14:textId="184B6F9E" w:rsidR="00C22EF1" w:rsidRPr="002F6BF9" w:rsidRDefault="00C22EF1" w:rsidP="003858FD">
      <w:pPr>
        <w:spacing w:after="0" w:line="240" w:lineRule="auto"/>
        <w:rPr>
          <w:rFonts w:ascii="Times New Roman" w:eastAsia="Times New Roman" w:hAnsi="Times New Roman" w:cs="Times New Roman"/>
          <w:b/>
          <w:color w:val="000000"/>
          <w:lang w:eastAsia="en-GB"/>
        </w:rPr>
      </w:pPr>
    </w:p>
    <w:p w14:paraId="37C0C935" w14:textId="31E0A22E" w:rsidR="004B1152" w:rsidRPr="002F6BF9" w:rsidRDefault="004B1152" w:rsidP="00771609">
      <w:pPr>
        <w:pStyle w:val="ListParagraph"/>
        <w:numPr>
          <w:ilvl w:val="0"/>
          <w:numId w:val="13"/>
        </w:numPr>
        <w:tabs>
          <w:tab w:val="center" w:pos="4320"/>
          <w:tab w:val="right" w:pos="8640"/>
        </w:tabs>
        <w:spacing w:after="0" w:line="240" w:lineRule="auto"/>
        <w:rPr>
          <w:rFonts w:ascii="Times New Roman" w:eastAsia="Times New Roman" w:hAnsi="Times New Roman" w:cs="Times New Roman"/>
          <w:b/>
          <w:color w:val="0070C0"/>
          <w:lang w:eastAsia="en-GB"/>
        </w:rPr>
      </w:pPr>
      <w:r w:rsidRPr="002F6BF9">
        <w:rPr>
          <w:rFonts w:ascii="Times New Roman" w:eastAsia="Times New Roman" w:hAnsi="Times New Roman" w:cs="Times New Roman"/>
          <w:b/>
          <w:color w:val="0070C0"/>
          <w:lang w:bidi="fr-FR"/>
        </w:rPr>
        <w:t>Instructions à l’intention des soumissionnaires (parties responsables)</w:t>
      </w:r>
    </w:p>
    <w:p w14:paraId="1BE40EC1" w14:textId="77777777" w:rsidR="00C22EF1" w:rsidRPr="002F6BF9" w:rsidRDefault="00C22EF1" w:rsidP="00C22EF1">
      <w:pPr>
        <w:tabs>
          <w:tab w:val="center" w:pos="4680"/>
          <w:tab w:val="right" w:pos="9360"/>
        </w:tabs>
        <w:spacing w:after="0" w:line="240" w:lineRule="auto"/>
        <w:rPr>
          <w:rFonts w:ascii="Times New Roman" w:eastAsia="Calibri" w:hAnsi="Times New Roman" w:cs="Times New Roman"/>
          <w:color w:val="000000"/>
        </w:rPr>
      </w:pPr>
    </w:p>
    <w:p w14:paraId="1716B764" w14:textId="26AB827C" w:rsidR="00C22EF1" w:rsidRPr="002F6BF9" w:rsidRDefault="00C22EF1" w:rsidP="00771609">
      <w:pPr>
        <w:keepNext/>
        <w:keepLines/>
        <w:numPr>
          <w:ilvl w:val="0"/>
          <w:numId w:val="7"/>
        </w:numPr>
        <w:spacing w:after="0" w:line="240" w:lineRule="auto"/>
        <w:contextualSpacing/>
        <w:jc w:val="both"/>
        <w:outlineLvl w:val="0"/>
        <w:rPr>
          <w:rFonts w:ascii="Times New Roman" w:eastAsia="Times New Roman" w:hAnsi="Times New Roman" w:cs="Times New Roman"/>
          <w:b/>
          <w:bCs/>
          <w:color w:val="000000"/>
          <w:lang w:val="en-GB" w:eastAsia="en-GB"/>
        </w:rPr>
      </w:pPr>
      <w:r w:rsidRPr="002F6BF9">
        <w:rPr>
          <w:rFonts w:ascii="Times New Roman" w:eastAsia="Times New Roman" w:hAnsi="Times New Roman" w:cs="Times New Roman"/>
          <w:b/>
          <w:color w:val="000000"/>
          <w:lang w:bidi="fr-FR"/>
        </w:rPr>
        <w:t xml:space="preserve"> Introduction</w:t>
      </w:r>
    </w:p>
    <w:p w14:paraId="1CB99F4C" w14:textId="77777777" w:rsidR="003B3EEC" w:rsidRPr="002F6BF9" w:rsidRDefault="003B3EEC" w:rsidP="006C2DDB">
      <w:pPr>
        <w:keepNext/>
        <w:keepLines/>
        <w:spacing w:after="0" w:line="240" w:lineRule="auto"/>
        <w:ind w:left="720"/>
        <w:contextualSpacing/>
        <w:jc w:val="both"/>
        <w:outlineLvl w:val="0"/>
        <w:rPr>
          <w:rFonts w:ascii="Times New Roman" w:eastAsia="Times New Roman" w:hAnsi="Times New Roman" w:cs="Times New Roman"/>
          <w:b/>
          <w:bCs/>
          <w:color w:val="000000"/>
          <w:lang w:val="en-GB" w:eastAsia="en-GB"/>
        </w:rPr>
      </w:pPr>
    </w:p>
    <w:p w14:paraId="74170ECB" w14:textId="6D54B899" w:rsidR="006A5A4D"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eastAsia="en-GB"/>
        </w:rPr>
      </w:pPr>
      <w:r w:rsidRPr="002F6BF9">
        <w:rPr>
          <w:rFonts w:ascii="Times New Roman" w:eastAsia="Calibri" w:hAnsi="Times New Roman" w:cs="Times New Roman"/>
          <w:color w:val="000000"/>
          <w:spacing w:val="-3"/>
          <w:lang w:bidi="fr-FR"/>
        </w:rPr>
        <w:t>ONU Femmes invite les parties qualifiées à soumettre des propositions techniques et financières portant sur la prestation des services liés au recrutement par ONU Femmes d’une partie responsable.</w:t>
      </w:r>
    </w:p>
    <w:p w14:paraId="663AAF61"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eastAsia="en-GB"/>
        </w:rPr>
      </w:pPr>
    </w:p>
    <w:p w14:paraId="5D86306C" w14:textId="1EDA1D9A" w:rsidR="00C22EF1" w:rsidRPr="002F6BF9" w:rsidRDefault="006A5A4D"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b/>
          <w:bCs/>
          <w:color w:val="000000"/>
          <w:spacing w:val="-3"/>
          <w:lang w:bidi="fr-FR"/>
        </w:rPr>
      </w:pPr>
      <w:r w:rsidRPr="002F6BF9">
        <w:rPr>
          <w:rFonts w:ascii="Times New Roman" w:eastAsia="Calibri" w:hAnsi="Times New Roman" w:cs="Times New Roman"/>
          <w:color w:val="000000"/>
          <w:spacing w:val="-3"/>
          <w:lang w:bidi="fr-FR"/>
        </w:rPr>
        <w:t>ONU Femmes sollicite des propositions de la part des organisations de la société civile (OSC)</w:t>
      </w:r>
      <w:r w:rsidR="005C746F" w:rsidRPr="002F6BF9">
        <w:rPr>
          <w:rFonts w:ascii="Times New Roman" w:eastAsia="Calibri" w:hAnsi="Times New Roman" w:cs="Times New Roman"/>
          <w:color w:val="000000"/>
          <w:spacing w:val="-3"/>
          <w:lang w:bidi="fr-FR"/>
        </w:rPr>
        <w:t xml:space="preserve"> (nationales et internationales)</w:t>
      </w:r>
      <w:r w:rsidRPr="002F6BF9">
        <w:rPr>
          <w:rFonts w:ascii="Times New Roman" w:eastAsia="Calibri" w:hAnsi="Times New Roman" w:cs="Times New Roman"/>
          <w:color w:val="000000"/>
          <w:spacing w:val="-3"/>
          <w:lang w:bidi="fr-FR"/>
        </w:rPr>
        <w:t xml:space="preserve">. </w:t>
      </w:r>
      <w:r w:rsidR="000970E9" w:rsidRPr="002F6BF9">
        <w:rPr>
          <w:rFonts w:ascii="Times New Roman" w:eastAsia="Calibri" w:hAnsi="Times New Roman" w:cs="Times New Roman"/>
          <w:b/>
          <w:bCs/>
          <w:color w:val="000000"/>
          <w:spacing w:val="-3"/>
          <w:lang w:bidi="fr-FR"/>
        </w:rPr>
        <w:t>Les organisations ou les entités de femmes sont vivement encouragées à postuler.</w:t>
      </w:r>
    </w:p>
    <w:p w14:paraId="2FB88F62"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b/>
          <w:bCs/>
          <w:color w:val="000000"/>
          <w:spacing w:val="-3"/>
          <w:lang w:bidi="fr-FR"/>
        </w:rPr>
      </w:pPr>
    </w:p>
    <w:p w14:paraId="7FFC88CE" w14:textId="07F66132"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Une description des services requis figure à la section 1 - C de </w:t>
      </w:r>
      <w:r w:rsidR="002F6BF9" w:rsidRPr="002F6BF9">
        <w:rPr>
          <w:rFonts w:ascii="Times New Roman" w:eastAsia="Calibri" w:hAnsi="Times New Roman" w:cs="Times New Roman"/>
          <w:color w:val="000000"/>
          <w:spacing w:val="-3"/>
          <w:lang w:bidi="fr-FR"/>
        </w:rPr>
        <w:t>l’appel</w:t>
      </w:r>
      <w:r w:rsidR="00AA17B6" w:rsidRPr="002F6BF9">
        <w:rPr>
          <w:rFonts w:ascii="Times New Roman" w:eastAsia="Calibri" w:hAnsi="Times New Roman" w:cs="Times New Roman"/>
          <w:color w:val="000000"/>
          <w:spacing w:val="-3"/>
          <w:lang w:bidi="fr-FR"/>
        </w:rPr>
        <w:t xml:space="preserve"> proposition </w:t>
      </w:r>
      <w:r w:rsidRPr="002F6BF9">
        <w:rPr>
          <w:rFonts w:ascii="Times New Roman" w:eastAsia="Calibri" w:hAnsi="Times New Roman" w:cs="Times New Roman"/>
          <w:color w:val="000000"/>
          <w:spacing w:val="-3"/>
          <w:lang w:bidi="fr-FR"/>
        </w:rPr>
        <w:t>intitulée « </w:t>
      </w:r>
      <w:r w:rsidR="00E2230A" w:rsidRPr="002F6BF9">
        <w:rPr>
          <w:rFonts w:ascii="Times New Roman" w:eastAsia="Calibri" w:hAnsi="Times New Roman" w:cs="Times New Roman"/>
          <w:color w:val="000000"/>
          <w:spacing w:val="-3"/>
          <w:lang w:bidi="fr-FR"/>
        </w:rPr>
        <w:t>Termes de référence</w:t>
      </w:r>
      <w:r w:rsidRPr="002F6BF9">
        <w:rPr>
          <w:rFonts w:ascii="Times New Roman" w:eastAsia="Calibri" w:hAnsi="Times New Roman" w:cs="Times New Roman"/>
          <w:color w:val="000000"/>
          <w:spacing w:val="-3"/>
          <w:lang w:bidi="fr-FR"/>
        </w:rPr>
        <w:t> ».</w:t>
      </w:r>
    </w:p>
    <w:p w14:paraId="73ADDB34"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1619446B" w14:textId="6FBF5AD7" w:rsidR="00C22EF1" w:rsidRPr="002F6BF9" w:rsidRDefault="00C22EF1" w:rsidP="00092894">
      <w:pPr>
        <w:pStyle w:val="ListParagraph"/>
        <w:numPr>
          <w:ilvl w:val="1"/>
          <w:numId w:val="18"/>
        </w:numPr>
        <w:tabs>
          <w:tab w:val="left" w:pos="-1440"/>
        </w:tabs>
        <w:suppressAutoHyphens/>
        <w:spacing w:after="0" w:line="240" w:lineRule="auto"/>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ONU Femmes peut, à sa discrétion, annuler les services en partie ou dans leur totalité.</w:t>
      </w:r>
    </w:p>
    <w:p w14:paraId="1B0CDB2D"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626280D4" w14:textId="57410492"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Les soumissionnaires peuvent retirer la proposition après avoir soumis celle-ci, sous réserve qu’ONU Femmes ait reçu une notification écrite du retrait avant la date limite indiquée pour la présentation des propositions. Aucune modification ne peut être apportée à une proposition après la date limite de soumission de celle-ci. Aucune proposition ne peut être retirée entre la date limite de soumission des propositions et la date d’expiration de la période de validité de la proposition.</w:t>
      </w:r>
    </w:p>
    <w:p w14:paraId="745929DB"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77F53B8D" w14:textId="3201826E"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Toutes les propositions demeurent </w:t>
      </w:r>
      <w:r w:rsidR="00FE01AD" w:rsidRPr="002F6BF9">
        <w:rPr>
          <w:rFonts w:ascii="Times New Roman" w:eastAsia="Calibri" w:hAnsi="Times New Roman" w:cs="Times New Roman"/>
          <w:color w:val="000000"/>
          <w:spacing w:val="-3"/>
          <w:lang w:bidi="fr-FR"/>
        </w:rPr>
        <w:t>valides</w:t>
      </w:r>
      <w:r w:rsidRPr="002F6BF9">
        <w:rPr>
          <w:rFonts w:ascii="Times New Roman" w:eastAsia="Calibri" w:hAnsi="Times New Roman" w:cs="Times New Roman"/>
          <w:color w:val="000000"/>
          <w:spacing w:val="-3"/>
          <w:lang w:bidi="fr-FR"/>
        </w:rPr>
        <w:t xml:space="preserve"> et ouvertes à l’acceptation pendant </w:t>
      </w:r>
      <w:r w:rsidR="00525FBD" w:rsidRPr="002F6BF9">
        <w:rPr>
          <w:rFonts w:ascii="Times New Roman" w:eastAsia="Calibri" w:hAnsi="Times New Roman" w:cs="Times New Roman"/>
          <w:color w:val="000000"/>
          <w:spacing w:val="-3"/>
          <w:lang w:bidi="fr-FR"/>
        </w:rPr>
        <w:t>une période de 90 jours calendaire</w:t>
      </w:r>
      <w:r w:rsidRPr="002F6BF9">
        <w:rPr>
          <w:rFonts w:ascii="Times New Roman" w:eastAsia="Calibri" w:hAnsi="Times New Roman" w:cs="Times New Roman"/>
          <w:color w:val="000000"/>
          <w:spacing w:val="-3"/>
          <w:lang w:bidi="fr-FR"/>
        </w:rPr>
        <w:t xml:space="preserve"> à compter de la date indiquée pour la réception des propositions. Une proposition dotée d’une période de validité inférieure est susceptible d’être rejetée. Dans des circonstances exceptionnelles, ONU Femmes peut solliciter le consentement du soumissionnaire afin de prolonger la période de validité. La demande et les réponses à celle-ci doivent être effectuées par écrit.</w:t>
      </w:r>
    </w:p>
    <w:p w14:paraId="09E7C1F0"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28C9E83A" w14:textId="739734DB" w:rsidR="008B4725" w:rsidRPr="002F6BF9" w:rsidRDefault="00C22EF1" w:rsidP="00092894">
      <w:pPr>
        <w:pStyle w:val="ListParagraph"/>
        <w:numPr>
          <w:ilvl w:val="1"/>
          <w:numId w:val="18"/>
        </w:numPr>
        <w:spacing w:after="0" w:line="240" w:lineRule="auto"/>
        <w:contextualSpacing w:val="0"/>
        <w:rPr>
          <w:rFonts w:ascii="Times New Roman" w:eastAsia="Times New Roman" w:hAnsi="Times New Roman" w:cs="Times New Roman"/>
        </w:rPr>
      </w:pPr>
      <w:r w:rsidRPr="002F6BF9">
        <w:rPr>
          <w:rFonts w:ascii="Times New Roman" w:eastAsia="Calibri" w:hAnsi="Times New Roman" w:cs="Times New Roman"/>
          <w:color w:val="000000"/>
          <w:spacing w:val="-3"/>
          <w:lang w:bidi="fr-FR"/>
        </w:rPr>
        <w:t xml:space="preserve">À compter de la publication du présent </w:t>
      </w:r>
      <w:r w:rsidR="00966B74" w:rsidRPr="002F6BF9">
        <w:rPr>
          <w:rFonts w:ascii="Times New Roman" w:eastAsia="Calibri" w:hAnsi="Times New Roman" w:cs="Times New Roman"/>
          <w:color w:val="000000"/>
          <w:spacing w:val="-3"/>
          <w:lang w:bidi="fr-FR"/>
        </w:rPr>
        <w:t xml:space="preserve">appel à </w:t>
      </w:r>
      <w:r w:rsidR="002F6BF9" w:rsidRPr="002F6BF9">
        <w:rPr>
          <w:rFonts w:ascii="Times New Roman" w:eastAsia="Calibri" w:hAnsi="Times New Roman" w:cs="Times New Roman"/>
          <w:color w:val="000000"/>
          <w:spacing w:val="-3"/>
          <w:lang w:bidi="fr-FR"/>
        </w:rPr>
        <w:t>proposition,</w:t>
      </w:r>
      <w:r w:rsidRPr="002F6BF9">
        <w:rPr>
          <w:rFonts w:ascii="Times New Roman" w:eastAsia="Calibri" w:hAnsi="Times New Roman" w:cs="Times New Roman"/>
          <w:color w:val="000000"/>
          <w:spacing w:val="-3"/>
          <w:lang w:bidi="fr-FR"/>
        </w:rPr>
        <w:t xml:space="preserve"> toutes les communications doivent être adressées exclusivement à ONU Femmes, par courriel, à l’adresse suivante :</w:t>
      </w:r>
      <w:r w:rsidR="00060ECC" w:rsidRPr="002F6BF9">
        <w:rPr>
          <w:rFonts w:ascii="Times New Roman" w:eastAsia="Calibri" w:hAnsi="Times New Roman" w:cs="Times New Roman"/>
          <w:color w:val="000000"/>
          <w:spacing w:val="-3"/>
          <w:lang w:bidi="fr-FR"/>
        </w:rPr>
        <w:t xml:space="preserve"> </w:t>
      </w:r>
      <w:r w:rsidR="0059794C" w:rsidRPr="002F6BF9">
        <w:rPr>
          <w:rFonts w:ascii="Times New Roman" w:hAnsi="Times New Roman" w:cs="Times New Roman"/>
          <w:b/>
          <w:bCs/>
          <w:color w:val="0462C1"/>
        </w:rPr>
        <w:t>mali.osc@unwomen.org</w:t>
      </w:r>
    </w:p>
    <w:p w14:paraId="15FA77B4" w14:textId="5E39EB65" w:rsidR="00C22EF1" w:rsidRPr="002F6BF9" w:rsidRDefault="00C22EF1" w:rsidP="00CA6BC0">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 Il est interdit aux soumissionnaires de communiquer avec d’autres membres du personnel d’ONU Femmes au sujet du présent </w:t>
      </w:r>
      <w:r w:rsidR="00966B74" w:rsidRPr="002F6BF9">
        <w:rPr>
          <w:rFonts w:ascii="Times New Roman" w:eastAsia="Calibri" w:hAnsi="Times New Roman" w:cs="Times New Roman"/>
          <w:color w:val="000000"/>
          <w:spacing w:val="-3"/>
          <w:lang w:bidi="fr-FR"/>
        </w:rPr>
        <w:t xml:space="preserve">appel à </w:t>
      </w:r>
      <w:r w:rsidR="002F6BF9" w:rsidRPr="002F6BF9">
        <w:rPr>
          <w:rFonts w:ascii="Times New Roman" w:eastAsia="Calibri" w:hAnsi="Times New Roman" w:cs="Times New Roman"/>
          <w:color w:val="000000"/>
          <w:spacing w:val="-3"/>
          <w:lang w:bidi="fr-FR"/>
        </w:rPr>
        <w:t>proposition sous</w:t>
      </w:r>
      <w:r w:rsidR="00525FBD" w:rsidRPr="002F6BF9">
        <w:rPr>
          <w:rFonts w:ascii="Times New Roman" w:eastAsia="Calibri" w:hAnsi="Times New Roman" w:cs="Times New Roman"/>
          <w:color w:val="000000"/>
          <w:spacing w:val="-3"/>
          <w:lang w:bidi="fr-FR"/>
        </w:rPr>
        <w:t xml:space="preserve"> réserve de se voir retirer du processus</w:t>
      </w:r>
      <w:r w:rsidRPr="002F6BF9">
        <w:rPr>
          <w:rFonts w:ascii="Times New Roman" w:eastAsia="Calibri" w:hAnsi="Times New Roman" w:cs="Times New Roman"/>
          <w:color w:val="000000"/>
          <w:spacing w:val="-3"/>
          <w:lang w:bidi="fr-FR"/>
        </w:rPr>
        <w:t xml:space="preserve">. </w:t>
      </w:r>
    </w:p>
    <w:p w14:paraId="131F67A4" w14:textId="77777777" w:rsidR="00FE01AD" w:rsidRPr="002F6BF9" w:rsidRDefault="00FE01AD" w:rsidP="006C2DDB">
      <w:pPr>
        <w:numPr>
          <w:ilvl w:val="1"/>
          <w:numId w:val="0"/>
        </w:numPr>
        <w:tabs>
          <w:tab w:val="left" w:pos="-1440"/>
        </w:tabs>
        <w:suppressAutoHyphens/>
        <w:spacing w:after="0" w:line="240" w:lineRule="auto"/>
        <w:ind w:left="357"/>
        <w:contextualSpacing/>
        <w:jc w:val="both"/>
        <w:rPr>
          <w:rFonts w:ascii="Times New Roman" w:eastAsia="Calibri" w:hAnsi="Times New Roman" w:cs="Times New Roman"/>
          <w:color w:val="000000"/>
          <w:spacing w:val="-3"/>
          <w:lang w:eastAsia="en-GB"/>
        </w:rPr>
      </w:pPr>
    </w:p>
    <w:p w14:paraId="44CEE206" w14:textId="34FBA01F" w:rsidR="00C22EF1" w:rsidRPr="002F6BF9" w:rsidRDefault="00C22EF1" w:rsidP="006C2DDB">
      <w:pPr>
        <w:keepNext/>
        <w:keepLines/>
        <w:numPr>
          <w:ilvl w:val="0"/>
          <w:numId w:val="7"/>
        </w:numPr>
        <w:spacing w:after="0" w:line="240" w:lineRule="auto"/>
        <w:contextualSpacing/>
        <w:jc w:val="both"/>
        <w:outlineLvl w:val="0"/>
        <w:rPr>
          <w:rFonts w:ascii="Times New Roman" w:eastAsia="Times New Roman" w:hAnsi="Times New Roman" w:cs="Times New Roman"/>
          <w:b/>
          <w:bCs/>
          <w:color w:val="000000"/>
          <w:lang w:val="en-GB" w:eastAsia="en-GB"/>
        </w:rPr>
      </w:pPr>
      <w:r w:rsidRPr="002F6BF9">
        <w:rPr>
          <w:rFonts w:ascii="Times New Roman" w:eastAsia="Times New Roman" w:hAnsi="Times New Roman" w:cs="Times New Roman"/>
          <w:b/>
          <w:color w:val="000000"/>
          <w:lang w:bidi="fr-FR"/>
        </w:rPr>
        <w:t xml:space="preserve"> Coût de la proposition</w:t>
      </w:r>
    </w:p>
    <w:p w14:paraId="343A82EE" w14:textId="77777777" w:rsidR="003B3EEC" w:rsidRPr="002F6BF9" w:rsidRDefault="003B3EEC" w:rsidP="006C2DDB">
      <w:pPr>
        <w:keepNext/>
        <w:keepLines/>
        <w:spacing w:after="0" w:line="240" w:lineRule="auto"/>
        <w:ind w:left="720"/>
        <w:contextualSpacing/>
        <w:jc w:val="both"/>
        <w:outlineLvl w:val="0"/>
        <w:rPr>
          <w:rFonts w:ascii="Times New Roman" w:eastAsia="Times New Roman" w:hAnsi="Times New Roman" w:cs="Times New Roman"/>
          <w:b/>
          <w:bCs/>
          <w:color w:val="000000"/>
          <w:lang w:val="en-GB" w:eastAsia="en-GB"/>
        </w:rPr>
      </w:pPr>
    </w:p>
    <w:p w14:paraId="18EFCDEB" w14:textId="77777777" w:rsidR="003B3EEC" w:rsidRPr="002F6BF9" w:rsidRDefault="003B3EEC" w:rsidP="006C2DDB">
      <w:pPr>
        <w:pStyle w:val="ListParagraph"/>
        <w:numPr>
          <w:ilvl w:val="0"/>
          <w:numId w:val="18"/>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4FC1CB68" w14:textId="33BF87A0" w:rsidR="00C22EF1" w:rsidRPr="002F6BF9" w:rsidRDefault="00DC026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Les coûts correspondant à la préparation d’une proposition, à la participation à des conférences, à des réunions ou à des présentations orales préalables à la proposition incombent aux soumissionnaires, indépendamment du déroulement ou de l’issue du processus d’</w:t>
      </w:r>
      <w:r w:rsidR="00966B74" w:rsidRPr="002F6BF9">
        <w:rPr>
          <w:rFonts w:ascii="Times New Roman" w:eastAsia="Calibri" w:hAnsi="Times New Roman" w:cs="Times New Roman"/>
          <w:color w:val="000000"/>
          <w:spacing w:val="-3"/>
          <w:lang w:bidi="fr-FR"/>
        </w:rPr>
        <w:t xml:space="preserve">appel à </w:t>
      </w:r>
      <w:r w:rsidR="002F6BF9" w:rsidRPr="002F6BF9">
        <w:rPr>
          <w:rFonts w:ascii="Times New Roman" w:eastAsia="Calibri" w:hAnsi="Times New Roman" w:cs="Times New Roman"/>
          <w:color w:val="000000"/>
          <w:spacing w:val="-3"/>
          <w:lang w:bidi="fr-FR"/>
        </w:rPr>
        <w:t>proposition.</w:t>
      </w:r>
      <w:r w:rsidRPr="002F6BF9">
        <w:rPr>
          <w:rFonts w:ascii="Times New Roman" w:eastAsia="Calibri" w:hAnsi="Times New Roman" w:cs="Times New Roman"/>
          <w:color w:val="000000"/>
          <w:spacing w:val="-3"/>
          <w:lang w:bidi="fr-FR"/>
        </w:rPr>
        <w:t xml:space="preserve"> Les services offerts dans le cadre des propositions doivent répondre à la totalité des exigences ; les propositions qui offrent uniquement une partie des services seront rejetées.</w:t>
      </w:r>
    </w:p>
    <w:p w14:paraId="58A53CB5" w14:textId="77777777" w:rsidR="00C22EF1" w:rsidRPr="002F6BF9" w:rsidRDefault="00C22EF1" w:rsidP="006C2DDB">
      <w:pPr>
        <w:numPr>
          <w:ilvl w:val="1"/>
          <w:numId w:val="0"/>
        </w:numPr>
        <w:tabs>
          <w:tab w:val="left" w:pos="-1440"/>
        </w:tabs>
        <w:suppressAutoHyphens/>
        <w:spacing w:after="0" w:line="240" w:lineRule="auto"/>
        <w:ind w:left="357"/>
        <w:contextualSpacing/>
        <w:jc w:val="both"/>
        <w:rPr>
          <w:rFonts w:ascii="Times New Roman" w:eastAsia="Calibri" w:hAnsi="Times New Roman" w:cs="Times New Roman"/>
          <w:color w:val="000000"/>
          <w:spacing w:val="-3"/>
          <w:lang w:eastAsia="en-GB"/>
        </w:rPr>
      </w:pPr>
    </w:p>
    <w:p w14:paraId="5616C31F" w14:textId="7E2AA930" w:rsidR="00C22EF1" w:rsidRPr="002F6BF9" w:rsidRDefault="00C22EF1" w:rsidP="006C2DDB">
      <w:pPr>
        <w:keepNext/>
        <w:keepLines/>
        <w:numPr>
          <w:ilvl w:val="0"/>
          <w:numId w:val="7"/>
        </w:numPr>
        <w:spacing w:after="0" w:line="240" w:lineRule="auto"/>
        <w:contextualSpacing/>
        <w:jc w:val="both"/>
        <w:outlineLvl w:val="0"/>
        <w:rPr>
          <w:rFonts w:ascii="Times New Roman" w:eastAsia="Times New Roman" w:hAnsi="Times New Roman" w:cs="Times New Roman"/>
          <w:b/>
          <w:bCs/>
          <w:color w:val="000000"/>
          <w:lang w:val="en-GB" w:eastAsia="en-GB"/>
        </w:rPr>
      </w:pPr>
      <w:r w:rsidRPr="002F6BF9">
        <w:rPr>
          <w:rFonts w:ascii="Times New Roman" w:eastAsia="Times New Roman" w:hAnsi="Times New Roman" w:cs="Times New Roman"/>
          <w:b/>
          <w:color w:val="000000"/>
          <w:lang w:bidi="fr-FR"/>
        </w:rPr>
        <w:t xml:space="preserve"> Éligibilité</w:t>
      </w:r>
    </w:p>
    <w:p w14:paraId="45A994B1" w14:textId="77777777" w:rsidR="003B3EEC" w:rsidRPr="002F6BF9" w:rsidRDefault="003B3EEC" w:rsidP="006C2DDB">
      <w:pPr>
        <w:keepNext/>
        <w:keepLines/>
        <w:spacing w:after="0" w:line="240" w:lineRule="auto"/>
        <w:ind w:left="720"/>
        <w:contextualSpacing/>
        <w:jc w:val="both"/>
        <w:outlineLvl w:val="0"/>
        <w:rPr>
          <w:rFonts w:ascii="Times New Roman" w:eastAsia="Times New Roman" w:hAnsi="Times New Roman" w:cs="Times New Roman"/>
          <w:b/>
          <w:bCs/>
          <w:color w:val="000000"/>
          <w:lang w:val="en-GB" w:eastAsia="en-GB"/>
        </w:rPr>
      </w:pPr>
    </w:p>
    <w:p w14:paraId="2D7AEC4F" w14:textId="77777777" w:rsidR="003B3EEC" w:rsidRPr="002F6BF9" w:rsidRDefault="003B3EEC" w:rsidP="006C2DDB">
      <w:pPr>
        <w:pStyle w:val="ListParagraph"/>
        <w:numPr>
          <w:ilvl w:val="0"/>
          <w:numId w:val="18"/>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42484E29" w14:textId="4F774410" w:rsidR="00C22EF1" w:rsidRPr="002F6BF9" w:rsidRDefault="00DC026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Les soumissionnaires doivent satisfaire à l’ensemble des conditions obligatoires et des critères de présélection énoncés à l’</w:t>
      </w:r>
      <w:r w:rsidRPr="002F6BF9">
        <w:rPr>
          <w:rFonts w:ascii="Times New Roman" w:eastAsia="Calibri" w:hAnsi="Times New Roman" w:cs="Times New Roman"/>
          <w:b/>
          <w:bCs/>
          <w:color w:val="000000"/>
          <w:spacing w:val="-3"/>
          <w:lang w:bidi="fr-FR"/>
        </w:rPr>
        <w:t>annexe B-1</w:t>
      </w:r>
      <w:r w:rsidRPr="002F6BF9">
        <w:rPr>
          <w:rFonts w:ascii="Times New Roman" w:eastAsia="Calibri" w:hAnsi="Times New Roman" w:cs="Times New Roman"/>
          <w:color w:val="000000"/>
          <w:spacing w:val="-3"/>
          <w:lang w:bidi="fr-FR"/>
        </w:rPr>
        <w:t xml:space="preserve">. Des explications approfondies figurent au point 4 ci-dessous. Les soumissionnaires recevront une note de réussite / d’échec concernant cette section. </w:t>
      </w:r>
      <w:r w:rsidRPr="002F6BF9">
        <w:rPr>
          <w:rFonts w:ascii="Times New Roman" w:eastAsia="Calibri" w:hAnsi="Times New Roman" w:cs="Times New Roman"/>
          <w:color w:val="000000"/>
          <w:spacing w:val="-3"/>
          <w:lang w:bidi="fr-FR"/>
        </w:rPr>
        <w:lastRenderedPageBreak/>
        <w:t>Afin que leur candidature soit prise en compte, les soumissionnaires doivent remplir tous les critères obligatoires décrits à l’</w:t>
      </w:r>
      <w:r w:rsidRPr="002F6BF9">
        <w:rPr>
          <w:rFonts w:ascii="Times New Roman" w:eastAsia="Calibri" w:hAnsi="Times New Roman" w:cs="Times New Roman"/>
          <w:b/>
          <w:bCs/>
          <w:color w:val="000000"/>
          <w:spacing w:val="-3"/>
          <w:lang w:bidi="fr-FR"/>
        </w:rPr>
        <w:t>annexe B-1</w:t>
      </w:r>
      <w:r w:rsidRPr="002F6BF9">
        <w:rPr>
          <w:rFonts w:ascii="Times New Roman" w:eastAsia="Calibri" w:hAnsi="Times New Roman" w:cs="Times New Roman"/>
          <w:color w:val="000000"/>
          <w:spacing w:val="-3"/>
          <w:lang w:bidi="fr-FR"/>
        </w:rPr>
        <w:t>. ONU Femmes se réserve le droit de vérifier les informations contenues dans la réponse du soumissionnaire ou de demander des informations supplémentaires après la réception de la proposition. Les réponses incomplètes ou inadéquates, les réponses manquantes ou les réponses faussées aux questions entraîneront une disqualification.</w:t>
      </w:r>
    </w:p>
    <w:p w14:paraId="6AEB42D3" w14:textId="4B7C5179" w:rsidR="00C22EF1" w:rsidRPr="002F6BF9" w:rsidRDefault="00C22EF1" w:rsidP="006C2DDB">
      <w:pPr>
        <w:autoSpaceDE w:val="0"/>
        <w:autoSpaceDN w:val="0"/>
        <w:adjustRightInd w:val="0"/>
        <w:spacing w:after="0" w:line="240" w:lineRule="atLeast"/>
        <w:ind w:left="357"/>
        <w:jc w:val="both"/>
        <w:rPr>
          <w:rFonts w:ascii="Times New Roman" w:eastAsia="Times New Roman" w:hAnsi="Times New Roman" w:cs="Times New Roman"/>
          <w:color w:val="000000"/>
          <w:lang w:eastAsia="en-GB"/>
        </w:rPr>
      </w:pPr>
    </w:p>
    <w:p w14:paraId="59238A2F" w14:textId="48F28DE3" w:rsidR="001265F6" w:rsidRPr="002F6BF9" w:rsidRDefault="003B3EEC" w:rsidP="006C2DDB">
      <w:pPr>
        <w:pStyle w:val="ListParagraph"/>
        <w:keepNext/>
        <w:keepLines/>
        <w:numPr>
          <w:ilvl w:val="0"/>
          <w:numId w:val="7"/>
        </w:numPr>
        <w:spacing w:after="0" w:line="240" w:lineRule="auto"/>
        <w:jc w:val="both"/>
        <w:outlineLvl w:val="0"/>
        <w:rPr>
          <w:rFonts w:ascii="Times New Roman" w:eastAsia="Times New Roman" w:hAnsi="Times New Roman" w:cs="Times New Roman"/>
          <w:b/>
          <w:bCs/>
          <w:color w:val="000000"/>
          <w:lang w:val="en-GB" w:eastAsia="en-GB"/>
        </w:rPr>
      </w:pPr>
      <w:r w:rsidRPr="002F6BF9">
        <w:rPr>
          <w:rFonts w:ascii="Times New Roman" w:eastAsia="Times New Roman" w:hAnsi="Times New Roman" w:cs="Times New Roman"/>
          <w:b/>
          <w:color w:val="000000"/>
          <w:lang w:bidi="fr-FR"/>
        </w:rPr>
        <w:t xml:space="preserve"> </w:t>
      </w:r>
      <w:r w:rsidR="001265F6" w:rsidRPr="002F6BF9">
        <w:rPr>
          <w:rFonts w:ascii="Times New Roman" w:eastAsia="Times New Roman" w:hAnsi="Times New Roman" w:cs="Times New Roman"/>
          <w:b/>
          <w:color w:val="000000"/>
          <w:lang w:bidi="fr-FR"/>
        </w:rPr>
        <w:t>Critères obligatoires / de présélection</w:t>
      </w:r>
    </w:p>
    <w:p w14:paraId="1C3A0EB1" w14:textId="77777777" w:rsidR="003B3EEC" w:rsidRPr="002F6BF9" w:rsidRDefault="003B3EEC" w:rsidP="006C2DDB">
      <w:pPr>
        <w:pStyle w:val="ListParagraph"/>
        <w:keepNext/>
        <w:keepLines/>
        <w:spacing w:after="0" w:line="240" w:lineRule="auto"/>
        <w:jc w:val="both"/>
        <w:outlineLvl w:val="0"/>
        <w:rPr>
          <w:rFonts w:ascii="Times New Roman" w:eastAsia="Times New Roman" w:hAnsi="Times New Roman" w:cs="Times New Roman"/>
          <w:b/>
          <w:bCs/>
          <w:color w:val="000000"/>
          <w:lang w:val="en-GB" w:eastAsia="en-GB"/>
        </w:rPr>
      </w:pPr>
    </w:p>
    <w:p w14:paraId="50F958E4" w14:textId="77777777" w:rsidR="003B3EEC" w:rsidRPr="002F6BF9" w:rsidRDefault="003B3EEC" w:rsidP="006C2DDB">
      <w:pPr>
        <w:pStyle w:val="ListParagraph"/>
        <w:numPr>
          <w:ilvl w:val="0"/>
          <w:numId w:val="18"/>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43790591" w14:textId="5C861920" w:rsidR="001265F6" w:rsidRPr="002F6BF9" w:rsidRDefault="001265F6"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Les conditions obligatoires / critères de présélection ont été conçus de manière à garantir, dans la mesure du possible au cours de la phase initiale du processus de sélection de l’</w:t>
      </w:r>
      <w:r w:rsidR="00966B74" w:rsidRPr="002F6BF9">
        <w:rPr>
          <w:rFonts w:ascii="Times New Roman" w:eastAsia="Calibri" w:hAnsi="Times New Roman" w:cs="Times New Roman"/>
          <w:color w:val="000000"/>
          <w:spacing w:val="-3"/>
          <w:lang w:bidi="fr-FR"/>
        </w:rPr>
        <w:t xml:space="preserve">appel proposition </w:t>
      </w:r>
      <w:r w:rsidRPr="002F6BF9">
        <w:rPr>
          <w:rFonts w:ascii="Times New Roman" w:eastAsia="Calibri" w:hAnsi="Times New Roman" w:cs="Times New Roman"/>
          <w:color w:val="000000"/>
          <w:spacing w:val="-3"/>
          <w:lang w:bidi="fr-FR"/>
        </w:rPr>
        <w:t xml:space="preserve">, que seuls les soumissionnaires disposant d’une expérience suffisante, de la solidité et de la stabilité financières, des connaissances techniques avérées, de la capacité manifeste de remplir les critères d’ONU Femmes et de références provenant de clients majeurs qui leur permettront de fournir les services prévus dans le cadre du présent </w:t>
      </w:r>
      <w:r w:rsidR="00DD6E57" w:rsidRPr="002F6BF9">
        <w:rPr>
          <w:rFonts w:ascii="Times New Roman" w:eastAsia="Calibri" w:hAnsi="Times New Roman" w:cs="Times New Roman"/>
          <w:color w:val="000000"/>
          <w:spacing w:val="-3"/>
          <w:lang w:bidi="fr-FR"/>
        </w:rPr>
        <w:t>l’appel proposition</w:t>
      </w:r>
      <w:r w:rsidRPr="002F6BF9">
        <w:rPr>
          <w:rFonts w:ascii="Times New Roman" w:eastAsia="Calibri" w:hAnsi="Times New Roman" w:cs="Times New Roman"/>
          <w:color w:val="000000"/>
          <w:spacing w:val="-3"/>
          <w:lang w:bidi="fr-FR"/>
        </w:rPr>
        <w:t xml:space="preserve"> pourront être admissibles pour un examen complémentaire. ONU Femmes se réserve le droit de vérifier les informations contenues dans la réponse du soumissionnaire ou de demander des informations supplémentaires après la réception de la proposition.  Les réponses incomplètes ou inadéquates, les réponses manquantes ou les réponses faussées aux questions nuiront à votre évaluation.</w:t>
      </w:r>
    </w:p>
    <w:p w14:paraId="14D75303" w14:textId="2883D74C" w:rsidR="001265F6" w:rsidRPr="002F6BF9" w:rsidRDefault="001265F6"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Les soumissionnaires se verront attribuer une note de réussite / d’échec dans la section consacrée aux conditions obligatoires / critères de sélection. Afin d’être pris en compte dans le cadre de la phase I, les soumissionnaires doivent remplir l’ensemble des conditions obligatoires / critères de présélection décrits dans le présent </w:t>
      </w:r>
      <w:r w:rsidR="00AA17B6" w:rsidRPr="002F6BF9">
        <w:rPr>
          <w:rFonts w:ascii="Times New Roman" w:eastAsia="Calibri" w:hAnsi="Times New Roman" w:cs="Times New Roman"/>
          <w:color w:val="000000"/>
          <w:spacing w:val="-3"/>
          <w:lang w:bidi="fr-FR"/>
        </w:rPr>
        <w:t xml:space="preserve">appel </w:t>
      </w:r>
      <w:r w:rsidR="002F6BF9" w:rsidRPr="002F6BF9">
        <w:rPr>
          <w:rFonts w:ascii="Times New Roman" w:eastAsia="Calibri" w:hAnsi="Times New Roman" w:cs="Times New Roman"/>
          <w:color w:val="000000"/>
          <w:spacing w:val="-3"/>
          <w:lang w:bidi="fr-FR"/>
        </w:rPr>
        <w:t>proposition.</w:t>
      </w:r>
    </w:p>
    <w:p w14:paraId="7B4E5995" w14:textId="440FC185" w:rsidR="001265F6" w:rsidRPr="002F6BF9" w:rsidRDefault="001265F6" w:rsidP="006C2DDB">
      <w:pPr>
        <w:autoSpaceDE w:val="0"/>
        <w:autoSpaceDN w:val="0"/>
        <w:adjustRightInd w:val="0"/>
        <w:spacing w:after="0" w:line="240" w:lineRule="atLeast"/>
        <w:ind w:left="357"/>
        <w:jc w:val="both"/>
        <w:rPr>
          <w:rFonts w:ascii="Times New Roman" w:eastAsia="Times New Roman" w:hAnsi="Times New Roman" w:cs="Times New Roman"/>
          <w:color w:val="000000"/>
          <w:lang w:eastAsia="en-GB"/>
        </w:rPr>
      </w:pPr>
    </w:p>
    <w:p w14:paraId="5E6F80E0" w14:textId="7AC70A4D" w:rsidR="00C22EF1" w:rsidRPr="002F6BF9" w:rsidRDefault="003B3EEC" w:rsidP="006C2DDB">
      <w:pPr>
        <w:pStyle w:val="ListParagraph"/>
        <w:keepNext/>
        <w:keepLines/>
        <w:numPr>
          <w:ilvl w:val="0"/>
          <w:numId w:val="7"/>
        </w:numPr>
        <w:spacing w:after="0" w:line="240" w:lineRule="auto"/>
        <w:jc w:val="both"/>
        <w:outlineLvl w:val="0"/>
        <w:rPr>
          <w:rFonts w:ascii="Times New Roman" w:eastAsia="Times New Roman" w:hAnsi="Times New Roman" w:cs="Times New Roman"/>
          <w:b/>
          <w:bCs/>
          <w:color w:val="000000"/>
          <w:spacing w:val="-2"/>
          <w:lang w:eastAsia="en-GB"/>
        </w:rPr>
      </w:pPr>
      <w:r w:rsidRPr="002F6BF9">
        <w:rPr>
          <w:rFonts w:ascii="Times New Roman" w:eastAsia="Times New Roman" w:hAnsi="Times New Roman" w:cs="Times New Roman"/>
          <w:b/>
          <w:color w:val="000000"/>
          <w:lang w:bidi="fr-FR"/>
        </w:rPr>
        <w:t xml:space="preserve"> </w:t>
      </w:r>
      <w:r w:rsidR="00C22EF1" w:rsidRPr="002F6BF9">
        <w:rPr>
          <w:rFonts w:ascii="Times New Roman" w:eastAsia="Times New Roman" w:hAnsi="Times New Roman" w:cs="Times New Roman"/>
          <w:b/>
          <w:color w:val="000000"/>
          <w:lang w:bidi="fr-FR"/>
        </w:rPr>
        <w:t xml:space="preserve">Précisions concernant les documents de l’AP </w:t>
      </w:r>
    </w:p>
    <w:p w14:paraId="40E31446" w14:textId="77777777" w:rsidR="003B3EEC" w:rsidRPr="002F6BF9" w:rsidRDefault="003B3EEC" w:rsidP="006C2DDB">
      <w:pPr>
        <w:pStyle w:val="ListParagraph"/>
        <w:keepNext/>
        <w:keepLines/>
        <w:spacing w:after="0" w:line="240" w:lineRule="auto"/>
        <w:jc w:val="both"/>
        <w:outlineLvl w:val="0"/>
        <w:rPr>
          <w:rFonts w:ascii="Times New Roman" w:eastAsia="Times New Roman" w:hAnsi="Times New Roman" w:cs="Times New Roman"/>
          <w:b/>
          <w:bCs/>
          <w:color w:val="000000"/>
          <w:spacing w:val="-2"/>
          <w:lang w:eastAsia="en-GB"/>
        </w:rPr>
      </w:pPr>
    </w:p>
    <w:p w14:paraId="5A53A047" w14:textId="77777777" w:rsidR="003B3EEC" w:rsidRPr="002F6BF9" w:rsidRDefault="003B3EEC" w:rsidP="006C2DDB">
      <w:pPr>
        <w:pStyle w:val="ListParagraph"/>
        <w:numPr>
          <w:ilvl w:val="0"/>
          <w:numId w:val="18"/>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76B004B0" w14:textId="6F9E9F78" w:rsidR="00C22EF1" w:rsidRPr="002F6BF9" w:rsidRDefault="00426E45"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Les soumissionnaires éventuels qui souhaitent obtenir des précisions concernant les documents de l’AP peuvent en faire part à ONU Femmes par écrit en adressant un courriel à l’adresse électronique de l’organisation mentionnée dans l’AP au plus tard à la date et à l’heure indiquées. ONU Femmes répondra par écrit aux demandes de précisions concernant les documents d’AP reçues au plus tard à la date indiquée dans la section 2. Les copies écrites de la réponse d’ONU Femmes (incluant la demande de précision mais sans en identifier l’origine) seront publiées au moyen du même procédé que le présent document (de l’AP).</w:t>
      </w:r>
    </w:p>
    <w:p w14:paraId="3358B641"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2A8410FD" w14:textId="3F5458E5" w:rsidR="006E62D6" w:rsidRPr="002F6BF9" w:rsidRDefault="00426E45"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Si l’AP a été annoncé publiquement, les précisions apportées en réponse à la demande (incluant la demande de précision mais sans en identifier l’origine) seront affichées sur la source de publication.</w:t>
      </w:r>
    </w:p>
    <w:p w14:paraId="721E4284" w14:textId="77777777" w:rsidR="006E62D6" w:rsidRPr="002F6BF9" w:rsidRDefault="006E62D6" w:rsidP="006C2DDB">
      <w:pPr>
        <w:tabs>
          <w:tab w:val="left" w:pos="-720"/>
        </w:tabs>
        <w:suppressAutoHyphens/>
        <w:spacing w:after="0" w:line="240" w:lineRule="auto"/>
        <w:jc w:val="both"/>
        <w:rPr>
          <w:rFonts w:ascii="Times New Roman" w:eastAsia="Times New Roman" w:hAnsi="Times New Roman" w:cs="Times New Roman"/>
          <w:color w:val="000000"/>
          <w:lang w:eastAsia="en-GB"/>
        </w:rPr>
      </w:pPr>
    </w:p>
    <w:p w14:paraId="6D297908" w14:textId="628D9546" w:rsidR="00C22EF1" w:rsidRPr="002F6BF9" w:rsidRDefault="003B3EEC" w:rsidP="006C2DDB">
      <w:pPr>
        <w:pStyle w:val="ListParagraph"/>
        <w:keepNext/>
        <w:keepLines/>
        <w:numPr>
          <w:ilvl w:val="0"/>
          <w:numId w:val="7"/>
        </w:numPr>
        <w:spacing w:after="0" w:line="240" w:lineRule="auto"/>
        <w:jc w:val="both"/>
        <w:outlineLvl w:val="0"/>
        <w:rPr>
          <w:rFonts w:ascii="Times New Roman" w:eastAsia="Times New Roman" w:hAnsi="Times New Roman" w:cs="Times New Roman"/>
          <w:color w:val="000000"/>
          <w:lang w:eastAsia="en-GB"/>
        </w:rPr>
      </w:pPr>
      <w:r w:rsidRPr="002F6BF9">
        <w:rPr>
          <w:rFonts w:ascii="Times New Roman" w:eastAsia="Times New Roman" w:hAnsi="Times New Roman" w:cs="Times New Roman"/>
          <w:b/>
          <w:color w:val="000000"/>
          <w:lang w:bidi="fr-FR"/>
        </w:rPr>
        <w:t xml:space="preserve"> </w:t>
      </w:r>
      <w:r w:rsidR="006E62D6" w:rsidRPr="002F6BF9">
        <w:rPr>
          <w:rFonts w:ascii="Times New Roman" w:eastAsia="Times New Roman" w:hAnsi="Times New Roman" w:cs="Times New Roman"/>
          <w:b/>
          <w:color w:val="000000"/>
          <w:lang w:bidi="fr-FR"/>
        </w:rPr>
        <w:t xml:space="preserve">Modifications des documents de l’AP </w:t>
      </w:r>
    </w:p>
    <w:p w14:paraId="6CA48215" w14:textId="77777777" w:rsidR="003B3EEC" w:rsidRPr="002F6BF9" w:rsidRDefault="003B3EEC" w:rsidP="006C2DDB">
      <w:pPr>
        <w:pStyle w:val="ListParagraph"/>
        <w:keepNext/>
        <w:keepLines/>
        <w:spacing w:after="0" w:line="240" w:lineRule="auto"/>
        <w:jc w:val="both"/>
        <w:outlineLvl w:val="0"/>
        <w:rPr>
          <w:rFonts w:ascii="Times New Roman" w:eastAsia="Times New Roman" w:hAnsi="Times New Roman" w:cs="Times New Roman"/>
          <w:color w:val="000000"/>
          <w:lang w:eastAsia="en-GB"/>
        </w:rPr>
      </w:pPr>
    </w:p>
    <w:p w14:paraId="058A4974" w14:textId="77777777" w:rsidR="003B3EEC" w:rsidRPr="002F6BF9" w:rsidRDefault="003B3EEC" w:rsidP="006C2DDB">
      <w:pPr>
        <w:pStyle w:val="ListParagraph"/>
        <w:numPr>
          <w:ilvl w:val="0"/>
          <w:numId w:val="18"/>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6B15105B" w14:textId="34237E41" w:rsidR="00C22EF1" w:rsidRPr="002F6BF9" w:rsidRDefault="00426E45"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À tout moment avant la date limite de présentation des propositions, ONU Femmes peut, pour quelque motif que ce soit, de sa propre initiative ou en réponse à une demande de précision émise par un soumissionnaire éventuel, modifier les documents de l’AP par voie d’amendement. Tous les soumissionnaires éventuels ayant reçu les documents de l’AP seront informés par écrit de la totalité des amendements apportés à ceux-ci. Pour les concours publics, tous les amendements seront également affichés sur la source de publication.</w:t>
      </w:r>
    </w:p>
    <w:p w14:paraId="50AF495F"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222154FE" w14:textId="21A41140" w:rsidR="00C22EF1" w:rsidRPr="002F6BF9" w:rsidRDefault="00426E45"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Afin de fournir aux soumissionnaires éventuels un délai raisonnable pour tenir compte des amendements dans le cadre de la préparation de leurs propositions, ONU Femmes peut, à sa discrétion, prolonger le délai de soumission de la proposition.</w:t>
      </w:r>
    </w:p>
    <w:p w14:paraId="2E3678DA" w14:textId="77777777" w:rsidR="003B3EEC" w:rsidRPr="002F6BF9" w:rsidRDefault="003B3EE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73C65755" w14:textId="7E1F4FCB" w:rsidR="00C22EF1" w:rsidRPr="002F6BF9" w:rsidRDefault="003B3EEC" w:rsidP="006C2DDB">
      <w:pPr>
        <w:pStyle w:val="ListParagraph"/>
        <w:keepNext/>
        <w:keepLines/>
        <w:numPr>
          <w:ilvl w:val="0"/>
          <w:numId w:val="7"/>
        </w:numPr>
        <w:spacing w:after="0" w:line="240" w:lineRule="auto"/>
        <w:jc w:val="both"/>
        <w:outlineLvl w:val="0"/>
        <w:rPr>
          <w:rFonts w:ascii="Times New Roman" w:eastAsia="Times New Roman" w:hAnsi="Times New Roman" w:cs="Times New Roman"/>
          <w:b/>
          <w:bCs/>
          <w:color w:val="000000"/>
          <w:lang w:val="en-GB" w:eastAsia="en-GB"/>
        </w:rPr>
      </w:pPr>
      <w:r w:rsidRPr="002F6BF9">
        <w:rPr>
          <w:rFonts w:ascii="Times New Roman" w:eastAsia="Times New Roman" w:hAnsi="Times New Roman" w:cs="Times New Roman"/>
          <w:b/>
          <w:color w:val="000000"/>
          <w:lang w:bidi="fr-FR"/>
        </w:rPr>
        <w:t xml:space="preserve"> </w:t>
      </w:r>
      <w:r w:rsidR="00C22EF1" w:rsidRPr="002F6BF9">
        <w:rPr>
          <w:rFonts w:ascii="Times New Roman" w:eastAsia="Times New Roman" w:hAnsi="Times New Roman" w:cs="Times New Roman"/>
          <w:b/>
          <w:color w:val="000000"/>
          <w:lang w:bidi="fr-FR"/>
        </w:rPr>
        <w:t xml:space="preserve"> Langue de la proposition</w:t>
      </w:r>
    </w:p>
    <w:p w14:paraId="12451BCE" w14:textId="77777777" w:rsidR="003B3EEC" w:rsidRPr="002F6BF9" w:rsidRDefault="003B3EEC" w:rsidP="006C2DDB">
      <w:pPr>
        <w:pStyle w:val="ListParagraph"/>
        <w:keepNext/>
        <w:keepLines/>
        <w:spacing w:after="0" w:line="240" w:lineRule="auto"/>
        <w:jc w:val="both"/>
        <w:outlineLvl w:val="0"/>
        <w:rPr>
          <w:rFonts w:ascii="Times New Roman" w:eastAsia="Times New Roman" w:hAnsi="Times New Roman" w:cs="Times New Roman"/>
          <w:b/>
          <w:bCs/>
          <w:color w:val="000000"/>
          <w:lang w:val="en-GB" w:eastAsia="en-GB"/>
        </w:rPr>
      </w:pPr>
    </w:p>
    <w:p w14:paraId="0C038BC8" w14:textId="77777777" w:rsidR="003B3EEC" w:rsidRPr="002F6BF9" w:rsidRDefault="003B3EEC" w:rsidP="006C2DDB">
      <w:pPr>
        <w:pStyle w:val="ListParagraph"/>
        <w:numPr>
          <w:ilvl w:val="0"/>
          <w:numId w:val="18"/>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50987417" w14:textId="239189DA" w:rsidR="00F569F3"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La proposition préparée par le soumissionnaire ainsi que l’ensemble de la correspondance et des documents liés à la proposition qui ont été échangés entre le soumissionnaire et ONU Femmes sont rédigés en </w:t>
      </w:r>
      <w:r w:rsidR="00C2250E" w:rsidRPr="002F6BF9">
        <w:rPr>
          <w:rFonts w:ascii="Times New Roman" w:eastAsia="Calibri" w:hAnsi="Times New Roman" w:cs="Times New Roman"/>
          <w:color w:val="000000"/>
          <w:spacing w:val="-3"/>
          <w:lang w:bidi="fr-FR"/>
        </w:rPr>
        <w:t>français</w:t>
      </w:r>
      <w:r w:rsidRPr="002F6BF9">
        <w:rPr>
          <w:rFonts w:ascii="Times New Roman" w:eastAsia="Calibri" w:hAnsi="Times New Roman" w:cs="Times New Roman"/>
          <w:color w:val="000000"/>
          <w:spacing w:val="-3"/>
          <w:lang w:bidi="fr-FR"/>
        </w:rPr>
        <w:t xml:space="preserve">.  </w:t>
      </w:r>
    </w:p>
    <w:p w14:paraId="2804A5F5" w14:textId="77777777" w:rsidR="00F569F3" w:rsidRPr="002F6BF9" w:rsidRDefault="00F569F3" w:rsidP="006C2DDB">
      <w:pPr>
        <w:keepNext/>
        <w:keepLines/>
        <w:tabs>
          <w:tab w:val="left" w:pos="-720"/>
        </w:tabs>
        <w:suppressAutoHyphens/>
        <w:spacing w:after="0" w:line="240" w:lineRule="auto"/>
        <w:ind w:left="450"/>
        <w:contextualSpacing/>
        <w:jc w:val="both"/>
        <w:outlineLvl w:val="0"/>
        <w:rPr>
          <w:rFonts w:ascii="Times New Roman" w:eastAsia="Times New Roman" w:hAnsi="Times New Roman" w:cs="Times New Roman"/>
          <w:color w:val="000000"/>
          <w:lang w:bidi="fr-FR"/>
        </w:rPr>
      </w:pPr>
    </w:p>
    <w:p w14:paraId="00F1AC09" w14:textId="7CB5247B"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Les pièces justificatives et la documentation imprimée fournies par le soumissionnaire peuvent être rédigées dans une autre langue, sous réserve qu’elles soient accompagnées d’une traduction </w:t>
      </w:r>
      <w:r w:rsidR="00C2250E" w:rsidRPr="002F6BF9">
        <w:rPr>
          <w:rFonts w:ascii="Times New Roman" w:eastAsia="Calibri" w:hAnsi="Times New Roman" w:cs="Times New Roman"/>
          <w:color w:val="000000"/>
          <w:spacing w:val="-3"/>
          <w:lang w:bidi="fr-FR"/>
        </w:rPr>
        <w:t xml:space="preserve">française </w:t>
      </w:r>
      <w:r w:rsidRPr="002F6BF9">
        <w:rPr>
          <w:rFonts w:ascii="Times New Roman" w:eastAsia="Calibri" w:hAnsi="Times New Roman" w:cs="Times New Roman"/>
          <w:color w:val="000000"/>
          <w:spacing w:val="-3"/>
          <w:lang w:bidi="fr-FR"/>
        </w:rPr>
        <w:t>appropriée de tous les passages pertinents. Dans de tels cas, la traduction prévaut à des fins d’interprétation de la proposition. Le soumissionnaire assume l’entière responsabilité de la traduction et de l’exactitude de celle-ci.</w:t>
      </w:r>
    </w:p>
    <w:p w14:paraId="2464A558" w14:textId="77777777" w:rsidR="00F569F3" w:rsidRPr="002F6BF9" w:rsidRDefault="00F569F3" w:rsidP="006C2DDB">
      <w:pPr>
        <w:keepNext/>
        <w:keepLines/>
        <w:tabs>
          <w:tab w:val="left" w:pos="-720"/>
        </w:tabs>
        <w:suppressAutoHyphens/>
        <w:spacing w:after="0" w:line="240" w:lineRule="auto"/>
        <w:jc w:val="both"/>
        <w:outlineLvl w:val="0"/>
        <w:rPr>
          <w:rFonts w:ascii="Times New Roman" w:eastAsia="Times New Roman" w:hAnsi="Times New Roman" w:cs="Times New Roman"/>
          <w:color w:val="000000"/>
          <w:lang w:eastAsia="en-GB"/>
        </w:rPr>
      </w:pPr>
    </w:p>
    <w:p w14:paraId="52618C44" w14:textId="00486776" w:rsidR="00C22EF1" w:rsidRPr="002F6BF9" w:rsidRDefault="00C22EF1" w:rsidP="006C2DDB">
      <w:pPr>
        <w:pStyle w:val="ListParagraph"/>
        <w:keepNext/>
        <w:keepLines/>
        <w:numPr>
          <w:ilvl w:val="0"/>
          <w:numId w:val="7"/>
        </w:numPr>
        <w:spacing w:after="0" w:line="240" w:lineRule="auto"/>
        <w:jc w:val="both"/>
        <w:outlineLvl w:val="0"/>
        <w:rPr>
          <w:rFonts w:ascii="Times New Roman" w:eastAsia="Times New Roman" w:hAnsi="Times New Roman" w:cs="Times New Roman"/>
          <w:b/>
          <w:bCs/>
          <w:color w:val="000000"/>
          <w:lang w:val="en-GB" w:eastAsia="en-GB"/>
        </w:rPr>
      </w:pPr>
      <w:r w:rsidRPr="002F6BF9">
        <w:rPr>
          <w:rFonts w:ascii="Times New Roman" w:eastAsia="Times New Roman" w:hAnsi="Times New Roman" w:cs="Times New Roman"/>
          <w:b/>
          <w:color w:val="000000"/>
          <w:lang w:bidi="fr-FR"/>
        </w:rPr>
        <w:t xml:space="preserve"> Soumission de la proposition</w:t>
      </w:r>
    </w:p>
    <w:p w14:paraId="74B5C120" w14:textId="77777777" w:rsidR="003B3EEC" w:rsidRPr="002F6BF9" w:rsidRDefault="003B3EEC" w:rsidP="006C2DDB">
      <w:pPr>
        <w:pStyle w:val="ListParagraph"/>
        <w:keepNext/>
        <w:keepLines/>
        <w:spacing w:after="0" w:line="240" w:lineRule="auto"/>
        <w:jc w:val="both"/>
        <w:outlineLvl w:val="0"/>
        <w:rPr>
          <w:rFonts w:ascii="Times New Roman" w:eastAsia="Times New Roman" w:hAnsi="Times New Roman" w:cs="Times New Roman"/>
          <w:b/>
          <w:bCs/>
          <w:color w:val="000000"/>
          <w:lang w:val="en-GB" w:eastAsia="en-GB"/>
        </w:rPr>
      </w:pPr>
    </w:p>
    <w:p w14:paraId="2FB5BB99" w14:textId="77777777" w:rsidR="003B3EEC" w:rsidRPr="002F6BF9" w:rsidRDefault="003B3EEC" w:rsidP="006C2DDB">
      <w:pPr>
        <w:pStyle w:val="ListParagraph"/>
        <w:numPr>
          <w:ilvl w:val="0"/>
          <w:numId w:val="18"/>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30F30F83" w14:textId="4CD01C1E" w:rsidR="00F569F3" w:rsidRPr="002F6BF9" w:rsidRDefault="00F569F3"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Les propositions technique et financière sont présentées dans le cadre du modèle de soumission de la proposition (annexe B2-3) dans un seul courriel, doté de la référence de l’AP et d’une description précise de la proposition au plus tard à la date et à l’heure stipulées dans le présent document. Si les courriels et les pièces jointes ne comportent pas les indications requises dans les instructions, ONU Femmes n’assumera aucune responsabilité quant à la perte ou à l’ouverture prématurée des propositions soumises. Le corps de texte du courriel doit indiquer le nom et l’adresse du soumissionnaire. </w:t>
      </w:r>
    </w:p>
    <w:p w14:paraId="66D3821D"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06CC6A2B" w14:textId="5B983B66" w:rsidR="00C22EF1" w:rsidRPr="002F6BF9" w:rsidRDefault="00C22EF1"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Toutes les propositions doivent être envoyées par courriel à l’adresse électronique sécurisée </w:t>
      </w:r>
      <w:r w:rsidR="00A616B4" w:rsidRPr="002F6BF9">
        <w:rPr>
          <w:rFonts w:ascii="Times New Roman" w:eastAsia="Calibri" w:hAnsi="Times New Roman" w:cs="Times New Roman"/>
          <w:color w:val="000000"/>
          <w:spacing w:val="-3"/>
          <w:lang w:bidi="fr-FR"/>
        </w:rPr>
        <w:t>suivante :</w:t>
      </w:r>
      <w:r w:rsidRPr="002F6BF9">
        <w:rPr>
          <w:rFonts w:ascii="Times New Roman" w:eastAsia="Calibri" w:hAnsi="Times New Roman" w:cs="Times New Roman"/>
          <w:color w:val="000000"/>
          <w:spacing w:val="-3"/>
          <w:lang w:bidi="fr-FR"/>
        </w:rPr>
        <w:t xml:space="preserve">  </w:t>
      </w:r>
      <w:hyperlink r:id="rId12" w:history="1">
        <w:r w:rsidR="00655E7A" w:rsidRPr="002F6BF9">
          <w:rPr>
            <w:rStyle w:val="Hyperlink"/>
            <w:rFonts w:ascii="Times New Roman" w:hAnsi="Times New Roman" w:cs="Times New Roman"/>
            <w:b/>
            <w:bCs/>
          </w:rPr>
          <w:t>mali.osc@unwomen.org</w:t>
        </w:r>
      </w:hyperlink>
      <w:r w:rsidR="00655E7A" w:rsidRPr="002F6BF9">
        <w:rPr>
          <w:rFonts w:ascii="Times New Roman" w:hAnsi="Times New Roman" w:cs="Times New Roman"/>
        </w:rPr>
        <w:t>, avec la mention : réponse à l’appel à candidature </w:t>
      </w:r>
      <w:r w:rsidR="00655E7A" w:rsidRPr="002F6BF9">
        <w:rPr>
          <w:rFonts w:ascii="Times New Roman" w:hAnsi="Times New Roman" w:cs="Times New Roman"/>
          <w:b/>
          <w:bCs/>
        </w:rPr>
        <w:t>« </w:t>
      </w:r>
      <w:r w:rsidR="00655E7A" w:rsidRPr="002F6BF9">
        <w:rPr>
          <w:rFonts w:ascii="Times New Roman" w:hAnsi="Times New Roman" w:cs="Times New Roman"/>
          <w:b/>
          <w:bCs/>
          <w:lang w:val="fr-CA"/>
        </w:rPr>
        <w:t>Appui à la redynamisation de l’Observatoire National du Foncier Agricole et des commissions foncières pour la stabilisation sociale et la consolidation de la paix au Mali</w:t>
      </w:r>
      <w:r w:rsidR="008A2163" w:rsidRPr="002F6BF9">
        <w:rPr>
          <w:rFonts w:ascii="Times New Roman" w:hAnsi="Times New Roman" w:cs="Times New Roman"/>
          <w:b/>
          <w:bCs/>
          <w:lang w:val="fr-CA"/>
        </w:rPr>
        <w:t> »</w:t>
      </w:r>
      <w:r w:rsidR="00092894" w:rsidRPr="002F6BF9">
        <w:rPr>
          <w:rFonts w:ascii="Times New Roman" w:hAnsi="Times New Roman" w:cs="Times New Roman"/>
          <w:b/>
          <w:bCs/>
          <w:lang w:val="fr-CA"/>
        </w:rPr>
        <w:t xml:space="preserve"> </w:t>
      </w:r>
    </w:p>
    <w:p w14:paraId="6B11A513" w14:textId="77777777" w:rsidR="00C22EF1" w:rsidRPr="002F6BF9" w:rsidRDefault="00C22EF1" w:rsidP="006C2DDB">
      <w:pPr>
        <w:tabs>
          <w:tab w:val="left" w:pos="-1440"/>
          <w:tab w:val="left" w:pos="1980"/>
        </w:tabs>
        <w:suppressAutoHyphens/>
        <w:spacing w:after="0" w:line="240" w:lineRule="auto"/>
        <w:ind w:left="1381" w:hanging="211"/>
        <w:jc w:val="both"/>
        <w:rPr>
          <w:rFonts w:ascii="Times New Roman" w:eastAsia="Calibri" w:hAnsi="Times New Roman" w:cs="Times New Roman"/>
          <w:color w:val="000000"/>
          <w:spacing w:val="-3"/>
          <w:lang w:eastAsia="en-GB"/>
        </w:rPr>
      </w:pPr>
    </w:p>
    <w:p w14:paraId="1EF6B63E" w14:textId="5B337CDB" w:rsidR="00C22EF1" w:rsidRPr="002F6BF9" w:rsidRDefault="00F569F3"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La réception des propositions doit se faire au plus tard à la date et à l’heure indiquées dans le présent AP et respecter la procédure de soumission stipulée dans celui-ci. Les soumissionnaires ont la responsabilité de veiller à ce qu’ONU Femmes reçoive leur proposition au plus tard à la date et à l’heure fixées. Les propositions reçues par ONU Femmes au-delà de la date et de l’heure fixées peuvent être rejetées. </w:t>
      </w:r>
    </w:p>
    <w:p w14:paraId="6149D418"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3A32BBD1" w14:textId="685A8431" w:rsidR="003B3EEC" w:rsidRPr="002F6BF9" w:rsidRDefault="00F569F3"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Lors de la réception des propositions par courriel (ainsi qu’il est requis pour l’AP), l’heure de réception correspond à la date et à l’heure auxquelles la proposition soumise a été reçue dans la boîte de réception d’ONU Femmes prévue à cet effet. ONU Femmes décline toute responsabilité en cas de retards dus à des problèmes de réseau, etc. Il appartient aux seuls soumissionnaires de veiller à ce que leur proposition soit reçue par ONU Femmes dans la boîte de réception prévue à cet effet à la date limite fixée dans le cadre de l’AP ou préalablement à celle-ci.</w:t>
      </w:r>
    </w:p>
    <w:p w14:paraId="738E4615"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62B4C41D" w14:textId="002DE89A" w:rsidR="00F74F39" w:rsidRPr="002F6BF9" w:rsidRDefault="00F569F3"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Propositions </w:t>
      </w:r>
      <w:r w:rsidRPr="002F6BF9">
        <w:rPr>
          <w:rFonts w:ascii="Times New Roman" w:eastAsia="Calibri" w:hAnsi="Times New Roman" w:cs="Times New Roman"/>
          <w:b/>
          <w:bCs/>
          <w:color w:val="000000"/>
          <w:spacing w:val="-3"/>
          <w:lang w:bidi="fr-FR"/>
        </w:rPr>
        <w:t xml:space="preserve">reçues en </w:t>
      </w:r>
      <w:r w:rsidR="009253F4" w:rsidRPr="002F6BF9">
        <w:rPr>
          <w:rFonts w:ascii="Times New Roman" w:eastAsia="Calibri" w:hAnsi="Times New Roman" w:cs="Times New Roman"/>
          <w:b/>
          <w:bCs/>
          <w:color w:val="000000"/>
          <w:spacing w:val="-3"/>
          <w:lang w:bidi="fr-FR"/>
        </w:rPr>
        <w:t>retard</w:t>
      </w:r>
      <w:r w:rsidR="009253F4" w:rsidRPr="002F6BF9">
        <w:rPr>
          <w:rFonts w:ascii="Times New Roman" w:eastAsia="Calibri" w:hAnsi="Times New Roman" w:cs="Times New Roman"/>
          <w:color w:val="000000"/>
          <w:spacing w:val="-3"/>
          <w:lang w:bidi="fr-FR"/>
        </w:rPr>
        <w:t xml:space="preserve"> :</w:t>
      </w:r>
      <w:r w:rsidRPr="002F6BF9">
        <w:rPr>
          <w:rFonts w:ascii="Times New Roman" w:eastAsia="Calibri" w:hAnsi="Times New Roman" w:cs="Times New Roman"/>
          <w:color w:val="000000"/>
          <w:spacing w:val="-3"/>
          <w:lang w:bidi="fr-FR"/>
        </w:rPr>
        <w:t xml:space="preserve"> Les propositions reçues par ONU Femmes au-delà de la date limite de soumission des propositions fixée dans le présent document sont susceptible d’être rejetées.</w:t>
      </w:r>
    </w:p>
    <w:p w14:paraId="3EA4904E" w14:textId="0595ECF5" w:rsidR="00F74F39" w:rsidRPr="002F6BF9" w:rsidRDefault="00F74F39" w:rsidP="00F74F39">
      <w:pPr>
        <w:tabs>
          <w:tab w:val="left" w:pos="-1440"/>
          <w:tab w:val="left" w:pos="720"/>
        </w:tabs>
        <w:suppressAutoHyphens/>
        <w:spacing w:after="0" w:line="240" w:lineRule="auto"/>
        <w:rPr>
          <w:rFonts w:ascii="Times New Roman" w:eastAsia="Calibri" w:hAnsi="Times New Roman" w:cs="Times New Roman"/>
          <w:color w:val="000000"/>
          <w:spacing w:val="-3"/>
          <w:lang w:eastAsia="en-GB"/>
        </w:rPr>
      </w:pPr>
    </w:p>
    <w:p w14:paraId="2A07EB0F" w14:textId="0809C1E2" w:rsidR="00C22EF1" w:rsidRPr="002F6BF9" w:rsidRDefault="00E91F9C" w:rsidP="00771609">
      <w:pPr>
        <w:pStyle w:val="ListParagraph"/>
        <w:keepNext/>
        <w:keepLines/>
        <w:numPr>
          <w:ilvl w:val="0"/>
          <w:numId w:val="7"/>
        </w:numPr>
        <w:spacing w:after="0" w:line="240" w:lineRule="auto"/>
        <w:jc w:val="both"/>
        <w:outlineLvl w:val="0"/>
        <w:rPr>
          <w:rFonts w:ascii="Times New Roman" w:eastAsia="Calibri" w:hAnsi="Times New Roman" w:cs="Times New Roman"/>
          <w:color w:val="000000"/>
          <w:spacing w:val="-3"/>
          <w:lang w:eastAsia="en-GB"/>
        </w:rPr>
      </w:pPr>
      <w:r w:rsidRPr="002F6BF9">
        <w:rPr>
          <w:rFonts w:ascii="Times New Roman" w:eastAsia="Times New Roman" w:hAnsi="Times New Roman" w:cs="Times New Roman"/>
          <w:b/>
          <w:color w:val="000000"/>
          <w:lang w:bidi="fr-FR"/>
        </w:rPr>
        <w:t xml:space="preserve"> </w:t>
      </w:r>
      <w:r w:rsidR="00C22EF1" w:rsidRPr="002F6BF9">
        <w:rPr>
          <w:rFonts w:ascii="Times New Roman" w:eastAsia="Times New Roman" w:hAnsi="Times New Roman" w:cs="Times New Roman"/>
          <w:b/>
          <w:color w:val="000000"/>
          <w:lang w:bidi="fr-FR"/>
        </w:rPr>
        <w:t>Précisions à apporter aux propositions</w:t>
      </w:r>
    </w:p>
    <w:p w14:paraId="795FBBFC" w14:textId="77777777" w:rsidR="00E91F9C" w:rsidRPr="002F6BF9" w:rsidRDefault="00E91F9C" w:rsidP="00E91F9C">
      <w:pPr>
        <w:pStyle w:val="ListParagraph"/>
        <w:keepNext/>
        <w:keepLines/>
        <w:spacing w:after="0" w:line="240" w:lineRule="auto"/>
        <w:jc w:val="both"/>
        <w:outlineLvl w:val="0"/>
        <w:rPr>
          <w:rFonts w:ascii="Times New Roman" w:eastAsia="Calibri" w:hAnsi="Times New Roman" w:cs="Times New Roman"/>
          <w:color w:val="000000"/>
          <w:spacing w:val="-3"/>
          <w:lang w:eastAsia="en-GB"/>
        </w:rPr>
      </w:pPr>
    </w:p>
    <w:p w14:paraId="538DC861" w14:textId="77777777" w:rsidR="00E91F9C" w:rsidRPr="002F6BF9" w:rsidRDefault="00E91F9C" w:rsidP="00E91F9C">
      <w:pPr>
        <w:pStyle w:val="ListParagraph"/>
        <w:numPr>
          <w:ilvl w:val="0"/>
          <w:numId w:val="18"/>
        </w:numPr>
        <w:tabs>
          <w:tab w:val="left" w:pos="-1440"/>
        </w:tabs>
        <w:suppressAutoHyphens/>
        <w:spacing w:after="0" w:line="240" w:lineRule="auto"/>
        <w:rPr>
          <w:rFonts w:ascii="Times New Roman" w:eastAsia="Calibri" w:hAnsi="Times New Roman" w:cs="Times New Roman"/>
          <w:vanish/>
          <w:color w:val="000000"/>
          <w:spacing w:val="-3"/>
          <w:lang w:bidi="fr-FR"/>
        </w:rPr>
      </w:pPr>
    </w:p>
    <w:p w14:paraId="0CD16AF4" w14:textId="536BE911" w:rsidR="00C22EF1" w:rsidRPr="002F6BF9" w:rsidRDefault="00BC672E"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Afin de faciliter l’examen, l’évaluation et la comparaison des propositions, ONU Femmes peut, à sa discrétion, demander au soumissionnaire de fournir des précisions concernant sa proposition. La demande de précisions et la réponse à celle-ci doivent se faire par écrit et il est interdit de chercher à obtenir, de proposer ou de permettre des modifications concernant le prix ou le fond de la proposition. ONU Femmes examinera les aspects informels mineurs, les erreurs, les fautes d’écriture, les erreurs manifestes concernant le prix et les documents manquants conformément à sa politique et à ses procédures.</w:t>
      </w:r>
    </w:p>
    <w:p w14:paraId="0ECA58EE" w14:textId="77777777" w:rsidR="00BC672E" w:rsidRPr="002F6BF9" w:rsidRDefault="00BC672E" w:rsidP="006C2DDB">
      <w:pPr>
        <w:keepNext/>
        <w:keepLines/>
        <w:spacing w:after="0" w:line="240" w:lineRule="auto"/>
        <w:jc w:val="both"/>
        <w:outlineLvl w:val="0"/>
        <w:rPr>
          <w:rFonts w:ascii="Times New Roman" w:eastAsia="Times New Roman" w:hAnsi="Times New Roman" w:cs="Times New Roman"/>
          <w:color w:val="000000"/>
          <w:spacing w:val="-2"/>
          <w:lang w:eastAsia="en-GB"/>
        </w:rPr>
      </w:pPr>
    </w:p>
    <w:p w14:paraId="105B0071" w14:textId="68BBBE49" w:rsidR="00C22EF1" w:rsidRPr="002F6BF9" w:rsidRDefault="00C22EF1" w:rsidP="006C2DDB">
      <w:pPr>
        <w:pStyle w:val="ListParagraph"/>
        <w:keepNext/>
        <w:keepLines/>
        <w:numPr>
          <w:ilvl w:val="0"/>
          <w:numId w:val="7"/>
        </w:numPr>
        <w:spacing w:after="0" w:line="240" w:lineRule="auto"/>
        <w:jc w:val="both"/>
        <w:outlineLvl w:val="0"/>
        <w:rPr>
          <w:rFonts w:ascii="Times New Roman" w:eastAsia="Times New Roman" w:hAnsi="Times New Roman" w:cs="Times New Roman"/>
          <w:b/>
          <w:bCs/>
          <w:color w:val="000000"/>
          <w:lang w:val="en-GB" w:eastAsia="en-GB"/>
        </w:rPr>
      </w:pPr>
      <w:r w:rsidRPr="002F6BF9">
        <w:rPr>
          <w:rFonts w:ascii="Times New Roman" w:eastAsia="Times New Roman" w:hAnsi="Times New Roman" w:cs="Times New Roman"/>
          <w:b/>
          <w:color w:val="000000"/>
          <w:lang w:bidi="fr-FR"/>
        </w:rPr>
        <w:t>Monnaies utilisées dans la proposition</w:t>
      </w:r>
    </w:p>
    <w:p w14:paraId="057FED96" w14:textId="77777777" w:rsidR="00E91F9C" w:rsidRPr="002F6BF9" w:rsidRDefault="00E91F9C" w:rsidP="006C2DDB">
      <w:pPr>
        <w:pStyle w:val="ListParagraph"/>
        <w:keepNext/>
        <w:keepLines/>
        <w:spacing w:after="0" w:line="240" w:lineRule="auto"/>
        <w:jc w:val="both"/>
        <w:outlineLvl w:val="0"/>
        <w:rPr>
          <w:rFonts w:ascii="Times New Roman" w:eastAsia="Times New Roman" w:hAnsi="Times New Roman" w:cs="Times New Roman"/>
          <w:b/>
          <w:bCs/>
          <w:color w:val="000000"/>
          <w:lang w:val="en-GB" w:eastAsia="en-GB"/>
        </w:rPr>
      </w:pPr>
    </w:p>
    <w:p w14:paraId="2D11B0FB" w14:textId="77777777" w:rsidR="00E91F9C" w:rsidRPr="002F6BF9" w:rsidRDefault="00E91F9C" w:rsidP="006C2DDB">
      <w:pPr>
        <w:pStyle w:val="ListParagraph"/>
        <w:numPr>
          <w:ilvl w:val="0"/>
          <w:numId w:val="18"/>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0E2CA0F5" w14:textId="1C509696" w:rsidR="00C22EF1" w:rsidRPr="002F6BF9" w:rsidRDefault="00BC672E"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Tous les prix doivent être mentionnés en (monnaie locale) __</w:t>
      </w:r>
      <w:r w:rsidR="002C4AD7" w:rsidRPr="002F6BF9">
        <w:rPr>
          <w:rFonts w:ascii="Times New Roman" w:eastAsia="Calibri" w:hAnsi="Times New Roman" w:cs="Times New Roman"/>
          <w:color w:val="000000"/>
          <w:spacing w:val="-3"/>
          <w:lang w:bidi="fr-FR"/>
        </w:rPr>
        <w:t>F</w:t>
      </w:r>
      <w:r w:rsidR="007115D2" w:rsidRPr="002F6BF9">
        <w:rPr>
          <w:rFonts w:ascii="Times New Roman" w:eastAsia="Calibri" w:hAnsi="Times New Roman" w:cs="Times New Roman"/>
          <w:color w:val="000000"/>
          <w:spacing w:val="-3"/>
          <w:lang w:bidi="fr-FR"/>
        </w:rPr>
        <w:t>CFA</w:t>
      </w:r>
      <w:r w:rsidRPr="002F6BF9">
        <w:rPr>
          <w:rFonts w:ascii="Times New Roman" w:eastAsia="Calibri" w:hAnsi="Times New Roman" w:cs="Times New Roman"/>
          <w:color w:val="000000"/>
          <w:spacing w:val="-3"/>
          <w:lang w:bidi="fr-FR"/>
        </w:rPr>
        <w:t>__________</w:t>
      </w:r>
    </w:p>
    <w:p w14:paraId="43EC6278"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6127896E" w14:textId="5E8A5C79" w:rsidR="00C22EF1" w:rsidRPr="002F6BF9" w:rsidRDefault="00BC672E"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lastRenderedPageBreak/>
        <w:t xml:space="preserve">ONU Femmes se réserve le droit de rejeter les propositions soumises sur la base d’une monnaie autre que la monnaie obligatoire pour la proposition susmentionnée. ONU Femmes peut accepter des propositions présentées sur la base d’une monnaie autre que celle qui est mentionnée ci-dessus sous réserve que le soumissionnaire confirme dans le cadre de l’apport de précision aux propositions (voir le paragraphe (8) écrit ci-dessus) qu’il acceptera un contrat émis dans la monnaie obligatoire et que le taux de change opérationnel pratiqué par l’Organisation des Nations Unies à la date limite de l’AP énoncée dans la lettre d’AP s’applique à des fins de conversion.  </w:t>
      </w:r>
    </w:p>
    <w:p w14:paraId="7D0A87B6" w14:textId="77777777" w:rsidR="00E91F9C" w:rsidRPr="002F6BF9" w:rsidRDefault="00E91F9C"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44D0242B" w14:textId="6053C06B" w:rsidR="00C22EF1" w:rsidRPr="002F6BF9" w:rsidRDefault="00BC672E"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Quelle que soit la monnaie indiquée dans les propositions reçues, le contrat sera toujours émis, et </w:t>
      </w:r>
      <w:r w:rsidR="00B265ED" w:rsidRPr="002F6BF9">
        <w:rPr>
          <w:rFonts w:ascii="Times New Roman" w:eastAsia="Calibri" w:hAnsi="Times New Roman" w:cs="Times New Roman"/>
          <w:color w:val="000000"/>
          <w:spacing w:val="-3"/>
          <w:lang w:bidi="fr-FR"/>
        </w:rPr>
        <w:t>les paiements ultérieurs</w:t>
      </w:r>
      <w:r w:rsidRPr="002F6BF9">
        <w:rPr>
          <w:rFonts w:ascii="Times New Roman" w:eastAsia="Calibri" w:hAnsi="Times New Roman" w:cs="Times New Roman"/>
          <w:color w:val="000000"/>
          <w:spacing w:val="-3"/>
          <w:lang w:bidi="fr-FR"/>
        </w:rPr>
        <w:t xml:space="preserve"> seront effectués dans la monnaie obligatoire pour la proposition susmentionnée.</w:t>
      </w:r>
    </w:p>
    <w:p w14:paraId="3B2CE0F4" w14:textId="77777777" w:rsidR="00314494" w:rsidRPr="002F6BF9" w:rsidRDefault="00314494" w:rsidP="00314494">
      <w:pPr>
        <w:keepNext/>
        <w:keepLines/>
        <w:tabs>
          <w:tab w:val="left" w:pos="-720"/>
        </w:tabs>
        <w:suppressAutoHyphens/>
        <w:spacing w:after="0" w:line="240" w:lineRule="auto"/>
        <w:ind w:left="360"/>
        <w:contextualSpacing/>
        <w:outlineLvl w:val="0"/>
        <w:rPr>
          <w:rFonts w:ascii="Times New Roman" w:eastAsia="Times New Roman" w:hAnsi="Times New Roman" w:cs="Times New Roman"/>
          <w:color w:val="000000"/>
          <w:spacing w:val="-2"/>
          <w:lang w:eastAsia="en-GB"/>
        </w:rPr>
      </w:pPr>
    </w:p>
    <w:p w14:paraId="06032490" w14:textId="5FC7FA5C" w:rsidR="00C22EF1" w:rsidRPr="002F6BF9" w:rsidRDefault="00314494" w:rsidP="00771609">
      <w:pPr>
        <w:pStyle w:val="ListParagraph"/>
        <w:keepNext/>
        <w:keepLines/>
        <w:numPr>
          <w:ilvl w:val="0"/>
          <w:numId w:val="7"/>
        </w:numPr>
        <w:spacing w:after="0" w:line="240" w:lineRule="auto"/>
        <w:jc w:val="both"/>
        <w:outlineLvl w:val="0"/>
        <w:rPr>
          <w:rFonts w:ascii="Times New Roman" w:eastAsia="Times New Roman" w:hAnsi="Times New Roman" w:cs="Times New Roman"/>
          <w:b/>
          <w:color w:val="000000"/>
          <w:lang w:bidi="fr-FR"/>
        </w:rPr>
      </w:pPr>
      <w:r w:rsidRPr="002F6BF9">
        <w:rPr>
          <w:rFonts w:ascii="Times New Roman" w:eastAsia="Times New Roman" w:hAnsi="Times New Roman" w:cs="Times New Roman"/>
          <w:b/>
          <w:color w:val="000000"/>
          <w:lang w:bidi="fr-FR"/>
        </w:rPr>
        <w:t>E</w:t>
      </w:r>
      <w:r w:rsidR="00C22EF1" w:rsidRPr="002F6BF9">
        <w:rPr>
          <w:rFonts w:ascii="Times New Roman" w:eastAsia="Times New Roman" w:hAnsi="Times New Roman" w:cs="Times New Roman"/>
          <w:b/>
          <w:color w:val="000000"/>
          <w:lang w:bidi="fr-FR"/>
        </w:rPr>
        <w:t xml:space="preserve">valuation </w:t>
      </w:r>
      <w:r w:rsidR="0092769D" w:rsidRPr="002F6BF9">
        <w:rPr>
          <w:rFonts w:ascii="Times New Roman" w:eastAsia="Times New Roman" w:hAnsi="Times New Roman" w:cs="Times New Roman"/>
          <w:b/>
          <w:color w:val="000000"/>
          <w:lang w:bidi="fr-FR"/>
        </w:rPr>
        <w:t>des propositions techniques</w:t>
      </w:r>
      <w:r w:rsidR="00C22EF1" w:rsidRPr="002F6BF9">
        <w:rPr>
          <w:rFonts w:ascii="Times New Roman" w:eastAsia="Times New Roman" w:hAnsi="Times New Roman" w:cs="Times New Roman"/>
          <w:b/>
          <w:color w:val="000000"/>
          <w:lang w:bidi="fr-FR"/>
        </w:rPr>
        <w:t xml:space="preserve"> et financière </w:t>
      </w:r>
    </w:p>
    <w:p w14:paraId="05811BF3" w14:textId="77777777" w:rsidR="00314494" w:rsidRPr="002F6BF9" w:rsidRDefault="00314494" w:rsidP="00314494">
      <w:pPr>
        <w:keepNext/>
        <w:keepLines/>
        <w:spacing w:after="0" w:line="240" w:lineRule="auto"/>
        <w:jc w:val="both"/>
        <w:outlineLvl w:val="0"/>
        <w:rPr>
          <w:rFonts w:ascii="Times New Roman" w:eastAsia="Times New Roman" w:hAnsi="Times New Roman" w:cs="Times New Roman"/>
          <w:b/>
          <w:bCs/>
          <w:color w:val="000000"/>
          <w:lang w:eastAsia="en-GB"/>
        </w:rPr>
      </w:pPr>
    </w:p>
    <w:p w14:paraId="419E51AC" w14:textId="52E1867C" w:rsidR="00C22EF1" w:rsidRPr="002F6BF9" w:rsidRDefault="00C22EF1" w:rsidP="00E91F9C">
      <w:pPr>
        <w:pStyle w:val="ListParagraph"/>
        <w:numPr>
          <w:ilvl w:val="1"/>
          <w:numId w:val="14"/>
        </w:numPr>
        <w:tabs>
          <w:tab w:val="left" w:pos="-1440"/>
        </w:tabs>
        <w:suppressAutoHyphens/>
        <w:spacing w:after="0" w:line="240" w:lineRule="auto"/>
        <w:ind w:left="810" w:hanging="450"/>
        <w:jc w:val="both"/>
        <w:rPr>
          <w:rFonts w:ascii="Times New Roman" w:eastAsia="Calibri" w:hAnsi="Times New Roman" w:cs="Times New Roman"/>
          <w:color w:val="002060"/>
          <w:spacing w:val="-3"/>
          <w:lang w:eastAsia="en-GB"/>
        </w:rPr>
      </w:pPr>
      <w:r w:rsidRPr="002F6BF9">
        <w:rPr>
          <w:rFonts w:ascii="Times New Roman" w:eastAsia="Calibri" w:hAnsi="Times New Roman" w:cs="Times New Roman"/>
          <w:b/>
          <w:color w:val="002060"/>
          <w:spacing w:val="-3"/>
          <w:lang w:bidi="fr-FR"/>
        </w:rPr>
        <w:t>PHASE I – PROPOSITION TECHNIQUE (70 points)</w:t>
      </w:r>
    </w:p>
    <w:p w14:paraId="30F11219" w14:textId="77777777" w:rsidR="00E91F9C" w:rsidRPr="002F6BF9" w:rsidRDefault="00E91F9C" w:rsidP="00E91F9C">
      <w:pPr>
        <w:pStyle w:val="ListParagraph"/>
        <w:tabs>
          <w:tab w:val="left" w:pos="-1440"/>
        </w:tabs>
        <w:suppressAutoHyphens/>
        <w:spacing w:after="0" w:line="240" w:lineRule="auto"/>
        <w:ind w:left="810"/>
        <w:jc w:val="both"/>
        <w:rPr>
          <w:rFonts w:ascii="Times New Roman" w:eastAsia="Calibri" w:hAnsi="Times New Roman" w:cs="Times New Roman"/>
          <w:color w:val="002060"/>
          <w:spacing w:val="-3"/>
          <w:lang w:eastAsia="en-GB"/>
        </w:rPr>
      </w:pPr>
    </w:p>
    <w:p w14:paraId="48F473B8" w14:textId="77777777" w:rsidR="006C2DDB" w:rsidRPr="002F6BF9" w:rsidRDefault="006C2DDB" w:rsidP="006C2DDB">
      <w:pPr>
        <w:pStyle w:val="ListParagraph"/>
        <w:numPr>
          <w:ilvl w:val="0"/>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050185C7" w14:textId="77777777" w:rsidR="006C2DDB" w:rsidRPr="002F6BF9" w:rsidRDefault="006C2DDB" w:rsidP="006C2DDB">
      <w:pPr>
        <w:pStyle w:val="ListParagraph"/>
        <w:numPr>
          <w:ilvl w:val="0"/>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12F0A767" w14:textId="77777777" w:rsidR="006C2DDB" w:rsidRPr="002F6BF9" w:rsidRDefault="006C2DDB" w:rsidP="006C2DDB">
      <w:pPr>
        <w:pStyle w:val="ListParagraph"/>
        <w:numPr>
          <w:ilvl w:val="0"/>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4788DB25" w14:textId="77777777" w:rsidR="006C2DDB" w:rsidRPr="002F6BF9" w:rsidRDefault="006C2DDB" w:rsidP="006C2DDB">
      <w:pPr>
        <w:pStyle w:val="ListParagraph"/>
        <w:numPr>
          <w:ilvl w:val="0"/>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43D06C5F" w14:textId="77777777" w:rsidR="006C2DDB" w:rsidRPr="002F6BF9" w:rsidRDefault="006C2DDB" w:rsidP="006C2DDB">
      <w:pPr>
        <w:pStyle w:val="ListParagraph"/>
        <w:numPr>
          <w:ilvl w:val="0"/>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2DEEDD57" w14:textId="77777777" w:rsidR="006C2DDB" w:rsidRPr="002F6BF9" w:rsidRDefault="006C2DDB" w:rsidP="006C2DDB">
      <w:pPr>
        <w:pStyle w:val="ListParagraph"/>
        <w:numPr>
          <w:ilvl w:val="0"/>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1542A1BD" w14:textId="77777777" w:rsidR="006C2DDB" w:rsidRPr="002F6BF9" w:rsidRDefault="006C2DDB" w:rsidP="006C2DDB">
      <w:pPr>
        <w:pStyle w:val="ListParagraph"/>
        <w:numPr>
          <w:ilvl w:val="0"/>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139CE9C6" w14:textId="77777777" w:rsidR="006C2DDB" w:rsidRPr="002F6BF9" w:rsidRDefault="006C2DDB" w:rsidP="006C2DDB">
      <w:pPr>
        <w:pStyle w:val="ListParagraph"/>
        <w:numPr>
          <w:ilvl w:val="0"/>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5B0EE1B7" w14:textId="77777777" w:rsidR="006C2DDB" w:rsidRPr="002F6BF9" w:rsidRDefault="006C2DDB" w:rsidP="006C2DDB">
      <w:pPr>
        <w:pStyle w:val="ListParagraph"/>
        <w:numPr>
          <w:ilvl w:val="0"/>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506DE9FB" w14:textId="77777777" w:rsidR="006C2DDB" w:rsidRPr="002F6BF9" w:rsidRDefault="006C2DDB" w:rsidP="006C2DDB">
      <w:pPr>
        <w:pStyle w:val="ListParagraph"/>
        <w:numPr>
          <w:ilvl w:val="0"/>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1E776BAC" w14:textId="77777777" w:rsidR="006C2DDB" w:rsidRPr="002F6BF9" w:rsidRDefault="006C2DDB" w:rsidP="006C2DDB">
      <w:pPr>
        <w:pStyle w:val="ListParagraph"/>
        <w:numPr>
          <w:ilvl w:val="0"/>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18510DA3" w14:textId="77777777" w:rsidR="006C2DDB" w:rsidRPr="002F6BF9" w:rsidRDefault="006C2DDB" w:rsidP="006C2DDB">
      <w:pPr>
        <w:pStyle w:val="ListParagraph"/>
        <w:numPr>
          <w:ilvl w:val="1"/>
          <w:numId w:val="19"/>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71B01783" w14:textId="666A5523" w:rsidR="00C22EF1" w:rsidRPr="002F6BF9" w:rsidRDefault="00C22EF1" w:rsidP="006C2DDB">
      <w:pPr>
        <w:pStyle w:val="ListParagraph"/>
        <w:numPr>
          <w:ilvl w:val="2"/>
          <w:numId w:val="19"/>
        </w:numPr>
        <w:tabs>
          <w:tab w:val="left" w:pos="-1440"/>
        </w:tabs>
        <w:suppressAutoHyphens/>
        <w:spacing w:after="0" w:line="240" w:lineRule="auto"/>
        <w:ind w:left="1314"/>
        <w:jc w:val="both"/>
        <w:rPr>
          <w:rFonts w:ascii="Times New Roman" w:eastAsia="Calibri" w:hAnsi="Times New Roman" w:cs="Times New Roman"/>
          <w:color w:val="000000"/>
          <w:spacing w:val="-3"/>
          <w:lang w:eastAsia="en-GB"/>
        </w:rPr>
      </w:pPr>
      <w:r w:rsidRPr="002F6BF9">
        <w:rPr>
          <w:rFonts w:ascii="Times New Roman" w:eastAsia="Calibri" w:hAnsi="Times New Roman" w:cs="Times New Roman"/>
          <w:color w:val="000000"/>
          <w:spacing w:val="-3"/>
          <w:lang w:bidi="fr-FR"/>
        </w:rPr>
        <w:t xml:space="preserve">Seuls les soumissionnaires qui remplissent les critères obligatoires pourront être soumis à l’examen de la proposition technique, à l’issue duquel un maximum de 70 points peut être accordé.  Les évaluateurs techniques, qui font partie d’une commission d’évaluation nommée par ONU Femmes, procèderont à l’évaluation technique en appliquant les critères d’évaluation et les échelles de </w:t>
      </w:r>
      <w:r w:rsidR="00C720F5" w:rsidRPr="002F6BF9">
        <w:rPr>
          <w:rFonts w:ascii="Times New Roman" w:eastAsia="Calibri" w:hAnsi="Times New Roman" w:cs="Times New Roman"/>
          <w:color w:val="000000"/>
          <w:spacing w:val="-3"/>
          <w:lang w:bidi="fr-FR"/>
        </w:rPr>
        <w:t>notation listée</w:t>
      </w:r>
      <w:r w:rsidRPr="002F6BF9">
        <w:rPr>
          <w:rFonts w:ascii="Times New Roman" w:eastAsia="Calibri" w:hAnsi="Times New Roman" w:cs="Times New Roman"/>
          <w:color w:val="000000"/>
          <w:spacing w:val="-3"/>
          <w:lang w:bidi="fr-FR"/>
        </w:rPr>
        <w:t xml:space="preserve"> ci-dessous. Afin de passer de la phase I du processus d’évaluation approfondie à la phase II (évaluation financière), une proposition doit avoir obtenu une note cumulative minimale de 50 points.</w:t>
      </w:r>
    </w:p>
    <w:p w14:paraId="2A5D9F92" w14:textId="77777777" w:rsidR="00092894" w:rsidRPr="002F6BF9" w:rsidRDefault="00092894" w:rsidP="00092894">
      <w:pPr>
        <w:pStyle w:val="ListParagraph"/>
        <w:numPr>
          <w:ilvl w:val="0"/>
          <w:numId w:val="19"/>
        </w:numPr>
        <w:tabs>
          <w:tab w:val="left" w:pos="-1440"/>
        </w:tabs>
        <w:suppressAutoHyphens/>
        <w:spacing w:after="0" w:line="240" w:lineRule="auto"/>
        <w:jc w:val="both"/>
        <w:rPr>
          <w:rFonts w:ascii="Times New Roman" w:eastAsia="Calibri" w:hAnsi="Times New Roman" w:cs="Times New Roman"/>
          <w:color w:val="000000"/>
          <w:spacing w:val="-3"/>
          <w:lang w:eastAsia="en-GB"/>
        </w:rPr>
      </w:pPr>
    </w:p>
    <w:p w14:paraId="3A3941D9" w14:textId="77777777" w:rsidR="00E91F9C" w:rsidRPr="002F6BF9" w:rsidRDefault="00E91F9C" w:rsidP="00E91F9C">
      <w:pPr>
        <w:pStyle w:val="ListParagraph"/>
        <w:tabs>
          <w:tab w:val="left" w:pos="-1440"/>
        </w:tabs>
        <w:suppressAutoHyphens/>
        <w:spacing w:after="0" w:line="240" w:lineRule="auto"/>
        <w:ind w:left="1350"/>
        <w:rPr>
          <w:rFonts w:ascii="Times New Roman" w:eastAsia="Calibri" w:hAnsi="Times New Roman" w:cs="Times New Roman"/>
          <w:color w:val="000000"/>
          <w:spacing w:val="-3"/>
          <w:lang w:eastAsia="en-GB"/>
        </w:rPr>
      </w:pPr>
    </w:p>
    <w:p w14:paraId="070EFD85" w14:textId="36E5E542" w:rsidR="00314494" w:rsidRPr="002F6BF9" w:rsidRDefault="00314494" w:rsidP="006C2DDB">
      <w:pPr>
        <w:pStyle w:val="ListParagraph"/>
        <w:numPr>
          <w:ilvl w:val="2"/>
          <w:numId w:val="19"/>
        </w:numPr>
        <w:tabs>
          <w:tab w:val="left" w:pos="-1440"/>
        </w:tabs>
        <w:suppressAutoHyphens/>
        <w:spacing w:after="0" w:line="240" w:lineRule="auto"/>
        <w:ind w:left="1314"/>
        <w:jc w:val="both"/>
        <w:rPr>
          <w:rFonts w:ascii="Times New Roman" w:eastAsia="Calibri" w:hAnsi="Times New Roman" w:cs="Times New Roman"/>
          <w:color w:val="000000"/>
          <w:spacing w:val="-3"/>
          <w:lang w:bidi="fr-FR"/>
        </w:rPr>
      </w:pP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24"/>
        <w:gridCol w:w="5297"/>
        <w:gridCol w:w="1349"/>
      </w:tblGrid>
      <w:tr w:rsidR="005379B6" w:rsidRPr="002F6BF9" w14:paraId="37C8A052" w14:textId="77777777" w:rsidTr="39C40FFB">
        <w:tc>
          <w:tcPr>
            <w:tcW w:w="310" w:type="dxa"/>
          </w:tcPr>
          <w:p w14:paraId="2E1EFA7B" w14:textId="77777777" w:rsidR="005379B6" w:rsidRPr="002F6BF9" w:rsidRDefault="005379B6" w:rsidP="001C44C0">
            <w:pPr>
              <w:tabs>
                <w:tab w:val="left" w:pos="-1440"/>
              </w:tabs>
              <w:suppressAutoHyphens/>
              <w:spacing w:after="0" w:line="240" w:lineRule="auto"/>
              <w:jc w:val="both"/>
              <w:rPr>
                <w:rFonts w:ascii="Times New Roman" w:eastAsia="Times New Roman" w:hAnsi="Times New Roman" w:cs="Times New Roman"/>
                <w:spacing w:val="-3"/>
              </w:rPr>
            </w:pPr>
            <w:r w:rsidRPr="002F6BF9">
              <w:rPr>
                <w:rFonts w:ascii="Times New Roman" w:eastAsia="Times New Roman" w:hAnsi="Times New Roman" w:cs="Times New Roman"/>
                <w:spacing w:val="-3"/>
                <w:lang w:bidi="fr-FR"/>
              </w:rPr>
              <w:t>1</w:t>
            </w:r>
          </w:p>
        </w:tc>
        <w:tc>
          <w:tcPr>
            <w:tcW w:w="5310" w:type="dxa"/>
          </w:tcPr>
          <w:p w14:paraId="315D670E" w14:textId="0BEF03FD" w:rsidR="005379B6" w:rsidRPr="002F6BF9" w:rsidRDefault="39C40FFB" w:rsidP="39C40FFB">
            <w:pPr>
              <w:tabs>
                <w:tab w:val="left" w:pos="-1440"/>
              </w:tabs>
              <w:suppressAutoHyphens/>
              <w:spacing w:after="120" w:line="480" w:lineRule="auto"/>
              <w:rPr>
                <w:rFonts w:ascii="Times New Roman" w:hAnsi="Times New Roman" w:cs="Times New Roman"/>
                <w:b/>
                <w:bCs/>
              </w:rPr>
            </w:pPr>
            <w:r w:rsidRPr="002F6BF9">
              <w:rPr>
                <w:rFonts w:ascii="Times New Roman" w:hAnsi="Times New Roman" w:cs="Times New Roman"/>
                <w:lang w:bidi="fr-FR"/>
              </w:rPr>
              <w:t>La proposition est conforme aux exigences de l’appel à proposition</w:t>
            </w:r>
          </w:p>
        </w:tc>
        <w:tc>
          <w:tcPr>
            <w:tcW w:w="1350" w:type="dxa"/>
          </w:tcPr>
          <w:p w14:paraId="67475D06" w14:textId="43F9B037" w:rsidR="005379B6" w:rsidRPr="002F6BF9" w:rsidRDefault="00305404" w:rsidP="39C40FFB">
            <w:pPr>
              <w:tabs>
                <w:tab w:val="left" w:pos="-1440"/>
              </w:tabs>
              <w:suppressAutoHyphens/>
              <w:spacing w:after="0" w:line="240" w:lineRule="auto"/>
              <w:jc w:val="both"/>
              <w:rPr>
                <w:rFonts w:ascii="Times New Roman" w:eastAsia="Arial" w:hAnsi="Times New Roman" w:cs="Times New Roman"/>
              </w:rPr>
            </w:pPr>
            <w:r w:rsidRPr="002F6BF9">
              <w:rPr>
                <w:rFonts w:ascii="Times New Roman" w:eastAsia="Arial" w:hAnsi="Times New Roman" w:cs="Times New Roman"/>
                <w:spacing w:val="-3"/>
                <w:lang w:bidi="fr-FR"/>
              </w:rPr>
              <w:t>15 points</w:t>
            </w:r>
          </w:p>
        </w:tc>
      </w:tr>
      <w:tr w:rsidR="005379B6" w:rsidRPr="002F6BF9" w14:paraId="2146A269" w14:textId="77777777" w:rsidTr="39C40FFB">
        <w:tc>
          <w:tcPr>
            <w:tcW w:w="310" w:type="dxa"/>
          </w:tcPr>
          <w:p w14:paraId="26BB4E45" w14:textId="77777777" w:rsidR="005379B6" w:rsidRPr="002F6BF9" w:rsidRDefault="005379B6" w:rsidP="001C44C0">
            <w:pPr>
              <w:tabs>
                <w:tab w:val="left" w:pos="-1440"/>
              </w:tabs>
              <w:suppressAutoHyphens/>
              <w:spacing w:after="0" w:line="240" w:lineRule="auto"/>
              <w:jc w:val="both"/>
              <w:rPr>
                <w:rFonts w:ascii="Times New Roman" w:eastAsia="Times New Roman" w:hAnsi="Times New Roman" w:cs="Times New Roman"/>
                <w:spacing w:val="-3"/>
              </w:rPr>
            </w:pPr>
            <w:r w:rsidRPr="002F6BF9">
              <w:rPr>
                <w:rFonts w:ascii="Times New Roman" w:eastAsia="Times New Roman" w:hAnsi="Times New Roman" w:cs="Times New Roman"/>
                <w:spacing w:val="-3"/>
                <w:lang w:bidi="fr-FR"/>
              </w:rPr>
              <w:t>2</w:t>
            </w:r>
          </w:p>
        </w:tc>
        <w:tc>
          <w:tcPr>
            <w:tcW w:w="5310" w:type="dxa"/>
          </w:tcPr>
          <w:p w14:paraId="44F83FC2" w14:textId="65207968" w:rsidR="005379B6" w:rsidRPr="002F6BF9" w:rsidRDefault="39C40FFB" w:rsidP="00314494">
            <w:pPr>
              <w:jc w:val="both"/>
              <w:rPr>
                <w:rFonts w:ascii="Times New Roman" w:hAnsi="Times New Roman" w:cs="Times New Roman"/>
              </w:rPr>
            </w:pPr>
            <w:r w:rsidRPr="002F6BF9">
              <w:rPr>
                <w:rFonts w:ascii="Times New Roman" w:hAnsi="Times New Roman" w:cs="Times New Roman"/>
                <w:lang w:bidi="fr-FR"/>
              </w:rPr>
              <w:t>Le mandat de l’organisation correspond aux travaux à entreprendre conformément au</w:t>
            </w:r>
            <w:r w:rsidR="00E2230A" w:rsidRPr="002F6BF9">
              <w:rPr>
                <w:rFonts w:ascii="Times New Roman" w:hAnsi="Times New Roman" w:cs="Times New Roman"/>
                <w:lang w:bidi="fr-FR"/>
              </w:rPr>
              <w:t>x</w:t>
            </w:r>
            <w:r w:rsidRPr="002F6BF9">
              <w:rPr>
                <w:rFonts w:ascii="Times New Roman" w:hAnsi="Times New Roman" w:cs="Times New Roman"/>
                <w:lang w:bidi="fr-FR"/>
              </w:rPr>
              <w:t xml:space="preserve"> </w:t>
            </w:r>
            <w:r w:rsidR="00E2230A" w:rsidRPr="002F6BF9">
              <w:rPr>
                <w:rFonts w:ascii="Times New Roman" w:hAnsi="Times New Roman" w:cs="Times New Roman"/>
                <w:lang w:bidi="fr-FR"/>
              </w:rPr>
              <w:t>termes de référence</w:t>
            </w:r>
            <w:r w:rsidRPr="002F6BF9">
              <w:rPr>
                <w:rFonts w:ascii="Times New Roman" w:hAnsi="Times New Roman" w:cs="Times New Roman"/>
                <w:lang w:bidi="fr-FR"/>
              </w:rPr>
              <w:t xml:space="preserve"> </w:t>
            </w:r>
            <w:r w:rsidRPr="002F6BF9">
              <w:rPr>
                <w:rFonts w:ascii="Times New Roman" w:hAnsi="Times New Roman" w:cs="Times New Roman"/>
                <w:b/>
                <w:lang w:bidi="fr-FR"/>
              </w:rPr>
              <w:t>(volet 1)</w:t>
            </w:r>
          </w:p>
        </w:tc>
        <w:tc>
          <w:tcPr>
            <w:tcW w:w="1350" w:type="dxa"/>
          </w:tcPr>
          <w:p w14:paraId="02B2D29E" w14:textId="46EC8B20" w:rsidR="005379B6" w:rsidRPr="002F6BF9" w:rsidRDefault="00305404" w:rsidP="001C44C0">
            <w:pPr>
              <w:tabs>
                <w:tab w:val="left" w:pos="-1440"/>
              </w:tabs>
              <w:suppressAutoHyphens/>
              <w:spacing w:after="0" w:line="240" w:lineRule="auto"/>
              <w:jc w:val="both"/>
              <w:rPr>
                <w:rFonts w:ascii="Times New Roman" w:eastAsia="Arial" w:hAnsi="Times New Roman" w:cs="Times New Roman"/>
              </w:rPr>
            </w:pPr>
            <w:r w:rsidRPr="002F6BF9">
              <w:rPr>
                <w:rFonts w:ascii="Times New Roman" w:eastAsia="Arial" w:hAnsi="Times New Roman" w:cs="Times New Roman"/>
                <w:spacing w:val="-3"/>
                <w:lang w:bidi="fr-FR"/>
              </w:rPr>
              <w:t>20 points</w:t>
            </w:r>
          </w:p>
        </w:tc>
      </w:tr>
      <w:tr w:rsidR="005379B6" w:rsidRPr="002F6BF9" w14:paraId="5737DB4F" w14:textId="77777777" w:rsidTr="39C40FFB">
        <w:trPr>
          <w:trHeight w:val="350"/>
        </w:trPr>
        <w:tc>
          <w:tcPr>
            <w:tcW w:w="310" w:type="dxa"/>
          </w:tcPr>
          <w:p w14:paraId="2DD153AA" w14:textId="77777777" w:rsidR="005379B6" w:rsidRPr="002F6BF9" w:rsidRDefault="005379B6" w:rsidP="001C44C0">
            <w:pPr>
              <w:tabs>
                <w:tab w:val="left" w:pos="-1440"/>
              </w:tabs>
              <w:suppressAutoHyphens/>
              <w:spacing w:after="0" w:line="240" w:lineRule="auto"/>
              <w:jc w:val="both"/>
              <w:rPr>
                <w:rFonts w:ascii="Times New Roman" w:eastAsia="Times New Roman" w:hAnsi="Times New Roman" w:cs="Times New Roman"/>
                <w:spacing w:val="-3"/>
              </w:rPr>
            </w:pPr>
            <w:r w:rsidRPr="002F6BF9">
              <w:rPr>
                <w:rFonts w:ascii="Times New Roman" w:eastAsia="Times New Roman" w:hAnsi="Times New Roman" w:cs="Times New Roman"/>
                <w:spacing w:val="-3"/>
                <w:lang w:bidi="fr-FR"/>
              </w:rPr>
              <w:t>3</w:t>
            </w:r>
          </w:p>
        </w:tc>
        <w:tc>
          <w:tcPr>
            <w:tcW w:w="5310" w:type="dxa"/>
          </w:tcPr>
          <w:p w14:paraId="6D880D2A" w14:textId="77777777" w:rsidR="005379B6" w:rsidRPr="002F6BF9" w:rsidRDefault="39C40FFB" w:rsidP="39C40FFB">
            <w:pPr>
              <w:tabs>
                <w:tab w:val="left" w:pos="-1440"/>
              </w:tabs>
              <w:suppressAutoHyphens/>
              <w:spacing w:after="0" w:line="240" w:lineRule="auto"/>
              <w:jc w:val="both"/>
              <w:rPr>
                <w:rFonts w:ascii="Times New Roman" w:hAnsi="Times New Roman" w:cs="Times New Roman"/>
                <w:b/>
                <w:lang w:bidi="fr-FR"/>
              </w:rPr>
            </w:pPr>
            <w:r w:rsidRPr="002F6BF9">
              <w:rPr>
                <w:rFonts w:ascii="Times New Roman" w:hAnsi="Times New Roman" w:cs="Times New Roman"/>
                <w:lang w:bidi="fr-FR"/>
              </w:rPr>
              <w:t>La proposition atteste d’une bonne compréhension des exigences d</w:t>
            </w:r>
            <w:r w:rsidR="00E2230A" w:rsidRPr="002F6BF9">
              <w:rPr>
                <w:rFonts w:ascii="Times New Roman" w:hAnsi="Times New Roman" w:cs="Times New Roman"/>
                <w:lang w:bidi="fr-FR"/>
              </w:rPr>
              <w:t>es</w:t>
            </w:r>
            <w:r w:rsidRPr="002F6BF9">
              <w:rPr>
                <w:rFonts w:ascii="Times New Roman" w:hAnsi="Times New Roman" w:cs="Times New Roman"/>
                <w:lang w:bidi="fr-FR"/>
              </w:rPr>
              <w:t xml:space="preserve"> </w:t>
            </w:r>
            <w:r w:rsidR="00E2230A" w:rsidRPr="002F6BF9">
              <w:rPr>
                <w:rFonts w:ascii="Times New Roman" w:hAnsi="Times New Roman" w:cs="Times New Roman"/>
                <w:lang w:bidi="fr-FR"/>
              </w:rPr>
              <w:t>termes de référence</w:t>
            </w:r>
            <w:r w:rsidRPr="002F6BF9">
              <w:rPr>
                <w:rFonts w:ascii="Times New Roman" w:hAnsi="Times New Roman" w:cs="Times New Roman"/>
                <w:lang w:bidi="fr-FR"/>
              </w:rPr>
              <w:t xml:space="preserve"> et montre que l’organisation dispose de la capacité requise d’entreprendre les travaux avec succès </w:t>
            </w:r>
            <w:r w:rsidRPr="002F6BF9">
              <w:rPr>
                <w:rFonts w:ascii="Times New Roman" w:hAnsi="Times New Roman" w:cs="Times New Roman"/>
                <w:b/>
                <w:lang w:bidi="fr-FR"/>
              </w:rPr>
              <w:t>(volets 2, 3 et 4)</w:t>
            </w:r>
          </w:p>
          <w:p w14:paraId="5283701B" w14:textId="433BF08C" w:rsidR="006C2DDB" w:rsidRPr="002F6BF9" w:rsidRDefault="006C2DDB" w:rsidP="39C40FFB">
            <w:pPr>
              <w:tabs>
                <w:tab w:val="left" w:pos="-1440"/>
              </w:tabs>
              <w:suppressAutoHyphens/>
              <w:spacing w:after="0" w:line="240" w:lineRule="auto"/>
              <w:jc w:val="both"/>
              <w:rPr>
                <w:rFonts w:ascii="Times New Roman" w:hAnsi="Times New Roman" w:cs="Times New Roman"/>
                <w:b/>
                <w:bCs/>
              </w:rPr>
            </w:pPr>
          </w:p>
        </w:tc>
        <w:tc>
          <w:tcPr>
            <w:tcW w:w="1350" w:type="dxa"/>
          </w:tcPr>
          <w:p w14:paraId="1770A35D" w14:textId="7E6DE8B2" w:rsidR="005379B6" w:rsidRPr="002F6BF9" w:rsidRDefault="005379B6" w:rsidP="39C40FFB">
            <w:pPr>
              <w:tabs>
                <w:tab w:val="left" w:pos="-1440"/>
              </w:tabs>
              <w:suppressAutoHyphens/>
              <w:spacing w:after="0" w:line="240" w:lineRule="auto"/>
              <w:jc w:val="both"/>
              <w:rPr>
                <w:rFonts w:ascii="Times New Roman" w:eastAsia="Arial" w:hAnsi="Times New Roman" w:cs="Times New Roman"/>
              </w:rPr>
            </w:pPr>
            <w:r w:rsidRPr="002F6BF9">
              <w:rPr>
                <w:rFonts w:ascii="Times New Roman" w:eastAsia="Arial" w:hAnsi="Times New Roman" w:cs="Times New Roman"/>
                <w:spacing w:val="-3"/>
                <w:lang w:bidi="fr-FR"/>
              </w:rPr>
              <w:t>35 points</w:t>
            </w:r>
          </w:p>
        </w:tc>
      </w:tr>
      <w:tr w:rsidR="005379B6" w:rsidRPr="002F6BF9" w14:paraId="3BB6019A" w14:textId="77777777" w:rsidTr="39C40FFB">
        <w:tc>
          <w:tcPr>
            <w:tcW w:w="310" w:type="dxa"/>
          </w:tcPr>
          <w:p w14:paraId="727BE1B8" w14:textId="77777777" w:rsidR="005379B6" w:rsidRPr="002F6BF9" w:rsidRDefault="005379B6" w:rsidP="001C44C0">
            <w:pPr>
              <w:tabs>
                <w:tab w:val="left" w:pos="-1440"/>
              </w:tabs>
              <w:suppressAutoHyphens/>
              <w:spacing w:after="0" w:line="240" w:lineRule="auto"/>
              <w:ind w:left="1418"/>
              <w:rPr>
                <w:rFonts w:ascii="Times New Roman" w:eastAsia="Times New Roman" w:hAnsi="Times New Roman" w:cs="Times New Roman"/>
                <w:b/>
                <w:spacing w:val="-3"/>
              </w:rPr>
            </w:pPr>
          </w:p>
        </w:tc>
        <w:tc>
          <w:tcPr>
            <w:tcW w:w="5310" w:type="dxa"/>
          </w:tcPr>
          <w:p w14:paraId="158F4AF4" w14:textId="77777777" w:rsidR="005379B6" w:rsidRPr="002F6BF9" w:rsidRDefault="005379B6" w:rsidP="006C2DDB">
            <w:pPr>
              <w:tabs>
                <w:tab w:val="left" w:pos="-1440"/>
              </w:tabs>
              <w:suppressAutoHyphens/>
              <w:spacing w:after="0" w:line="240" w:lineRule="auto"/>
              <w:ind w:left="-14" w:firstLine="14"/>
              <w:jc w:val="both"/>
              <w:rPr>
                <w:rFonts w:ascii="Times New Roman" w:eastAsia="Arial" w:hAnsi="Times New Roman" w:cs="Times New Roman"/>
                <w:spacing w:val="-3"/>
              </w:rPr>
            </w:pPr>
            <w:r w:rsidRPr="002F6BF9">
              <w:rPr>
                <w:rFonts w:ascii="Times New Roman" w:eastAsia="Arial" w:hAnsi="Times New Roman" w:cs="Times New Roman"/>
                <w:spacing w:val="-3"/>
                <w:lang w:bidi="fr-FR"/>
              </w:rPr>
              <w:t>TOTAL</w:t>
            </w:r>
          </w:p>
        </w:tc>
        <w:tc>
          <w:tcPr>
            <w:tcW w:w="1350" w:type="dxa"/>
          </w:tcPr>
          <w:p w14:paraId="353B36E7" w14:textId="77777777" w:rsidR="005379B6" w:rsidRPr="002F6BF9" w:rsidRDefault="005379B6" w:rsidP="001C44C0">
            <w:pPr>
              <w:tabs>
                <w:tab w:val="left" w:pos="-1440"/>
              </w:tabs>
              <w:suppressAutoHyphens/>
              <w:spacing w:after="0" w:line="240" w:lineRule="auto"/>
              <w:jc w:val="both"/>
              <w:rPr>
                <w:rFonts w:ascii="Times New Roman" w:eastAsia="Arial" w:hAnsi="Times New Roman" w:cs="Times New Roman"/>
                <w:spacing w:val="-3"/>
              </w:rPr>
            </w:pPr>
            <w:r w:rsidRPr="002F6BF9">
              <w:rPr>
                <w:rFonts w:ascii="Times New Roman" w:eastAsia="Arial" w:hAnsi="Times New Roman" w:cs="Times New Roman"/>
                <w:spacing w:val="-3"/>
                <w:lang w:bidi="fr-FR"/>
              </w:rPr>
              <w:t>70 points</w:t>
            </w:r>
          </w:p>
        </w:tc>
      </w:tr>
    </w:tbl>
    <w:p w14:paraId="14648B4A" w14:textId="77777777" w:rsidR="00C22EF1" w:rsidRPr="002F6BF9" w:rsidRDefault="00C22EF1" w:rsidP="00C22EF1">
      <w:pPr>
        <w:spacing w:after="0" w:line="240" w:lineRule="auto"/>
        <w:rPr>
          <w:rFonts w:ascii="Times New Roman" w:eastAsia="Calibri" w:hAnsi="Times New Roman" w:cs="Times New Roman"/>
          <w:b/>
          <w:bCs/>
          <w:color w:val="000000"/>
          <w:lang w:val="en-CA"/>
        </w:rPr>
      </w:pPr>
    </w:p>
    <w:p w14:paraId="704056C5" w14:textId="40EE3A00" w:rsidR="00C22EF1" w:rsidRPr="002F6BF9" w:rsidRDefault="00A319F0" w:rsidP="00771609">
      <w:pPr>
        <w:pStyle w:val="ListParagraph"/>
        <w:numPr>
          <w:ilvl w:val="1"/>
          <w:numId w:val="14"/>
        </w:numPr>
        <w:tabs>
          <w:tab w:val="left" w:pos="-1440"/>
        </w:tabs>
        <w:suppressAutoHyphens/>
        <w:spacing w:after="120" w:line="240" w:lineRule="auto"/>
        <w:jc w:val="both"/>
        <w:rPr>
          <w:rFonts w:ascii="Times New Roman" w:eastAsia="Calibri" w:hAnsi="Times New Roman" w:cs="Times New Roman"/>
          <w:color w:val="002060"/>
          <w:spacing w:val="-3"/>
          <w:lang w:eastAsia="en-GB"/>
        </w:rPr>
      </w:pPr>
      <w:r w:rsidRPr="002F6BF9">
        <w:rPr>
          <w:rFonts w:ascii="Times New Roman" w:eastAsia="Calibri" w:hAnsi="Times New Roman" w:cs="Times New Roman"/>
          <w:b/>
          <w:color w:val="002060"/>
          <w:spacing w:val="-3"/>
          <w:lang w:bidi="fr-FR"/>
        </w:rPr>
        <w:t xml:space="preserve"> </w:t>
      </w:r>
      <w:r w:rsidR="001079AB" w:rsidRPr="002F6BF9">
        <w:rPr>
          <w:rFonts w:ascii="Times New Roman" w:eastAsia="Calibri" w:hAnsi="Times New Roman" w:cs="Times New Roman"/>
          <w:b/>
          <w:color w:val="002060"/>
          <w:spacing w:val="-3"/>
          <w:lang w:bidi="fr-FR"/>
        </w:rPr>
        <w:t>PHASE II - PROPOSITION FINANCIÈRE (30 points)</w:t>
      </w:r>
      <w:r w:rsidR="001079AB" w:rsidRPr="002F6BF9">
        <w:rPr>
          <w:rFonts w:ascii="Times New Roman" w:eastAsia="Calibri" w:hAnsi="Times New Roman" w:cs="Times New Roman"/>
          <w:color w:val="002060"/>
          <w:spacing w:val="-3"/>
          <w:lang w:bidi="fr-FR"/>
        </w:rPr>
        <w:t xml:space="preserve"> </w:t>
      </w:r>
    </w:p>
    <w:p w14:paraId="57790B3B" w14:textId="77777777" w:rsidR="006C2DDB" w:rsidRPr="002F6BF9" w:rsidRDefault="006C2DDB" w:rsidP="006C2DDB">
      <w:pPr>
        <w:pStyle w:val="ListParagraph"/>
        <w:tabs>
          <w:tab w:val="left" w:pos="-1440"/>
        </w:tabs>
        <w:suppressAutoHyphens/>
        <w:spacing w:after="120" w:line="240" w:lineRule="auto"/>
        <w:jc w:val="both"/>
        <w:rPr>
          <w:rFonts w:ascii="Times New Roman" w:eastAsia="Calibri" w:hAnsi="Times New Roman" w:cs="Times New Roman"/>
          <w:color w:val="002060"/>
          <w:spacing w:val="-3"/>
          <w:lang w:eastAsia="en-GB"/>
        </w:rPr>
      </w:pPr>
    </w:p>
    <w:p w14:paraId="1029FBC2" w14:textId="77777777" w:rsidR="006C2DDB" w:rsidRPr="002F6BF9" w:rsidRDefault="006C2DDB" w:rsidP="006C2DDB">
      <w:pPr>
        <w:pStyle w:val="ListParagraph"/>
        <w:numPr>
          <w:ilvl w:val="0"/>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24593E5A" w14:textId="77777777" w:rsidR="006C2DDB" w:rsidRPr="002F6BF9" w:rsidRDefault="006C2DDB" w:rsidP="006C2DDB">
      <w:pPr>
        <w:pStyle w:val="ListParagraph"/>
        <w:numPr>
          <w:ilvl w:val="0"/>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0A207306" w14:textId="77777777" w:rsidR="006C2DDB" w:rsidRPr="002F6BF9" w:rsidRDefault="006C2DDB" w:rsidP="006C2DDB">
      <w:pPr>
        <w:pStyle w:val="ListParagraph"/>
        <w:numPr>
          <w:ilvl w:val="0"/>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2AB7ACFD" w14:textId="77777777" w:rsidR="006C2DDB" w:rsidRPr="002F6BF9" w:rsidRDefault="006C2DDB" w:rsidP="006C2DDB">
      <w:pPr>
        <w:pStyle w:val="ListParagraph"/>
        <w:numPr>
          <w:ilvl w:val="0"/>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798E4AA8" w14:textId="77777777" w:rsidR="006C2DDB" w:rsidRPr="002F6BF9" w:rsidRDefault="006C2DDB" w:rsidP="006C2DDB">
      <w:pPr>
        <w:pStyle w:val="ListParagraph"/>
        <w:numPr>
          <w:ilvl w:val="0"/>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564F9EB8" w14:textId="77777777" w:rsidR="006C2DDB" w:rsidRPr="002F6BF9" w:rsidRDefault="006C2DDB" w:rsidP="006C2DDB">
      <w:pPr>
        <w:pStyle w:val="ListParagraph"/>
        <w:numPr>
          <w:ilvl w:val="0"/>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664C7DA6" w14:textId="77777777" w:rsidR="006C2DDB" w:rsidRPr="002F6BF9" w:rsidRDefault="006C2DDB" w:rsidP="006C2DDB">
      <w:pPr>
        <w:pStyle w:val="ListParagraph"/>
        <w:numPr>
          <w:ilvl w:val="0"/>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244EB3D7" w14:textId="77777777" w:rsidR="006C2DDB" w:rsidRPr="002F6BF9" w:rsidRDefault="006C2DDB" w:rsidP="006C2DDB">
      <w:pPr>
        <w:pStyle w:val="ListParagraph"/>
        <w:numPr>
          <w:ilvl w:val="0"/>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51BA8819" w14:textId="77777777" w:rsidR="006C2DDB" w:rsidRPr="002F6BF9" w:rsidRDefault="006C2DDB" w:rsidP="006C2DDB">
      <w:pPr>
        <w:pStyle w:val="ListParagraph"/>
        <w:numPr>
          <w:ilvl w:val="0"/>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40B56EA1" w14:textId="77777777" w:rsidR="006C2DDB" w:rsidRPr="002F6BF9" w:rsidRDefault="006C2DDB" w:rsidP="006C2DDB">
      <w:pPr>
        <w:pStyle w:val="ListParagraph"/>
        <w:numPr>
          <w:ilvl w:val="0"/>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4947816D" w14:textId="77777777" w:rsidR="006C2DDB" w:rsidRPr="002F6BF9" w:rsidRDefault="006C2DDB" w:rsidP="006C2DDB">
      <w:pPr>
        <w:pStyle w:val="ListParagraph"/>
        <w:numPr>
          <w:ilvl w:val="0"/>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5C8BB0ED" w14:textId="77777777" w:rsidR="006C2DDB" w:rsidRPr="002F6BF9" w:rsidRDefault="006C2DDB" w:rsidP="006C2DDB">
      <w:pPr>
        <w:pStyle w:val="ListParagraph"/>
        <w:numPr>
          <w:ilvl w:val="1"/>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46EB224E" w14:textId="77777777" w:rsidR="006C2DDB" w:rsidRPr="002F6BF9" w:rsidRDefault="006C2DDB" w:rsidP="006C2DDB">
      <w:pPr>
        <w:pStyle w:val="ListParagraph"/>
        <w:numPr>
          <w:ilvl w:val="1"/>
          <w:numId w:val="20"/>
        </w:numPr>
        <w:tabs>
          <w:tab w:val="left" w:pos="-1440"/>
        </w:tabs>
        <w:suppressAutoHyphens/>
        <w:spacing w:after="0" w:line="240" w:lineRule="auto"/>
        <w:rPr>
          <w:rFonts w:ascii="Times New Roman" w:eastAsia="Calibri" w:hAnsi="Times New Roman" w:cs="Times New Roman"/>
          <w:vanish/>
          <w:color w:val="000000"/>
          <w:spacing w:val="-3"/>
          <w:lang w:bidi="fr-FR"/>
        </w:rPr>
      </w:pPr>
    </w:p>
    <w:p w14:paraId="4A92F680" w14:textId="77777777" w:rsidR="006C2DDB" w:rsidRPr="002F6BF9" w:rsidRDefault="00D95E8D" w:rsidP="006C2DDB">
      <w:pPr>
        <w:pStyle w:val="ListParagraph"/>
        <w:numPr>
          <w:ilvl w:val="2"/>
          <w:numId w:val="20"/>
        </w:numPr>
        <w:tabs>
          <w:tab w:val="left" w:pos="-1440"/>
        </w:tabs>
        <w:suppressAutoHyphens/>
        <w:spacing w:after="0" w:line="240" w:lineRule="auto"/>
        <w:ind w:left="1350" w:hanging="540"/>
        <w:jc w:val="both"/>
        <w:rPr>
          <w:rFonts w:ascii="Times New Roman" w:eastAsia="Calibri" w:hAnsi="Times New Roman" w:cs="Times New Roman"/>
          <w:color w:val="000000"/>
          <w:spacing w:val="-3"/>
          <w:lang w:eastAsia="en-GB"/>
        </w:rPr>
      </w:pPr>
      <w:proofErr w:type="gramStart"/>
      <w:r w:rsidRPr="002F6BF9">
        <w:rPr>
          <w:rFonts w:ascii="Times New Roman" w:eastAsia="Calibri" w:hAnsi="Times New Roman" w:cs="Times New Roman"/>
          <w:color w:val="000000"/>
          <w:spacing w:val="-3"/>
          <w:lang w:bidi="fr-FR"/>
        </w:rPr>
        <w:t>l</w:t>
      </w:r>
      <w:r w:rsidR="00C22EF1" w:rsidRPr="002F6BF9">
        <w:rPr>
          <w:rFonts w:ascii="Times New Roman" w:eastAsia="Calibri" w:hAnsi="Times New Roman" w:cs="Times New Roman"/>
          <w:color w:val="000000"/>
          <w:spacing w:val="-3"/>
          <w:lang w:bidi="fr-FR"/>
        </w:rPr>
        <w:t>es</w:t>
      </w:r>
      <w:proofErr w:type="gramEnd"/>
      <w:r w:rsidR="00C22EF1" w:rsidRPr="002F6BF9">
        <w:rPr>
          <w:rFonts w:ascii="Times New Roman" w:eastAsia="Calibri" w:hAnsi="Times New Roman" w:cs="Times New Roman"/>
          <w:color w:val="000000"/>
          <w:spacing w:val="-3"/>
          <w:lang w:bidi="fr-FR"/>
        </w:rPr>
        <w:t xml:space="preserve"> propositions financières seront examinées à l’issue de l’évaluation technique.  Le soumissionnaire proposant le coût évalué le plus bas se verra attribuer 30 points.  Les autres propositions financières obtiendront des points au prorata sur la base du rapport entre le prix proposé par le soumissionnaire et celui du coût évalué le plus bas</w:t>
      </w:r>
    </w:p>
    <w:p w14:paraId="7C2DB152" w14:textId="77777777" w:rsidR="006C2DDB" w:rsidRPr="002F6BF9" w:rsidRDefault="00C22EF1" w:rsidP="006C2DDB">
      <w:pPr>
        <w:pStyle w:val="ListParagraph"/>
        <w:tabs>
          <w:tab w:val="left" w:pos="-1440"/>
        </w:tabs>
        <w:suppressAutoHyphens/>
        <w:spacing w:after="0" w:line="240" w:lineRule="auto"/>
        <w:ind w:left="1350"/>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br/>
        <w:t>Formule de calcul des points :</w:t>
      </w:r>
    </w:p>
    <w:p w14:paraId="362BC66B" w14:textId="7FF890C5" w:rsidR="006C2DDB" w:rsidRPr="002F6BF9" w:rsidRDefault="00C22EF1" w:rsidP="006C2DDB">
      <w:pPr>
        <w:pStyle w:val="ListParagraph"/>
        <w:tabs>
          <w:tab w:val="left" w:pos="-1440"/>
        </w:tabs>
        <w:suppressAutoHyphens/>
        <w:spacing w:after="0" w:line="240" w:lineRule="auto"/>
        <w:ind w:left="1350"/>
        <w:jc w:val="both"/>
        <w:rPr>
          <w:rFonts w:ascii="Times New Roman" w:eastAsia="Calibri" w:hAnsi="Times New Roman" w:cs="Times New Roman"/>
          <w:color w:val="000000"/>
          <w:spacing w:val="-3"/>
          <w:lang w:eastAsia="en-GB"/>
        </w:rPr>
      </w:pPr>
      <w:r w:rsidRPr="002F6BF9">
        <w:rPr>
          <w:rFonts w:ascii="Times New Roman" w:eastAsia="Calibri" w:hAnsi="Times New Roman" w:cs="Times New Roman"/>
          <w:color w:val="000000"/>
          <w:spacing w:val="-3"/>
          <w:lang w:bidi="fr-FR"/>
        </w:rPr>
        <w:t>Points = points financiers (A/B)</w:t>
      </w:r>
    </w:p>
    <w:p w14:paraId="00372ED0" w14:textId="77777777" w:rsidR="006C2DDB" w:rsidRPr="002F6BF9" w:rsidRDefault="00C22EF1" w:rsidP="006C2DDB">
      <w:pPr>
        <w:pStyle w:val="ListParagraph"/>
        <w:tabs>
          <w:tab w:val="left" w:pos="-1440"/>
        </w:tabs>
        <w:suppressAutoHyphens/>
        <w:spacing w:after="0" w:line="240" w:lineRule="auto"/>
        <w:ind w:left="1350"/>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br/>
        <w:t>Exemple :  Le prix du soumissionnaire A, d’un montant de 10,00 $, est le plus bas.  Le soumissionnaire A reçoit 30 points.  Le prix proposé par le soumissionnaire B s’élève à 20,00 $.  Le soumissionnaire B reçoit (10,00 $/20,00$) x 30 points = 15 points</w:t>
      </w:r>
    </w:p>
    <w:p w14:paraId="6F4DA8F1" w14:textId="1F5A66DC" w:rsidR="00C22EF1" w:rsidRPr="002F6BF9" w:rsidRDefault="00C22EF1" w:rsidP="006C2DDB">
      <w:pPr>
        <w:pStyle w:val="ListParagraph"/>
        <w:tabs>
          <w:tab w:val="left" w:pos="-1440"/>
        </w:tabs>
        <w:suppressAutoHyphens/>
        <w:spacing w:after="0" w:line="240" w:lineRule="auto"/>
        <w:ind w:left="1350"/>
        <w:jc w:val="both"/>
        <w:rPr>
          <w:rFonts w:ascii="Times New Roman" w:eastAsia="Calibri" w:hAnsi="Times New Roman" w:cs="Times New Roman"/>
          <w:color w:val="000000"/>
          <w:spacing w:val="-3"/>
          <w:lang w:val="en-GB" w:eastAsia="en-GB"/>
        </w:rPr>
      </w:pPr>
    </w:p>
    <w:p w14:paraId="6A28D2DF" w14:textId="3B2EA3C2" w:rsidR="00A319F0" w:rsidRPr="002F6BF9" w:rsidRDefault="00A319F0" w:rsidP="006C2DDB">
      <w:pPr>
        <w:pStyle w:val="ListParagraph"/>
        <w:tabs>
          <w:tab w:val="left" w:pos="-1440"/>
        </w:tabs>
        <w:suppressAutoHyphens/>
        <w:spacing w:after="0" w:line="240" w:lineRule="auto"/>
        <w:ind w:left="1350"/>
        <w:jc w:val="both"/>
        <w:rPr>
          <w:rFonts w:ascii="Times New Roman" w:eastAsia="Calibri" w:hAnsi="Times New Roman" w:cs="Times New Roman"/>
          <w:color w:val="000000"/>
          <w:spacing w:val="-3"/>
          <w:lang w:val="en-GB" w:eastAsia="en-GB"/>
        </w:rPr>
      </w:pPr>
    </w:p>
    <w:p w14:paraId="074D0ECA" w14:textId="77777777" w:rsidR="00A319F0" w:rsidRPr="002F6BF9" w:rsidRDefault="00A319F0" w:rsidP="006C2DDB">
      <w:pPr>
        <w:pStyle w:val="ListParagraph"/>
        <w:tabs>
          <w:tab w:val="left" w:pos="-1440"/>
        </w:tabs>
        <w:suppressAutoHyphens/>
        <w:spacing w:after="0" w:line="240" w:lineRule="auto"/>
        <w:ind w:left="1350"/>
        <w:jc w:val="both"/>
        <w:rPr>
          <w:rFonts w:ascii="Times New Roman" w:eastAsia="Calibri" w:hAnsi="Times New Roman" w:cs="Times New Roman"/>
          <w:color w:val="000000"/>
          <w:spacing w:val="-3"/>
          <w:lang w:val="en-GB" w:eastAsia="en-GB"/>
        </w:rPr>
      </w:pPr>
    </w:p>
    <w:p w14:paraId="11571C9D" w14:textId="0E33F343" w:rsidR="00C22EF1" w:rsidRPr="002F6BF9" w:rsidRDefault="006C2DDB" w:rsidP="00771609">
      <w:pPr>
        <w:pStyle w:val="ListParagraph"/>
        <w:numPr>
          <w:ilvl w:val="0"/>
          <w:numId w:val="7"/>
        </w:numPr>
        <w:tabs>
          <w:tab w:val="left" w:pos="-1440"/>
        </w:tabs>
        <w:suppressAutoHyphens/>
        <w:spacing w:after="0" w:line="240" w:lineRule="auto"/>
        <w:jc w:val="both"/>
        <w:rPr>
          <w:rFonts w:ascii="Times New Roman" w:eastAsia="Calibri" w:hAnsi="Times New Roman" w:cs="Times New Roman"/>
          <w:b/>
          <w:bCs/>
          <w:color w:val="000000"/>
          <w:spacing w:val="-3"/>
          <w:lang w:val="en-GB" w:eastAsia="en-GB"/>
        </w:rPr>
      </w:pPr>
      <w:r w:rsidRPr="002F6BF9">
        <w:rPr>
          <w:rFonts w:ascii="Times New Roman" w:eastAsia="Calibri" w:hAnsi="Times New Roman" w:cs="Times New Roman"/>
          <w:b/>
          <w:color w:val="000000"/>
          <w:spacing w:val="-3"/>
          <w:lang w:bidi="fr-FR"/>
        </w:rPr>
        <w:t xml:space="preserve"> </w:t>
      </w:r>
      <w:r w:rsidR="00C22EF1" w:rsidRPr="002F6BF9">
        <w:rPr>
          <w:rFonts w:ascii="Times New Roman" w:eastAsia="Calibri" w:hAnsi="Times New Roman" w:cs="Times New Roman"/>
          <w:b/>
          <w:color w:val="000000"/>
          <w:spacing w:val="-3"/>
          <w:lang w:bidi="fr-FR"/>
        </w:rPr>
        <w:t>Préparation de la proposition</w:t>
      </w:r>
    </w:p>
    <w:p w14:paraId="7A07FBF9" w14:textId="77777777" w:rsidR="00A319F0" w:rsidRPr="002F6BF9" w:rsidRDefault="00A319F0" w:rsidP="00A319F0">
      <w:pPr>
        <w:pStyle w:val="ListParagraph"/>
        <w:tabs>
          <w:tab w:val="left" w:pos="-1440"/>
        </w:tabs>
        <w:suppressAutoHyphens/>
        <w:spacing w:after="0" w:line="240" w:lineRule="auto"/>
        <w:jc w:val="both"/>
        <w:rPr>
          <w:rFonts w:ascii="Times New Roman" w:eastAsia="Calibri" w:hAnsi="Times New Roman" w:cs="Times New Roman"/>
          <w:b/>
          <w:bCs/>
          <w:color w:val="000000"/>
          <w:spacing w:val="-3"/>
          <w:lang w:val="en-GB" w:eastAsia="en-GB"/>
        </w:rPr>
      </w:pPr>
    </w:p>
    <w:p w14:paraId="3FFEDC2B" w14:textId="77777777" w:rsidR="006C2DDB" w:rsidRPr="002F6BF9" w:rsidRDefault="006C2DDB" w:rsidP="006C2DDB">
      <w:pPr>
        <w:pStyle w:val="ListParagraph"/>
        <w:numPr>
          <w:ilvl w:val="0"/>
          <w:numId w:val="18"/>
        </w:numPr>
        <w:tabs>
          <w:tab w:val="left" w:pos="-1440"/>
        </w:tabs>
        <w:suppressAutoHyphens/>
        <w:spacing w:after="0" w:line="240" w:lineRule="auto"/>
        <w:rPr>
          <w:rFonts w:ascii="Times New Roman" w:eastAsia="Calibri" w:hAnsi="Times New Roman" w:cs="Times New Roman"/>
          <w:vanish/>
          <w:color w:val="000000"/>
          <w:spacing w:val="-3"/>
          <w:lang w:bidi="fr-FR"/>
        </w:rPr>
      </w:pPr>
    </w:p>
    <w:p w14:paraId="59D4FB05" w14:textId="77777777" w:rsidR="006C2DDB" w:rsidRPr="002F6BF9" w:rsidRDefault="006C2DDB" w:rsidP="006C2DDB">
      <w:pPr>
        <w:pStyle w:val="ListParagraph"/>
        <w:numPr>
          <w:ilvl w:val="0"/>
          <w:numId w:val="18"/>
        </w:numPr>
        <w:tabs>
          <w:tab w:val="left" w:pos="-1440"/>
        </w:tabs>
        <w:suppressAutoHyphens/>
        <w:spacing w:after="0" w:line="240" w:lineRule="auto"/>
        <w:rPr>
          <w:rFonts w:ascii="Times New Roman" w:eastAsia="Calibri" w:hAnsi="Times New Roman" w:cs="Times New Roman"/>
          <w:vanish/>
          <w:color w:val="000000"/>
          <w:spacing w:val="-3"/>
          <w:lang w:bidi="fr-FR"/>
        </w:rPr>
      </w:pPr>
    </w:p>
    <w:p w14:paraId="55F17EA3" w14:textId="2F5137C3"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Vous êtes tenu d’examiner toutes les conditions et instructions incluses dans les documents de l’AP. </w:t>
      </w:r>
    </w:p>
    <w:p w14:paraId="2C94179F" w14:textId="644F2CE4" w:rsidR="00C22EF1" w:rsidRPr="002F6BF9" w:rsidRDefault="00C22EF1"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Le non-respect de l’obligation de fournir l’ensemble des information requises se fait aux propres risques du soumissionnaire et peut entraîner le rejet de sa proposition.</w:t>
      </w:r>
    </w:p>
    <w:p w14:paraId="485AF186" w14:textId="77777777" w:rsidR="00C22EF1" w:rsidRPr="002F6BF9" w:rsidRDefault="00C22EF1"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63F07573" w14:textId="0BBB87AA"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La proposition du soumissionnaire doit être structurée conformément au format du présent AP. Chaque soumissionnaire doit répondre à chaque demande ou exigence stipulée et confirmer qu’il comprend et accepte les exigences établies par ONU Femmes. Le soumissionnaire doit identifier les hypothèses de fond qu’il a formulées dans le cadre de la préparation de sa proposition. Le report d’une réponse à une question ou à un problème à la phase de négociation du contrat n’est pas admissible.  Les aspects qui n’ont pas été spécifiquement abordés dans le cadre de la proposition du soumissionnaire seront considérés comme acceptés par le soumissionnaire. Les termes de « soumissionnaire » et de « contractant » font référence aux organisations qui soumettent une proposition au titre du présent AP.</w:t>
      </w:r>
    </w:p>
    <w:p w14:paraId="1AD69977" w14:textId="77777777" w:rsidR="00C22EF1" w:rsidRPr="002F6BF9" w:rsidRDefault="00C22EF1"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35CA3828" w14:textId="345043EC"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Si le soumissionnaire se voit soumettre une exigence, ou s’il lui est demandé de recourir à une approche spécifique, il doit non seulement attester de son approbation, mais également décrire, le cas échéant, comment il envisage de satisfaire cette exigence.  L’absence de réponse à une question sera considérée comme une acceptation de celle-ci. Lorsqu’une réponse descriptive est requise, l’absence de description sera considérée comme irrecevable.  </w:t>
      </w:r>
    </w:p>
    <w:p w14:paraId="29D92CC7" w14:textId="77777777" w:rsidR="00C22EF1" w:rsidRPr="002F6BF9" w:rsidRDefault="00C22EF1"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0B978465" w14:textId="6B78B402"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Le</w:t>
      </w:r>
      <w:r w:rsidR="00E2230A" w:rsidRPr="002F6BF9">
        <w:rPr>
          <w:rFonts w:ascii="Times New Roman" w:eastAsia="Calibri" w:hAnsi="Times New Roman" w:cs="Times New Roman"/>
          <w:color w:val="000000"/>
          <w:spacing w:val="-3"/>
          <w:lang w:bidi="fr-FR"/>
        </w:rPr>
        <w:t>s</w:t>
      </w:r>
      <w:r w:rsidRPr="002F6BF9">
        <w:rPr>
          <w:rFonts w:ascii="Times New Roman" w:eastAsia="Calibri" w:hAnsi="Times New Roman" w:cs="Times New Roman"/>
          <w:color w:val="000000"/>
          <w:spacing w:val="-3"/>
          <w:lang w:bidi="fr-FR"/>
        </w:rPr>
        <w:t xml:space="preserve"> </w:t>
      </w:r>
      <w:r w:rsidR="00E2230A" w:rsidRPr="002F6BF9">
        <w:rPr>
          <w:rFonts w:ascii="Times New Roman" w:eastAsia="Calibri" w:hAnsi="Times New Roman" w:cs="Times New Roman"/>
          <w:color w:val="000000"/>
          <w:spacing w:val="-3"/>
          <w:lang w:bidi="fr-FR"/>
        </w:rPr>
        <w:t>termes de référence</w:t>
      </w:r>
      <w:r w:rsidRPr="002F6BF9">
        <w:rPr>
          <w:rFonts w:ascii="Times New Roman" w:eastAsia="Calibri" w:hAnsi="Times New Roman" w:cs="Times New Roman"/>
          <w:color w:val="000000"/>
          <w:spacing w:val="-3"/>
          <w:lang w:bidi="fr-FR"/>
        </w:rPr>
        <w:t xml:space="preserve"> figurant dans le présent document </w:t>
      </w:r>
      <w:r w:rsidR="00E13855" w:rsidRPr="002F6BF9">
        <w:rPr>
          <w:rFonts w:ascii="Times New Roman" w:eastAsia="Calibri" w:hAnsi="Times New Roman" w:cs="Times New Roman"/>
          <w:color w:val="000000"/>
          <w:spacing w:val="-3"/>
          <w:lang w:bidi="fr-FR"/>
        </w:rPr>
        <w:t>fournissent</w:t>
      </w:r>
      <w:r w:rsidRPr="002F6BF9">
        <w:rPr>
          <w:rFonts w:ascii="Times New Roman" w:eastAsia="Calibri" w:hAnsi="Times New Roman" w:cs="Times New Roman"/>
          <w:color w:val="000000"/>
          <w:spacing w:val="-3"/>
          <w:lang w:bidi="fr-FR"/>
        </w:rPr>
        <w:t xml:space="preserve"> un aperçu général du fonctionnement actuel. Si le soumissionnaire souhaite proposer des solutions autres ou équivalentes, il doit démontrer que les changements suggérés apportent un résultat équivalent ou supérieur aux exigences établies par ONU Femmes. L’approbation de ces changements relève de la discrétion d’ONU Femmes.</w:t>
      </w:r>
    </w:p>
    <w:p w14:paraId="4EBECFB6" w14:textId="77777777" w:rsidR="00C22EF1" w:rsidRPr="002F6BF9" w:rsidRDefault="00C22EF1"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09335BBA" w14:textId="77777777"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Les propositions doivent offrir des services correspondant à la totalité des exigences, sauf autorisation contraire dans le document de l’AP. Les propositions qui n’offrent qu’une partie des services sont susceptibles d’être rejetées, sauf autorisation contraire dans le document de l’AP. </w:t>
      </w:r>
    </w:p>
    <w:p w14:paraId="1252A38C" w14:textId="77777777" w:rsidR="00C22EF1" w:rsidRPr="002F6BF9" w:rsidRDefault="00C22EF1" w:rsidP="006C2DDB">
      <w:pPr>
        <w:tabs>
          <w:tab w:val="left" w:pos="-1440"/>
        </w:tabs>
        <w:suppressAutoHyphens/>
        <w:spacing w:after="120" w:line="240" w:lineRule="auto"/>
        <w:ind w:left="252"/>
        <w:jc w:val="both"/>
        <w:rPr>
          <w:rFonts w:ascii="Times New Roman" w:eastAsia="Calibri" w:hAnsi="Times New Roman" w:cs="Times New Roman"/>
          <w:color w:val="000000"/>
          <w:spacing w:val="-3"/>
          <w:lang w:eastAsia="en-GB"/>
        </w:rPr>
      </w:pPr>
    </w:p>
    <w:p w14:paraId="0758F573" w14:textId="109EAC49"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eastAsia="en-GB"/>
        </w:rPr>
      </w:pPr>
      <w:r w:rsidRPr="002F6BF9">
        <w:rPr>
          <w:rFonts w:ascii="Times New Roman" w:eastAsia="Calibri" w:hAnsi="Times New Roman" w:cs="Times New Roman"/>
          <w:color w:val="000000"/>
          <w:spacing w:val="-3"/>
          <w:lang w:bidi="fr-FR"/>
        </w:rPr>
        <w:t xml:space="preserve">La proposition du soumissionnaire inclut l’ensemble des annexes </w:t>
      </w:r>
      <w:r w:rsidR="00E13855" w:rsidRPr="002F6BF9">
        <w:rPr>
          <w:rFonts w:ascii="Times New Roman" w:eastAsia="Calibri" w:hAnsi="Times New Roman" w:cs="Times New Roman"/>
          <w:color w:val="000000"/>
          <w:spacing w:val="-3"/>
          <w:lang w:bidi="fr-FR"/>
        </w:rPr>
        <w:t>suivants :</w:t>
      </w:r>
      <w:r w:rsidRPr="002F6BF9">
        <w:rPr>
          <w:rFonts w:ascii="Times New Roman" w:eastAsia="Calibri" w:hAnsi="Times New Roman" w:cs="Times New Roman"/>
          <w:color w:val="000000"/>
          <w:spacing w:val="-3"/>
          <w:lang w:bidi="fr-FR"/>
        </w:rPr>
        <w:tab/>
      </w:r>
    </w:p>
    <w:p w14:paraId="7ACCEA1B" w14:textId="77777777" w:rsidR="00C22EF1" w:rsidRPr="002F6BF9" w:rsidRDefault="00C22EF1" w:rsidP="006C2DDB">
      <w:pPr>
        <w:tabs>
          <w:tab w:val="left" w:pos="-1440"/>
        </w:tabs>
        <w:suppressAutoHyphens/>
        <w:spacing w:after="120" w:line="240" w:lineRule="auto"/>
        <w:ind w:left="252"/>
        <w:jc w:val="both"/>
        <w:rPr>
          <w:rFonts w:ascii="Times New Roman" w:eastAsia="Calibri" w:hAnsi="Times New Roman" w:cs="Times New Roman"/>
          <w:color w:val="000000"/>
          <w:spacing w:val="-3"/>
          <w:lang w:eastAsia="en-GB"/>
        </w:rPr>
      </w:pPr>
    </w:p>
    <w:p w14:paraId="223E09E4" w14:textId="77777777" w:rsidR="00C22EF1" w:rsidRPr="002F6BF9" w:rsidRDefault="00C22EF1" w:rsidP="006C2DDB">
      <w:pPr>
        <w:tabs>
          <w:tab w:val="left" w:pos="-720"/>
        </w:tabs>
        <w:suppressAutoHyphens/>
        <w:spacing w:after="0" w:line="240" w:lineRule="auto"/>
        <w:ind w:left="810"/>
        <w:jc w:val="both"/>
        <w:rPr>
          <w:rFonts w:ascii="Times New Roman" w:eastAsia="Calibri" w:hAnsi="Times New Roman" w:cs="Times New Roman"/>
          <w:color w:val="000000"/>
          <w:spacing w:val="-2"/>
        </w:rPr>
      </w:pPr>
      <w:r w:rsidRPr="002F6BF9">
        <w:rPr>
          <w:rFonts w:ascii="Times New Roman" w:eastAsia="Calibri" w:hAnsi="Times New Roman" w:cs="Times New Roman"/>
          <w:b/>
          <w:color w:val="000000"/>
          <w:spacing w:val="-2"/>
          <w:lang w:bidi="fr-FR"/>
        </w:rPr>
        <w:t>Soumission dans le cadre de l’AP</w:t>
      </w:r>
      <w:r w:rsidRPr="002F6BF9">
        <w:rPr>
          <w:rFonts w:ascii="Times New Roman" w:eastAsia="Calibri" w:hAnsi="Times New Roman" w:cs="Times New Roman"/>
          <w:color w:val="000000"/>
          <w:spacing w:val="-2"/>
          <w:lang w:bidi="fr-FR"/>
        </w:rPr>
        <w:t xml:space="preserve"> (à la date de présentation de la proposition ou avant celle-ci) :</w:t>
      </w:r>
    </w:p>
    <w:p w14:paraId="410E41E0" w14:textId="6BF5993E" w:rsidR="00C22EF1" w:rsidRPr="002F6BF9" w:rsidRDefault="00C22EF1" w:rsidP="006C2DDB">
      <w:pPr>
        <w:tabs>
          <w:tab w:val="left" w:pos="-720"/>
        </w:tabs>
        <w:suppressAutoHyphens/>
        <w:spacing w:after="0" w:line="240" w:lineRule="auto"/>
        <w:ind w:left="810"/>
        <w:jc w:val="both"/>
        <w:rPr>
          <w:rFonts w:ascii="Times New Roman" w:eastAsia="Times New Roman" w:hAnsi="Times New Roman" w:cs="Times New Roman"/>
          <w:color w:val="000000"/>
          <w:spacing w:val="-2"/>
          <w:lang w:eastAsia="en-GB"/>
        </w:rPr>
      </w:pPr>
      <w:r w:rsidRPr="002F6BF9">
        <w:rPr>
          <w:rFonts w:ascii="Times New Roman" w:eastAsia="Times New Roman" w:hAnsi="Times New Roman" w:cs="Times New Roman"/>
          <w:color w:val="000000"/>
          <w:spacing w:val="-2"/>
          <w:lang w:bidi="fr-FR"/>
        </w:rPr>
        <w:t xml:space="preserve">Au minimum, les soumissionnaires complètent et renvoient les documents listés ci-dessous (annexes au présent AP) </w:t>
      </w:r>
      <w:r w:rsidRPr="002F6BF9">
        <w:rPr>
          <w:rFonts w:ascii="Times New Roman" w:eastAsia="Times New Roman" w:hAnsi="Times New Roman" w:cs="Times New Roman"/>
          <w:b/>
          <w:color w:val="000000"/>
          <w:spacing w:val="-2"/>
          <w:lang w:bidi="fr-FR"/>
        </w:rPr>
        <w:t>en tant que partie intégrante de leur proposition</w:t>
      </w:r>
      <w:r w:rsidRPr="002F6BF9">
        <w:rPr>
          <w:rFonts w:ascii="Times New Roman" w:eastAsia="Times New Roman" w:hAnsi="Times New Roman" w:cs="Times New Roman"/>
          <w:color w:val="000000"/>
          <w:spacing w:val="-2"/>
          <w:lang w:bidi="fr-FR"/>
        </w:rPr>
        <w:t>. Les soumissionnaires peuvent joindre à leur proposition les documents supplémentaires qu’ils jugent appropriés.</w:t>
      </w:r>
    </w:p>
    <w:p w14:paraId="5B02043E" w14:textId="77777777" w:rsidR="00C22EF1" w:rsidRPr="002F6BF9" w:rsidRDefault="00C22EF1" w:rsidP="006C2DDB">
      <w:pPr>
        <w:tabs>
          <w:tab w:val="left" w:pos="-720"/>
        </w:tabs>
        <w:suppressAutoHyphens/>
        <w:spacing w:after="0" w:line="240" w:lineRule="auto"/>
        <w:ind w:left="398"/>
        <w:jc w:val="both"/>
        <w:rPr>
          <w:rFonts w:ascii="Times New Roman" w:eastAsia="Times New Roman" w:hAnsi="Times New Roman" w:cs="Times New Roman"/>
          <w:color w:val="000000"/>
          <w:spacing w:val="-2"/>
          <w:lang w:eastAsia="en-GB"/>
        </w:rPr>
      </w:pPr>
    </w:p>
    <w:p w14:paraId="77699E81" w14:textId="77777777" w:rsidR="00C22EF1" w:rsidRPr="002F6BF9" w:rsidRDefault="00C22EF1" w:rsidP="006C2DDB">
      <w:pPr>
        <w:tabs>
          <w:tab w:val="left" w:pos="-720"/>
        </w:tabs>
        <w:suppressAutoHyphens/>
        <w:spacing w:after="0" w:line="240" w:lineRule="auto"/>
        <w:ind w:left="398"/>
        <w:jc w:val="both"/>
        <w:rPr>
          <w:rFonts w:ascii="Times New Roman" w:eastAsia="Times New Roman" w:hAnsi="Times New Roman" w:cs="Times New Roman"/>
          <w:color w:val="000000"/>
          <w:spacing w:val="-2"/>
          <w:lang w:eastAsia="en-GB"/>
        </w:rPr>
      </w:pPr>
      <w:r w:rsidRPr="002F6BF9">
        <w:rPr>
          <w:rFonts w:ascii="Times New Roman" w:eastAsia="Times New Roman" w:hAnsi="Times New Roman" w:cs="Times New Roman"/>
          <w:color w:val="000000"/>
          <w:spacing w:val="-2"/>
          <w:lang w:bidi="fr-FR"/>
        </w:rPr>
        <w:t>Le non-respect de l’obligation de compléter et de renvoyer les documents listés ci-dessous dans le cadre de la proposition peut entraîner le rejet de cette dernière.</w:t>
      </w:r>
    </w:p>
    <w:p w14:paraId="29F2AEDB" w14:textId="77777777" w:rsidR="00C22EF1" w:rsidRPr="002F6BF9" w:rsidRDefault="00C22EF1" w:rsidP="00C22EF1">
      <w:pPr>
        <w:tabs>
          <w:tab w:val="left" w:pos="-720"/>
        </w:tabs>
        <w:suppressAutoHyphens/>
        <w:spacing w:after="0" w:line="240" w:lineRule="auto"/>
        <w:rPr>
          <w:rFonts w:ascii="Times New Roman" w:eastAsia="Calibri"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6378"/>
      </w:tblGrid>
      <w:tr w:rsidR="00C22EF1" w:rsidRPr="002F6BF9" w14:paraId="52F9BD6E" w14:textId="77777777" w:rsidTr="00092894">
        <w:trPr>
          <w:trHeight w:val="20"/>
        </w:trPr>
        <w:tc>
          <w:tcPr>
            <w:tcW w:w="1406" w:type="pct"/>
          </w:tcPr>
          <w:p w14:paraId="5E2AC1ED" w14:textId="77777777" w:rsidR="00C22EF1" w:rsidRPr="002F6BF9" w:rsidRDefault="00C22EF1" w:rsidP="004618C5">
            <w:pPr>
              <w:widowControl w:val="0"/>
              <w:suppressAutoHyphens/>
              <w:spacing w:before="40" w:after="40" w:line="240" w:lineRule="auto"/>
              <w:rPr>
                <w:rFonts w:ascii="Times New Roman" w:eastAsia="Calibri" w:hAnsi="Times New Roman" w:cs="Times New Roman"/>
                <w:color w:val="000000"/>
                <w:spacing w:val="-3"/>
              </w:rPr>
            </w:pPr>
            <w:r w:rsidRPr="002F6BF9">
              <w:rPr>
                <w:rFonts w:ascii="Times New Roman" w:eastAsia="Calibri" w:hAnsi="Times New Roman" w:cs="Times New Roman"/>
                <w:color w:val="000000"/>
                <w:spacing w:val="-2"/>
                <w:lang w:bidi="fr-FR"/>
              </w:rPr>
              <w:t>Document faisant partie intégrante de la proposition</w:t>
            </w:r>
          </w:p>
        </w:tc>
        <w:tc>
          <w:tcPr>
            <w:tcW w:w="3594" w:type="pct"/>
          </w:tcPr>
          <w:p w14:paraId="2B7C19E2" w14:textId="340592EB" w:rsidR="00C22EF1" w:rsidRPr="002F6BF9" w:rsidRDefault="008A4449" w:rsidP="004618C5">
            <w:pPr>
              <w:widowControl w:val="0"/>
              <w:suppressAutoHyphens/>
              <w:spacing w:before="40" w:after="40" w:line="240" w:lineRule="auto"/>
              <w:rPr>
                <w:rFonts w:ascii="Times New Roman" w:eastAsia="Calibri" w:hAnsi="Times New Roman" w:cs="Times New Roman"/>
                <w:color w:val="000000"/>
                <w:spacing w:val="-3"/>
              </w:rPr>
            </w:pPr>
            <w:r w:rsidRPr="002F6BF9">
              <w:rPr>
                <w:rFonts w:ascii="Times New Roman" w:eastAsia="Calibri" w:hAnsi="Times New Roman" w:cs="Times New Roman"/>
                <w:b/>
                <w:spacing w:val="-2"/>
                <w:lang w:bidi="fr-FR"/>
              </w:rPr>
              <w:t>Annexe </w:t>
            </w:r>
            <w:r w:rsidRPr="002F6BF9">
              <w:rPr>
                <w:rFonts w:ascii="Times New Roman" w:hAnsi="Times New Roman" w:cs="Times New Roman"/>
                <w:b/>
                <w:spacing w:val="-2"/>
                <w:lang w:bidi="fr-FR"/>
              </w:rPr>
              <w:t>B</w:t>
            </w:r>
            <w:r w:rsidRPr="002F6BF9">
              <w:rPr>
                <w:rFonts w:ascii="Times New Roman" w:eastAsia="Calibri" w:hAnsi="Times New Roman" w:cs="Times New Roman"/>
                <w:b/>
                <w:spacing w:val="-2"/>
                <w:lang w:bidi="fr-FR"/>
              </w:rPr>
              <w:t>-1</w:t>
            </w:r>
            <w:r w:rsidRPr="002F6BF9">
              <w:rPr>
                <w:rFonts w:ascii="Times New Roman" w:eastAsia="Calibri" w:hAnsi="Times New Roman" w:cs="Times New Roman"/>
                <w:spacing w:val="-2"/>
                <w:lang w:bidi="fr-FR"/>
              </w:rPr>
              <w:t xml:space="preserve"> Conditions obligatoires / critères de présélection </w:t>
            </w:r>
          </w:p>
        </w:tc>
      </w:tr>
      <w:tr w:rsidR="00C22EF1" w:rsidRPr="002F6BF9" w14:paraId="2918AA56" w14:textId="77777777" w:rsidTr="00092894">
        <w:trPr>
          <w:trHeight w:val="20"/>
        </w:trPr>
        <w:tc>
          <w:tcPr>
            <w:tcW w:w="1406" w:type="pct"/>
          </w:tcPr>
          <w:p w14:paraId="51E505FE" w14:textId="77777777" w:rsidR="00C22EF1" w:rsidRPr="002F6BF9" w:rsidRDefault="00C22EF1" w:rsidP="004618C5">
            <w:pPr>
              <w:widowControl w:val="0"/>
              <w:suppressAutoHyphens/>
              <w:spacing w:before="40" w:after="40" w:line="240" w:lineRule="auto"/>
              <w:rPr>
                <w:rFonts w:ascii="Times New Roman" w:eastAsia="Calibri" w:hAnsi="Times New Roman" w:cs="Times New Roman"/>
                <w:color w:val="000000"/>
                <w:spacing w:val="-3"/>
              </w:rPr>
            </w:pPr>
            <w:r w:rsidRPr="002F6BF9">
              <w:rPr>
                <w:rFonts w:ascii="Times New Roman" w:eastAsia="Calibri" w:hAnsi="Times New Roman" w:cs="Times New Roman"/>
                <w:color w:val="000000"/>
                <w:spacing w:val="-2"/>
                <w:lang w:bidi="fr-FR"/>
              </w:rPr>
              <w:t>Document faisant partie intégrante de la proposition</w:t>
            </w:r>
          </w:p>
        </w:tc>
        <w:tc>
          <w:tcPr>
            <w:tcW w:w="3594" w:type="pct"/>
          </w:tcPr>
          <w:p w14:paraId="5A23C3BA" w14:textId="2CDB7433" w:rsidR="00C22EF1" w:rsidRPr="002F6BF9" w:rsidRDefault="008A4449" w:rsidP="008A4449">
            <w:pPr>
              <w:tabs>
                <w:tab w:val="left" w:pos="-720"/>
                <w:tab w:val="left" w:pos="1440"/>
              </w:tabs>
              <w:suppressAutoHyphens/>
              <w:spacing w:after="0" w:line="240" w:lineRule="auto"/>
              <w:rPr>
                <w:rFonts w:ascii="Times New Roman" w:eastAsia="Calibri" w:hAnsi="Times New Roman" w:cs="Times New Roman"/>
                <w:spacing w:val="-2"/>
                <w:lang w:eastAsia="en-GB"/>
              </w:rPr>
            </w:pPr>
            <w:r w:rsidRPr="002F6BF9">
              <w:rPr>
                <w:rFonts w:ascii="Times New Roman" w:eastAsia="Calibri" w:hAnsi="Times New Roman" w:cs="Times New Roman"/>
                <w:b/>
                <w:spacing w:val="-2"/>
                <w:lang w:bidi="fr-FR"/>
              </w:rPr>
              <w:t>Annexe </w:t>
            </w:r>
            <w:r w:rsidRPr="002F6BF9">
              <w:rPr>
                <w:rFonts w:ascii="Times New Roman" w:hAnsi="Times New Roman" w:cs="Times New Roman"/>
                <w:b/>
                <w:spacing w:val="-2"/>
                <w:lang w:bidi="fr-FR"/>
              </w:rPr>
              <w:t>B</w:t>
            </w:r>
            <w:r w:rsidRPr="002F6BF9">
              <w:rPr>
                <w:rFonts w:ascii="Times New Roman" w:eastAsia="Calibri" w:hAnsi="Times New Roman" w:cs="Times New Roman"/>
                <w:b/>
                <w:spacing w:val="-2"/>
                <w:lang w:bidi="fr-FR"/>
              </w:rPr>
              <w:t xml:space="preserve">-2 </w:t>
            </w:r>
            <w:r w:rsidRPr="002F6BF9">
              <w:rPr>
                <w:rFonts w:ascii="Times New Roman" w:hAnsi="Times New Roman" w:cs="Times New Roman"/>
                <w:spacing w:val="-2"/>
                <w:lang w:bidi="fr-FR"/>
              </w:rPr>
              <w:t>Modèle de soumission de la proposition</w:t>
            </w:r>
          </w:p>
        </w:tc>
      </w:tr>
      <w:tr w:rsidR="00C22EF1" w:rsidRPr="002F6BF9" w14:paraId="3C297BCF" w14:textId="77777777" w:rsidTr="00092894">
        <w:trPr>
          <w:trHeight w:val="20"/>
        </w:trPr>
        <w:tc>
          <w:tcPr>
            <w:tcW w:w="1406" w:type="pct"/>
          </w:tcPr>
          <w:p w14:paraId="324B7112" w14:textId="77777777" w:rsidR="00C22EF1" w:rsidRPr="002F6BF9" w:rsidRDefault="00C22EF1" w:rsidP="004618C5">
            <w:pPr>
              <w:widowControl w:val="0"/>
              <w:suppressAutoHyphens/>
              <w:spacing w:before="40" w:after="40" w:line="240" w:lineRule="auto"/>
              <w:rPr>
                <w:rFonts w:ascii="Times New Roman" w:eastAsia="Calibri" w:hAnsi="Times New Roman" w:cs="Times New Roman"/>
                <w:color w:val="000000"/>
                <w:spacing w:val="-3"/>
              </w:rPr>
            </w:pPr>
            <w:r w:rsidRPr="002F6BF9">
              <w:rPr>
                <w:rFonts w:ascii="Times New Roman" w:eastAsia="Calibri" w:hAnsi="Times New Roman" w:cs="Times New Roman"/>
                <w:color w:val="000000"/>
                <w:spacing w:val="-2"/>
                <w:lang w:bidi="fr-FR"/>
              </w:rPr>
              <w:lastRenderedPageBreak/>
              <w:t>Document faisant partie intégrante de la proposition</w:t>
            </w:r>
          </w:p>
        </w:tc>
        <w:tc>
          <w:tcPr>
            <w:tcW w:w="3594" w:type="pct"/>
          </w:tcPr>
          <w:p w14:paraId="133D927D" w14:textId="5A7B6DED" w:rsidR="00C22EF1" w:rsidRPr="002F6BF9" w:rsidRDefault="008A4449" w:rsidP="008A4449">
            <w:pPr>
              <w:tabs>
                <w:tab w:val="left" w:pos="-720"/>
                <w:tab w:val="left" w:pos="1440"/>
              </w:tabs>
              <w:suppressAutoHyphens/>
              <w:spacing w:after="0" w:line="240" w:lineRule="auto"/>
              <w:rPr>
                <w:rFonts w:ascii="Times New Roman" w:eastAsia="Calibri" w:hAnsi="Times New Roman" w:cs="Times New Roman"/>
                <w:spacing w:val="-2"/>
                <w:lang w:eastAsia="en-GB"/>
              </w:rPr>
            </w:pPr>
            <w:r w:rsidRPr="002F6BF9">
              <w:rPr>
                <w:rFonts w:ascii="Times New Roman" w:eastAsia="Calibri" w:hAnsi="Times New Roman" w:cs="Times New Roman"/>
                <w:b/>
                <w:spacing w:val="-2"/>
                <w:lang w:bidi="fr-FR"/>
              </w:rPr>
              <w:t>Annexe </w:t>
            </w:r>
            <w:r w:rsidRPr="002F6BF9">
              <w:rPr>
                <w:rFonts w:ascii="Times New Roman" w:hAnsi="Times New Roman" w:cs="Times New Roman"/>
                <w:b/>
                <w:spacing w:val="-2"/>
                <w:lang w:bidi="fr-FR"/>
              </w:rPr>
              <w:t>B</w:t>
            </w:r>
            <w:r w:rsidRPr="002F6BF9">
              <w:rPr>
                <w:rFonts w:ascii="Times New Roman" w:eastAsia="Calibri" w:hAnsi="Times New Roman" w:cs="Times New Roman"/>
                <w:b/>
                <w:spacing w:val="-2"/>
                <w:lang w:bidi="fr-FR"/>
              </w:rPr>
              <w:t>-</w:t>
            </w:r>
            <w:r w:rsidRPr="002F6BF9">
              <w:rPr>
                <w:rFonts w:ascii="Times New Roman" w:hAnsi="Times New Roman" w:cs="Times New Roman"/>
                <w:b/>
                <w:spacing w:val="-2"/>
                <w:lang w:bidi="fr-FR"/>
              </w:rPr>
              <w:t>3</w:t>
            </w:r>
            <w:r w:rsidRPr="002F6BF9">
              <w:rPr>
                <w:rFonts w:ascii="Times New Roman" w:eastAsia="Calibri" w:hAnsi="Times New Roman" w:cs="Times New Roman"/>
                <w:b/>
                <w:spacing w:val="-2"/>
                <w:lang w:bidi="fr-FR"/>
              </w:rPr>
              <w:t xml:space="preserve"> </w:t>
            </w:r>
            <w:r w:rsidRPr="002F6BF9">
              <w:rPr>
                <w:rFonts w:ascii="Times New Roman" w:eastAsia="Calibri" w:hAnsi="Times New Roman" w:cs="Times New Roman"/>
                <w:spacing w:val="-2"/>
                <w:lang w:bidi="fr-FR"/>
              </w:rPr>
              <w:t>Format de curriculum vitae de l’équipe proposée</w:t>
            </w:r>
          </w:p>
        </w:tc>
      </w:tr>
      <w:tr w:rsidR="00D70D29" w:rsidRPr="002F6BF9" w14:paraId="312727F1" w14:textId="77777777" w:rsidTr="00092894">
        <w:trPr>
          <w:trHeight w:val="20"/>
        </w:trPr>
        <w:tc>
          <w:tcPr>
            <w:tcW w:w="1406" w:type="pct"/>
          </w:tcPr>
          <w:p w14:paraId="1E7F8918" w14:textId="77777777" w:rsidR="00D70D29" w:rsidRPr="002F6BF9" w:rsidRDefault="00D70D29" w:rsidP="00D70D29">
            <w:pPr>
              <w:widowControl w:val="0"/>
              <w:suppressAutoHyphens/>
              <w:spacing w:before="40" w:after="40" w:line="240" w:lineRule="auto"/>
              <w:rPr>
                <w:rFonts w:ascii="Times New Roman" w:eastAsia="Calibri" w:hAnsi="Times New Roman" w:cs="Times New Roman"/>
                <w:color w:val="000000"/>
                <w:spacing w:val="-3"/>
              </w:rPr>
            </w:pPr>
            <w:r w:rsidRPr="002F6BF9">
              <w:rPr>
                <w:rFonts w:ascii="Times New Roman" w:eastAsia="Calibri" w:hAnsi="Times New Roman" w:cs="Times New Roman"/>
                <w:color w:val="000000"/>
                <w:spacing w:val="-2"/>
                <w:lang w:bidi="fr-FR"/>
              </w:rPr>
              <w:t>Document faisant partie intégrante de la proposition</w:t>
            </w:r>
          </w:p>
        </w:tc>
        <w:tc>
          <w:tcPr>
            <w:tcW w:w="3594" w:type="pct"/>
          </w:tcPr>
          <w:p w14:paraId="1DBB2FD8" w14:textId="2D80A742" w:rsidR="00D70D29" w:rsidRPr="002F6BF9" w:rsidRDefault="00D70D29" w:rsidP="00D70D29">
            <w:pPr>
              <w:tabs>
                <w:tab w:val="left" w:pos="-720"/>
                <w:tab w:val="left" w:pos="1440"/>
              </w:tabs>
              <w:suppressAutoHyphens/>
              <w:spacing w:after="0" w:line="240" w:lineRule="auto"/>
              <w:rPr>
                <w:rFonts w:ascii="Times New Roman" w:eastAsia="Calibri" w:hAnsi="Times New Roman" w:cs="Times New Roman"/>
                <w:spacing w:val="-2"/>
                <w:lang w:eastAsia="en-GB"/>
              </w:rPr>
            </w:pPr>
            <w:r w:rsidRPr="002F6BF9">
              <w:rPr>
                <w:rFonts w:ascii="Times New Roman" w:eastAsia="Calibri" w:hAnsi="Times New Roman" w:cs="Times New Roman"/>
                <w:b/>
                <w:spacing w:val="-2"/>
                <w:lang w:bidi="fr-FR"/>
              </w:rPr>
              <w:t>Annexe </w:t>
            </w:r>
            <w:r w:rsidRPr="002F6BF9">
              <w:rPr>
                <w:rFonts w:ascii="Times New Roman" w:hAnsi="Times New Roman" w:cs="Times New Roman"/>
                <w:b/>
                <w:spacing w:val="-2"/>
                <w:lang w:bidi="fr-FR"/>
              </w:rPr>
              <w:t>B</w:t>
            </w:r>
            <w:r w:rsidRPr="002F6BF9">
              <w:rPr>
                <w:rFonts w:ascii="Times New Roman" w:eastAsia="Calibri" w:hAnsi="Times New Roman" w:cs="Times New Roman"/>
                <w:b/>
                <w:spacing w:val="-2"/>
                <w:lang w:bidi="fr-FR"/>
              </w:rPr>
              <w:t>-</w:t>
            </w:r>
            <w:r w:rsidRPr="002F6BF9">
              <w:rPr>
                <w:rFonts w:ascii="Times New Roman" w:hAnsi="Times New Roman" w:cs="Times New Roman"/>
                <w:b/>
                <w:spacing w:val="-2"/>
                <w:lang w:bidi="fr-FR"/>
              </w:rPr>
              <w:t>4</w:t>
            </w:r>
            <w:r w:rsidRPr="002F6BF9">
              <w:rPr>
                <w:rFonts w:ascii="Times New Roman" w:eastAsia="Calibri" w:hAnsi="Times New Roman" w:cs="Times New Roman"/>
                <w:b/>
                <w:spacing w:val="-2"/>
                <w:lang w:bidi="fr-FR"/>
              </w:rPr>
              <w:t xml:space="preserve"> </w:t>
            </w:r>
            <w:r w:rsidRPr="002F6BF9">
              <w:rPr>
                <w:rFonts w:ascii="Times New Roman" w:eastAsia="Calibri" w:hAnsi="Times New Roman" w:cs="Times New Roman"/>
                <w:spacing w:val="-2"/>
                <w:lang w:bidi="fr-FR"/>
              </w:rPr>
              <w:t>Documents minimaux d’évaluation des capacités</w:t>
            </w:r>
          </w:p>
        </w:tc>
      </w:tr>
    </w:tbl>
    <w:p w14:paraId="780C32EE" w14:textId="77777777" w:rsidR="006C2DDB" w:rsidRPr="002F6BF9" w:rsidRDefault="006C2DDB" w:rsidP="00B83C04">
      <w:pPr>
        <w:tabs>
          <w:tab w:val="left" w:pos="720"/>
        </w:tabs>
        <w:suppressAutoHyphens/>
        <w:spacing w:after="0" w:line="240" w:lineRule="auto"/>
        <w:jc w:val="both"/>
        <w:rPr>
          <w:rFonts w:ascii="Times New Roman" w:eastAsia="Arial" w:hAnsi="Times New Roman" w:cs="Times New Roman"/>
          <w:color w:val="000000"/>
          <w:spacing w:val="-2"/>
          <w:lang w:bidi="fr-FR"/>
        </w:rPr>
      </w:pPr>
    </w:p>
    <w:p w14:paraId="5965C482" w14:textId="31F3FBB6" w:rsidR="00C22EF1" w:rsidRPr="002F6BF9" w:rsidRDefault="00C22EF1" w:rsidP="006C2DDB">
      <w:pPr>
        <w:tabs>
          <w:tab w:val="left" w:pos="720"/>
        </w:tabs>
        <w:suppressAutoHyphens/>
        <w:spacing w:after="0" w:line="240" w:lineRule="auto"/>
        <w:jc w:val="both"/>
        <w:rPr>
          <w:rFonts w:ascii="Times New Roman" w:eastAsia="Arial" w:hAnsi="Times New Roman" w:cs="Times New Roman"/>
          <w:color w:val="000000"/>
          <w:spacing w:val="-2"/>
        </w:rPr>
      </w:pPr>
      <w:r w:rsidRPr="002F6BF9">
        <w:rPr>
          <w:rFonts w:ascii="Times New Roman" w:eastAsia="Arial" w:hAnsi="Times New Roman" w:cs="Times New Roman"/>
          <w:color w:val="000000"/>
          <w:spacing w:val="-2"/>
          <w:lang w:bidi="fr-FR"/>
        </w:rPr>
        <w:t>Si, après avoir évalué cette offre, vous avez pris la décision de ne pas soumettre votre proposition, nous vous serions reconnaissants de renvoyer le présent formulaire en indiquant les motifs pour lesquels vous ne participez pas.</w:t>
      </w:r>
    </w:p>
    <w:p w14:paraId="35158C63" w14:textId="77777777" w:rsidR="00C22EF1" w:rsidRPr="002F6BF9" w:rsidRDefault="00C22EF1" w:rsidP="006C2DDB">
      <w:pPr>
        <w:tabs>
          <w:tab w:val="left" w:pos="1350"/>
        </w:tabs>
        <w:spacing w:after="0" w:line="240" w:lineRule="auto"/>
        <w:jc w:val="both"/>
        <w:rPr>
          <w:rFonts w:ascii="Times New Roman" w:eastAsia="Calibri" w:hAnsi="Times New Roman" w:cs="Times New Roman"/>
        </w:rPr>
      </w:pPr>
    </w:p>
    <w:p w14:paraId="16B78E48" w14:textId="3F5D2E1F" w:rsidR="00C22EF1" w:rsidRPr="002F6BF9" w:rsidRDefault="006C2DDB" w:rsidP="006C2DDB">
      <w:pPr>
        <w:pStyle w:val="ListParagraph"/>
        <w:numPr>
          <w:ilvl w:val="0"/>
          <w:numId w:val="7"/>
        </w:numPr>
        <w:tabs>
          <w:tab w:val="left" w:pos="-1440"/>
        </w:tabs>
        <w:suppressAutoHyphens/>
        <w:spacing w:after="0" w:line="240" w:lineRule="auto"/>
        <w:jc w:val="both"/>
        <w:rPr>
          <w:rFonts w:ascii="Times New Roman" w:eastAsia="Times New Roman" w:hAnsi="Times New Roman" w:cs="Times New Roman"/>
          <w:b/>
          <w:bCs/>
          <w:color w:val="000000"/>
          <w:lang w:eastAsia="en-GB"/>
        </w:rPr>
      </w:pPr>
      <w:r w:rsidRPr="002F6BF9">
        <w:rPr>
          <w:rFonts w:ascii="Times New Roman" w:eastAsia="Calibri" w:hAnsi="Times New Roman" w:cs="Times New Roman"/>
          <w:b/>
          <w:color w:val="000000"/>
          <w:spacing w:val="-3"/>
          <w:lang w:bidi="fr-FR"/>
        </w:rPr>
        <w:t xml:space="preserve"> </w:t>
      </w:r>
      <w:r w:rsidR="00C22EF1" w:rsidRPr="002F6BF9">
        <w:rPr>
          <w:rFonts w:ascii="Times New Roman" w:eastAsia="Calibri" w:hAnsi="Times New Roman" w:cs="Times New Roman"/>
          <w:b/>
          <w:color w:val="000000"/>
          <w:spacing w:val="-3"/>
          <w:lang w:bidi="fr-FR"/>
        </w:rPr>
        <w:t>Format</w:t>
      </w:r>
      <w:r w:rsidR="00C22EF1" w:rsidRPr="002F6BF9">
        <w:rPr>
          <w:rFonts w:ascii="Times New Roman" w:eastAsia="Times New Roman" w:hAnsi="Times New Roman" w:cs="Times New Roman"/>
          <w:b/>
          <w:color w:val="000000"/>
          <w:lang w:bidi="fr-FR"/>
        </w:rPr>
        <w:t xml:space="preserve"> et signature de la proposition</w:t>
      </w:r>
    </w:p>
    <w:p w14:paraId="74BF2C2E" w14:textId="77777777" w:rsidR="006C2DDB" w:rsidRPr="002F6BF9" w:rsidRDefault="006C2DDB" w:rsidP="006C2DDB">
      <w:pPr>
        <w:pStyle w:val="ListParagraph"/>
        <w:tabs>
          <w:tab w:val="left" w:pos="-1440"/>
        </w:tabs>
        <w:suppressAutoHyphens/>
        <w:spacing w:after="0" w:line="240" w:lineRule="auto"/>
        <w:jc w:val="both"/>
        <w:rPr>
          <w:rFonts w:ascii="Times New Roman" w:eastAsia="Times New Roman" w:hAnsi="Times New Roman" w:cs="Times New Roman"/>
          <w:b/>
          <w:bCs/>
          <w:color w:val="000000"/>
          <w:lang w:eastAsia="en-GB"/>
        </w:rPr>
      </w:pPr>
    </w:p>
    <w:p w14:paraId="33487407" w14:textId="77777777" w:rsidR="006C2DDB" w:rsidRPr="002F6BF9" w:rsidRDefault="006C2DDB" w:rsidP="006C2DDB">
      <w:pPr>
        <w:pStyle w:val="ListParagraph"/>
        <w:numPr>
          <w:ilvl w:val="0"/>
          <w:numId w:val="18"/>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1ADA0B3E" w14:textId="650EE781"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La proposition est dactylographiée ou rédigée à l’encre indélébile et porte la signature du soumissionnaire ou d’une ou plusieurs personnes dûment autorisées à lier le soumissionnaire par le contrat. Une procuration écrite accompagnant la proposition atteste de cette autorisation.  </w:t>
      </w:r>
    </w:p>
    <w:p w14:paraId="07D43761" w14:textId="77777777" w:rsidR="006C2DDB" w:rsidRPr="002F6BF9" w:rsidRDefault="006C2DDB"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39EE0E02" w14:textId="735D2CD9"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 La proposition ne contient aucun ajout entre les lignes, aucune rature ni aucun mot recouvert, sauf si cela s’avère nécessaire pour corriger des erreurs commises par le soumissionnaire, auquel cas ces corrections sont paraphées par la ou les personnes qui signent la proposition.</w:t>
      </w:r>
      <w:r w:rsidRPr="002F6BF9">
        <w:rPr>
          <w:rFonts w:ascii="Times New Roman" w:eastAsia="Calibri" w:hAnsi="Times New Roman" w:cs="Times New Roman"/>
          <w:color w:val="000000"/>
          <w:spacing w:val="-3"/>
          <w:lang w:bidi="fr-FR"/>
        </w:rPr>
        <w:tab/>
      </w:r>
    </w:p>
    <w:p w14:paraId="588E6BE7" w14:textId="323D0F89" w:rsidR="006C2DDB" w:rsidRPr="002F6BF9" w:rsidRDefault="006C2DDB"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6B89BE6D" w14:textId="77777777" w:rsidR="00A319F0" w:rsidRPr="002F6BF9" w:rsidRDefault="00A319F0"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7C9C3D50" w14:textId="7865D97C" w:rsidR="00C22EF1" w:rsidRPr="002F6BF9" w:rsidRDefault="006C2DDB" w:rsidP="006C2DDB">
      <w:pPr>
        <w:pStyle w:val="ListParagraph"/>
        <w:numPr>
          <w:ilvl w:val="0"/>
          <w:numId w:val="7"/>
        </w:numPr>
        <w:tabs>
          <w:tab w:val="left" w:pos="-1440"/>
        </w:tabs>
        <w:suppressAutoHyphens/>
        <w:spacing w:after="0" w:line="240" w:lineRule="auto"/>
        <w:jc w:val="both"/>
        <w:rPr>
          <w:rFonts w:ascii="Times New Roman" w:eastAsia="Times New Roman" w:hAnsi="Times New Roman" w:cs="Times New Roman"/>
          <w:b/>
          <w:bCs/>
          <w:color w:val="000000"/>
          <w:lang w:val="en-GB" w:eastAsia="en-GB"/>
        </w:rPr>
      </w:pPr>
      <w:r w:rsidRPr="002F6BF9">
        <w:rPr>
          <w:rFonts w:ascii="Times New Roman" w:eastAsia="Calibri" w:hAnsi="Times New Roman" w:cs="Times New Roman"/>
          <w:b/>
          <w:color w:val="000000"/>
          <w:spacing w:val="-3"/>
          <w:lang w:bidi="fr-FR"/>
        </w:rPr>
        <w:t xml:space="preserve"> </w:t>
      </w:r>
      <w:r w:rsidR="00C22EF1" w:rsidRPr="002F6BF9">
        <w:rPr>
          <w:rFonts w:ascii="Times New Roman" w:eastAsia="Calibri" w:hAnsi="Times New Roman" w:cs="Times New Roman"/>
          <w:b/>
          <w:color w:val="000000"/>
          <w:spacing w:val="-3"/>
          <w:lang w:bidi="fr-FR"/>
        </w:rPr>
        <w:t>Attribution</w:t>
      </w:r>
    </w:p>
    <w:p w14:paraId="76555830" w14:textId="77777777" w:rsidR="006C2DDB" w:rsidRPr="002F6BF9" w:rsidRDefault="006C2DDB" w:rsidP="006C2DDB">
      <w:pPr>
        <w:pStyle w:val="ListParagraph"/>
        <w:tabs>
          <w:tab w:val="left" w:pos="-1440"/>
        </w:tabs>
        <w:suppressAutoHyphens/>
        <w:spacing w:after="0" w:line="240" w:lineRule="auto"/>
        <w:jc w:val="both"/>
        <w:rPr>
          <w:rFonts w:ascii="Times New Roman" w:eastAsia="Times New Roman" w:hAnsi="Times New Roman" w:cs="Times New Roman"/>
          <w:b/>
          <w:bCs/>
          <w:color w:val="000000"/>
          <w:lang w:val="en-GB" w:eastAsia="en-GB"/>
        </w:rPr>
      </w:pPr>
    </w:p>
    <w:p w14:paraId="4206E586" w14:textId="77777777" w:rsidR="006C2DDB" w:rsidRPr="002F6BF9" w:rsidRDefault="006C2DDB" w:rsidP="006C2DDB">
      <w:pPr>
        <w:pStyle w:val="ListParagraph"/>
        <w:numPr>
          <w:ilvl w:val="0"/>
          <w:numId w:val="18"/>
        </w:numPr>
        <w:tabs>
          <w:tab w:val="left" w:pos="-1440"/>
        </w:tabs>
        <w:suppressAutoHyphens/>
        <w:spacing w:after="0" w:line="240" w:lineRule="auto"/>
        <w:jc w:val="both"/>
        <w:rPr>
          <w:rFonts w:ascii="Times New Roman" w:eastAsia="Calibri" w:hAnsi="Times New Roman" w:cs="Times New Roman"/>
          <w:vanish/>
          <w:color w:val="000000"/>
          <w:spacing w:val="-3"/>
          <w:lang w:bidi="fr-FR"/>
        </w:rPr>
      </w:pPr>
    </w:p>
    <w:p w14:paraId="10E9170F" w14:textId="42C95D23"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L’attribution se fera en faveur du soumissionnaire réactif et responsable dont la proposition a été évaluée comme étant la meilleure, à la suite de la négociation d’un contrat acceptable. ONU Femmes se réserve le droit de mener les négociations avec le soumissionnaire au sujet des contenus de sa proposition. L’attribution ne prendra effet qu’après l’acceptation par le soumissionnaire sélectionné des conditions</w:t>
      </w:r>
      <w:r w:rsidR="00E2230A" w:rsidRPr="002F6BF9">
        <w:rPr>
          <w:rFonts w:ascii="Times New Roman" w:eastAsia="Calibri" w:hAnsi="Times New Roman" w:cs="Times New Roman"/>
          <w:color w:val="000000"/>
          <w:spacing w:val="-3"/>
          <w:lang w:bidi="fr-FR"/>
        </w:rPr>
        <w:t xml:space="preserve"> et </w:t>
      </w:r>
      <w:r w:rsidRPr="002F6BF9">
        <w:rPr>
          <w:rFonts w:ascii="Times New Roman" w:eastAsia="Calibri" w:hAnsi="Times New Roman" w:cs="Times New Roman"/>
          <w:color w:val="000000"/>
          <w:spacing w:val="-3"/>
          <w:lang w:bidi="fr-FR"/>
        </w:rPr>
        <w:t>d</w:t>
      </w:r>
      <w:r w:rsidR="00E2230A" w:rsidRPr="002F6BF9">
        <w:rPr>
          <w:rFonts w:ascii="Times New Roman" w:eastAsia="Calibri" w:hAnsi="Times New Roman" w:cs="Times New Roman"/>
          <w:color w:val="000000"/>
          <w:spacing w:val="-3"/>
          <w:lang w:bidi="fr-FR"/>
        </w:rPr>
        <w:t>es</w:t>
      </w:r>
      <w:r w:rsidRPr="002F6BF9">
        <w:rPr>
          <w:rFonts w:ascii="Times New Roman" w:eastAsia="Calibri" w:hAnsi="Times New Roman" w:cs="Times New Roman"/>
          <w:color w:val="000000"/>
          <w:spacing w:val="-3"/>
          <w:lang w:bidi="fr-FR"/>
        </w:rPr>
        <w:t xml:space="preserve"> </w:t>
      </w:r>
      <w:r w:rsidR="00E2230A" w:rsidRPr="002F6BF9">
        <w:rPr>
          <w:rFonts w:ascii="Times New Roman" w:eastAsia="Calibri" w:hAnsi="Times New Roman" w:cs="Times New Roman"/>
          <w:color w:val="000000"/>
          <w:spacing w:val="-3"/>
          <w:lang w:bidi="fr-FR"/>
        </w:rPr>
        <w:t>termes de référence</w:t>
      </w:r>
      <w:r w:rsidRPr="002F6BF9">
        <w:rPr>
          <w:rFonts w:ascii="Times New Roman" w:eastAsia="Calibri" w:hAnsi="Times New Roman" w:cs="Times New Roman"/>
          <w:color w:val="000000"/>
          <w:spacing w:val="-3"/>
          <w:lang w:bidi="fr-FR"/>
        </w:rPr>
        <w:t xml:space="preserve">. </w:t>
      </w:r>
      <w:r w:rsidRPr="002F6BF9">
        <w:rPr>
          <w:rFonts w:ascii="Times New Roman" w:eastAsia="Calibri" w:hAnsi="Times New Roman" w:cs="Times New Roman"/>
          <w:b/>
          <w:bCs/>
          <w:color w:val="000000"/>
          <w:spacing w:val="-3"/>
          <w:lang w:bidi="fr-FR"/>
        </w:rPr>
        <w:t>Le contrat inclura le nom du soumissionnaire dont les données financières ont été fournies en réponse au présent AP.</w:t>
      </w:r>
      <w:r w:rsidRPr="002F6BF9">
        <w:rPr>
          <w:rFonts w:ascii="Times New Roman" w:eastAsia="Calibri" w:hAnsi="Times New Roman" w:cs="Times New Roman"/>
          <w:color w:val="000000"/>
          <w:spacing w:val="-3"/>
          <w:lang w:bidi="fr-FR"/>
        </w:rPr>
        <w:t xml:space="preserve">  Dès la signature du contrat, ONU Femmes informera promptement les soumissionnaires qui n’ont pas été retenus.</w:t>
      </w:r>
    </w:p>
    <w:p w14:paraId="59264AA0" w14:textId="77777777" w:rsidR="00C22EF1" w:rsidRPr="002F6BF9" w:rsidRDefault="00C22EF1"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2D09D476" w14:textId="6ACE6C7C"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Le soumissionnaire sélectionné est tenu de commencer à fournir ses services à partir de la date et de l’heure stipulées dans le présent AP.</w:t>
      </w:r>
    </w:p>
    <w:p w14:paraId="0C24BCA6" w14:textId="77777777" w:rsidR="006C2DDB" w:rsidRPr="002F6BF9" w:rsidRDefault="006C2DDB" w:rsidP="006C2DDB">
      <w:pPr>
        <w:pStyle w:val="ListParagraph"/>
        <w:tabs>
          <w:tab w:val="left" w:pos="-1440"/>
        </w:tabs>
        <w:suppressAutoHyphens/>
        <w:spacing w:after="0" w:line="240" w:lineRule="auto"/>
        <w:ind w:left="792"/>
        <w:jc w:val="both"/>
        <w:rPr>
          <w:rFonts w:ascii="Times New Roman" w:eastAsia="Calibri" w:hAnsi="Times New Roman" w:cs="Times New Roman"/>
          <w:color w:val="000000"/>
          <w:spacing w:val="-3"/>
          <w:lang w:bidi="fr-FR"/>
        </w:rPr>
      </w:pPr>
    </w:p>
    <w:p w14:paraId="5216F503" w14:textId="01471665" w:rsidR="00C22EF1" w:rsidRPr="002F6BF9" w:rsidRDefault="00C22EF1" w:rsidP="006C2DDB">
      <w:pPr>
        <w:pStyle w:val="ListParagraph"/>
        <w:numPr>
          <w:ilvl w:val="1"/>
          <w:numId w:val="18"/>
        </w:numPr>
        <w:tabs>
          <w:tab w:val="left" w:pos="-1440"/>
        </w:tabs>
        <w:suppressAutoHyphens/>
        <w:spacing w:after="0" w:line="240" w:lineRule="auto"/>
        <w:jc w:val="both"/>
        <w:rPr>
          <w:rFonts w:ascii="Times New Roman" w:eastAsia="Calibri" w:hAnsi="Times New Roman" w:cs="Times New Roman"/>
          <w:color w:val="000000"/>
          <w:spacing w:val="-3"/>
          <w:lang w:bidi="fr-FR"/>
        </w:rPr>
      </w:pPr>
      <w:r w:rsidRPr="002F6BF9">
        <w:rPr>
          <w:rFonts w:ascii="Times New Roman" w:eastAsia="Calibri" w:hAnsi="Times New Roman" w:cs="Times New Roman"/>
          <w:color w:val="000000"/>
          <w:spacing w:val="-3"/>
          <w:lang w:bidi="fr-FR"/>
        </w:rPr>
        <w:t xml:space="preserve">L’attribution consistera en un contrat d’une durée initiale de </w:t>
      </w:r>
      <w:r w:rsidR="007B0BFA" w:rsidRPr="002F6BF9">
        <w:rPr>
          <w:rFonts w:ascii="Times New Roman" w:eastAsia="Calibri" w:hAnsi="Times New Roman" w:cs="Times New Roman"/>
          <w:color w:val="000000"/>
          <w:spacing w:val="-3"/>
          <w:lang w:bidi="fr-FR"/>
        </w:rPr>
        <w:t>2 ans sous reverse des résultats de l’évaluation des capacités du partenaire. Ce contrat est renouvelable</w:t>
      </w:r>
      <w:r w:rsidRPr="002F6BF9">
        <w:rPr>
          <w:rFonts w:ascii="Times New Roman" w:eastAsia="Calibri" w:hAnsi="Times New Roman" w:cs="Times New Roman"/>
          <w:color w:val="000000"/>
          <w:spacing w:val="-3"/>
          <w:lang w:bidi="fr-FR"/>
        </w:rPr>
        <w:t xml:space="preserve"> sous les mêmes conditions pour une ou plusieurs périodes supplémentaires, comme indiqué par ONU Femmes</w:t>
      </w:r>
      <w:r w:rsidR="007B0BFA" w:rsidRPr="002F6BF9">
        <w:rPr>
          <w:rFonts w:ascii="Times New Roman" w:eastAsia="Calibri" w:hAnsi="Times New Roman" w:cs="Times New Roman"/>
          <w:color w:val="000000"/>
          <w:spacing w:val="-3"/>
          <w:lang w:bidi="fr-FR"/>
        </w:rPr>
        <w:t xml:space="preserve"> sous reverse d’évaluation positif des résultats obtenus sur le terrain</w:t>
      </w:r>
      <w:r w:rsidRPr="002F6BF9">
        <w:rPr>
          <w:rFonts w:ascii="Times New Roman" w:eastAsia="Calibri" w:hAnsi="Times New Roman" w:cs="Times New Roman"/>
          <w:color w:val="000000"/>
          <w:spacing w:val="-3"/>
          <w:lang w:bidi="fr-FR"/>
        </w:rPr>
        <w:t>.</w:t>
      </w:r>
    </w:p>
    <w:p w14:paraId="55C250ED" w14:textId="77777777" w:rsidR="00C22EF1" w:rsidRPr="002F6BF9" w:rsidRDefault="00C22EF1" w:rsidP="00C22EF1">
      <w:pPr>
        <w:tabs>
          <w:tab w:val="left" w:pos="6168"/>
        </w:tabs>
        <w:jc w:val="both"/>
        <w:rPr>
          <w:rFonts w:ascii="Times New Roman" w:eastAsia="Calibri" w:hAnsi="Times New Roman" w:cs="Times New Roman"/>
        </w:rPr>
        <w:sectPr w:rsidR="00C22EF1" w:rsidRPr="002F6BF9" w:rsidSect="009132A6">
          <w:footerReference w:type="even" r:id="rId13"/>
          <w:footerReference w:type="default" r:id="rId14"/>
          <w:headerReference w:type="first" r:id="rId15"/>
          <w:footerReference w:type="first" r:id="rId16"/>
          <w:pgSz w:w="11907" w:h="16839" w:code="9"/>
          <w:pgMar w:top="1080" w:right="1440" w:bottom="1440" w:left="1584" w:header="720" w:footer="285" w:gutter="0"/>
          <w:pgNumType w:start="1"/>
          <w:cols w:space="720"/>
          <w:titlePg/>
        </w:sectPr>
      </w:pPr>
    </w:p>
    <w:p w14:paraId="2B6AF2D5" w14:textId="3EA00832" w:rsidR="00C22EF1" w:rsidRPr="002F6BF9" w:rsidRDefault="00C22EF1" w:rsidP="00397A6C">
      <w:pPr>
        <w:shd w:val="clear" w:color="auto" w:fill="FFFFFF" w:themeFill="background1"/>
        <w:tabs>
          <w:tab w:val="center" w:pos="4320"/>
          <w:tab w:val="right" w:pos="8640"/>
        </w:tabs>
        <w:spacing w:after="0" w:line="240" w:lineRule="auto"/>
        <w:jc w:val="center"/>
        <w:rPr>
          <w:rFonts w:ascii="Times New Roman" w:eastAsia="Times New Roman" w:hAnsi="Times New Roman" w:cs="Times New Roman"/>
          <w:b/>
          <w:bCs/>
          <w:color w:val="002060"/>
          <w:lang w:eastAsia="en-GB"/>
        </w:rPr>
      </w:pPr>
      <w:r w:rsidRPr="002F6BF9">
        <w:rPr>
          <w:rFonts w:ascii="Times New Roman" w:eastAsia="Times New Roman" w:hAnsi="Times New Roman" w:cs="Times New Roman"/>
          <w:b/>
          <w:color w:val="002060"/>
          <w:lang w:bidi="fr-FR"/>
        </w:rPr>
        <w:lastRenderedPageBreak/>
        <w:t>Annexe B-2</w:t>
      </w:r>
    </w:p>
    <w:p w14:paraId="22EF3D88" w14:textId="77777777" w:rsidR="00397A6C" w:rsidRPr="002F6BF9" w:rsidRDefault="00397A6C" w:rsidP="00397A6C">
      <w:pPr>
        <w:shd w:val="clear" w:color="auto" w:fill="FFFFFF" w:themeFill="background1"/>
        <w:tabs>
          <w:tab w:val="center" w:pos="4320"/>
          <w:tab w:val="right" w:pos="8640"/>
        </w:tabs>
        <w:spacing w:after="0" w:line="240" w:lineRule="auto"/>
        <w:jc w:val="center"/>
        <w:rPr>
          <w:rFonts w:ascii="Times New Roman" w:eastAsia="Times New Roman" w:hAnsi="Times New Roman" w:cs="Times New Roman"/>
          <w:b/>
          <w:color w:val="002060"/>
          <w:lang w:eastAsia="en-GB"/>
        </w:rPr>
      </w:pPr>
      <w:r w:rsidRPr="002F6BF9">
        <w:rPr>
          <w:rFonts w:ascii="Times New Roman" w:eastAsia="Times New Roman" w:hAnsi="Times New Roman" w:cs="Times New Roman"/>
          <w:b/>
          <w:color w:val="002060"/>
          <w:lang w:bidi="fr-FR"/>
        </w:rPr>
        <w:t>Modèle de soumission de la proposition</w:t>
      </w:r>
    </w:p>
    <w:p w14:paraId="40F2A6C0" w14:textId="77777777" w:rsidR="00C22EF1" w:rsidRPr="002F6BF9" w:rsidRDefault="00C22EF1" w:rsidP="00C22EF1">
      <w:pPr>
        <w:tabs>
          <w:tab w:val="center" w:pos="4320"/>
          <w:tab w:val="right" w:pos="8640"/>
        </w:tabs>
        <w:spacing w:after="0" w:line="240" w:lineRule="auto"/>
        <w:jc w:val="center"/>
        <w:rPr>
          <w:rFonts w:ascii="Times New Roman" w:eastAsia="Times New Roman" w:hAnsi="Times New Roman" w:cs="Times New Roman"/>
          <w:b/>
          <w:color w:val="000000"/>
          <w:lang w:eastAsia="en-GB"/>
        </w:rPr>
      </w:pPr>
    </w:p>
    <w:p w14:paraId="37F3F7A1" w14:textId="77777777" w:rsidR="00C22EF1" w:rsidRPr="002F6BF9" w:rsidRDefault="00C22EF1" w:rsidP="00C22EF1">
      <w:pPr>
        <w:tabs>
          <w:tab w:val="center" w:pos="4320"/>
          <w:tab w:val="right" w:pos="8640"/>
        </w:tabs>
        <w:spacing w:after="0" w:line="240" w:lineRule="auto"/>
        <w:rPr>
          <w:rFonts w:ascii="Times New Roman" w:eastAsia="Times New Roman" w:hAnsi="Times New Roman" w:cs="Times New Roman"/>
          <w:b/>
          <w:color w:val="000000"/>
          <w:lang w:eastAsia="en-GB"/>
        </w:rPr>
      </w:pPr>
      <w:r w:rsidRPr="002F6BF9">
        <w:rPr>
          <w:rFonts w:ascii="Times New Roman" w:eastAsia="Times New Roman" w:hAnsi="Times New Roman" w:cs="Times New Roman"/>
          <w:b/>
          <w:color w:val="000000"/>
          <w:lang w:bidi="fr-FR"/>
        </w:rPr>
        <w:t>Appel à propositions</w:t>
      </w:r>
    </w:p>
    <w:p w14:paraId="256FBA33" w14:textId="77777777" w:rsidR="00C22EF1" w:rsidRPr="002F6BF9" w:rsidRDefault="00C22EF1" w:rsidP="00C22EF1">
      <w:pPr>
        <w:tabs>
          <w:tab w:val="center" w:pos="4320"/>
          <w:tab w:val="right" w:pos="8640"/>
        </w:tabs>
        <w:spacing w:after="0" w:line="240" w:lineRule="auto"/>
        <w:rPr>
          <w:rFonts w:ascii="Times New Roman" w:eastAsia="Times New Roman" w:hAnsi="Times New Roman" w:cs="Times New Roman"/>
          <w:b/>
          <w:color w:val="000000"/>
          <w:lang w:eastAsia="en-GB"/>
        </w:rPr>
      </w:pPr>
      <w:r w:rsidRPr="002F6BF9">
        <w:rPr>
          <w:rFonts w:ascii="Times New Roman" w:eastAsia="Times New Roman" w:hAnsi="Times New Roman" w:cs="Times New Roman"/>
          <w:b/>
          <w:color w:val="000000"/>
          <w:lang w:bidi="fr-FR"/>
        </w:rPr>
        <w:t xml:space="preserve">Description des services : </w:t>
      </w:r>
    </w:p>
    <w:p w14:paraId="4A4700C8" w14:textId="5B03187B" w:rsidR="00C22EF1" w:rsidRPr="002F6BF9" w:rsidRDefault="00C22EF1" w:rsidP="00C22EF1">
      <w:pPr>
        <w:tabs>
          <w:tab w:val="center" w:pos="4320"/>
          <w:tab w:val="right" w:pos="8640"/>
        </w:tabs>
        <w:spacing w:after="0" w:line="240" w:lineRule="auto"/>
        <w:rPr>
          <w:rFonts w:ascii="Times New Roman" w:eastAsia="Times New Roman" w:hAnsi="Times New Roman" w:cs="Times New Roman"/>
          <w:b/>
          <w:color w:val="000000"/>
          <w:lang w:eastAsia="en-GB"/>
        </w:rPr>
      </w:pPr>
      <w:r w:rsidRPr="002F6BF9">
        <w:rPr>
          <w:rFonts w:ascii="Times New Roman" w:eastAsia="Times New Roman" w:hAnsi="Times New Roman" w:cs="Times New Roman"/>
          <w:b/>
          <w:color w:val="000000"/>
          <w:lang w:bidi="fr-FR"/>
        </w:rPr>
        <w:t>Numéro de l’AP</w:t>
      </w:r>
      <w:r w:rsidR="003858FD" w:rsidRPr="002F6BF9">
        <w:rPr>
          <w:rFonts w:ascii="Times New Roman" w:eastAsia="Times New Roman" w:hAnsi="Times New Roman" w:cs="Times New Roman"/>
          <w:b/>
          <w:color w:val="000000"/>
          <w:lang w:bidi="fr-FR"/>
        </w:rPr>
        <w:t xml:space="preserve"> </w:t>
      </w:r>
    </w:p>
    <w:p w14:paraId="20F5D2B9" w14:textId="77777777" w:rsidR="00C22EF1" w:rsidRPr="002F6BF9" w:rsidRDefault="00C22EF1" w:rsidP="00C22EF1">
      <w:pPr>
        <w:tabs>
          <w:tab w:val="center" w:pos="4320"/>
          <w:tab w:val="right" w:pos="8640"/>
        </w:tabs>
        <w:spacing w:after="0" w:line="240" w:lineRule="auto"/>
        <w:rPr>
          <w:rFonts w:ascii="Times New Roman" w:eastAsia="Times New Roman" w:hAnsi="Times New Roman" w:cs="Times New Roman"/>
          <w:b/>
          <w:color w:val="000000"/>
          <w:lang w:eastAsia="en-GB"/>
        </w:rPr>
      </w:pPr>
    </w:p>
    <w:p w14:paraId="03FF80B1" w14:textId="77777777" w:rsidR="00C22EF1" w:rsidRPr="002F6BF9" w:rsidRDefault="00C22EF1" w:rsidP="00C22EF1">
      <w:pPr>
        <w:tabs>
          <w:tab w:val="center" w:pos="4320"/>
          <w:tab w:val="right" w:pos="8640"/>
        </w:tabs>
        <w:spacing w:after="0" w:line="240" w:lineRule="auto"/>
        <w:rPr>
          <w:rFonts w:ascii="Times New Roman" w:eastAsia="Times New Roman" w:hAnsi="Times New Roman" w:cs="Times New Roman"/>
          <w:b/>
          <w:color w:val="000000"/>
          <w:spacing w:val="-3"/>
          <w:lang w:eastAsia="en-GB"/>
        </w:rPr>
      </w:pPr>
    </w:p>
    <w:tbl>
      <w:tblPr>
        <w:tblStyle w:val="TableGrid4"/>
        <w:tblW w:w="0" w:type="auto"/>
        <w:tblLook w:val="04A0" w:firstRow="1" w:lastRow="0" w:firstColumn="1" w:lastColumn="0" w:noHBand="0" w:noVBand="1"/>
      </w:tblPr>
      <w:tblGrid>
        <w:gridCol w:w="9350"/>
      </w:tblGrid>
      <w:tr w:rsidR="00C22EF1" w:rsidRPr="002F6BF9" w14:paraId="1209E14D" w14:textId="77777777" w:rsidTr="004618C5">
        <w:trPr>
          <w:trHeight w:val="256"/>
        </w:trPr>
        <w:tc>
          <w:tcPr>
            <w:tcW w:w="9350" w:type="dxa"/>
          </w:tcPr>
          <w:p w14:paraId="7BF8C77C"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lang w:val="fr-FR"/>
              </w:rPr>
            </w:pPr>
            <w:r w:rsidRPr="002F6BF9">
              <w:rPr>
                <w:rFonts w:ascii="Times New Roman" w:hAnsi="Times New Roman"/>
                <w:b/>
                <w:color w:val="000000"/>
                <w:lang w:val="fr-FR" w:bidi="fr-FR"/>
              </w:rPr>
              <w:t xml:space="preserve">Conditions obligatoires / critères de présélection </w:t>
            </w:r>
          </w:p>
        </w:tc>
      </w:tr>
    </w:tbl>
    <w:p w14:paraId="230CC315" w14:textId="66D5C986" w:rsidR="007F4CEC" w:rsidRPr="002F6BF9" w:rsidRDefault="00C22EF1" w:rsidP="007F4CEC">
      <w:pPr>
        <w:widowControl w:val="0"/>
        <w:autoSpaceDE w:val="0"/>
        <w:autoSpaceDN w:val="0"/>
        <w:adjustRightInd w:val="0"/>
        <w:spacing w:after="0" w:line="340" w:lineRule="atLeast"/>
        <w:jc w:val="both"/>
        <w:rPr>
          <w:rFonts w:ascii="Times New Roman" w:eastAsia="Calibri" w:hAnsi="Times New Roman" w:cs="Times New Roman"/>
          <w:color w:val="000000"/>
          <w:lang w:bidi="fr-FR"/>
        </w:rPr>
      </w:pPr>
      <w:r w:rsidRPr="002F6BF9">
        <w:rPr>
          <w:rFonts w:ascii="Times New Roman" w:eastAsia="Calibri" w:hAnsi="Times New Roman" w:cs="Times New Roman"/>
          <w:color w:val="000000"/>
          <w:u w:val="single"/>
          <w:lang w:bidi="fr-FR"/>
        </w:rPr>
        <w:t>Les soumissionnaires doivent remplir le présent formulaire (</w:t>
      </w:r>
      <w:r w:rsidRPr="002F6BF9">
        <w:rPr>
          <w:rFonts w:ascii="Times New Roman" w:eastAsia="Calibri" w:hAnsi="Times New Roman" w:cs="Times New Roman"/>
          <w:b/>
          <w:color w:val="000000"/>
          <w:u w:val="single"/>
          <w:lang w:bidi="fr-FR"/>
        </w:rPr>
        <w:t>annexe B-2</w:t>
      </w:r>
      <w:r w:rsidRPr="002F6BF9">
        <w:rPr>
          <w:rFonts w:ascii="Times New Roman" w:eastAsia="Calibri" w:hAnsi="Times New Roman" w:cs="Times New Roman"/>
          <w:color w:val="000000"/>
          <w:u w:val="single"/>
          <w:lang w:bidi="fr-FR"/>
        </w:rPr>
        <w:t>) et le renvoyer dans le cadre de leur soumission.</w:t>
      </w:r>
      <w:r w:rsidRPr="002F6BF9">
        <w:rPr>
          <w:rFonts w:ascii="Times New Roman" w:eastAsia="Calibri" w:hAnsi="Times New Roman" w:cs="Times New Roman"/>
          <w:color w:val="000000"/>
          <w:lang w:bidi="fr-FR"/>
        </w:rPr>
        <w:t xml:space="preserve"> Les soumissionnaires doivent satisfaire à l’ensemble des conditions obligatoires et des critères de présélection énoncés à l’</w:t>
      </w:r>
      <w:r w:rsidRPr="002F6BF9">
        <w:rPr>
          <w:rFonts w:ascii="Times New Roman" w:eastAsia="Calibri" w:hAnsi="Times New Roman" w:cs="Times New Roman"/>
          <w:b/>
          <w:color w:val="000000"/>
          <w:lang w:bidi="fr-FR"/>
        </w:rPr>
        <w:t>annexe B-1</w:t>
      </w:r>
      <w:r w:rsidRPr="002F6BF9">
        <w:rPr>
          <w:rFonts w:ascii="Times New Roman" w:eastAsia="Calibri" w:hAnsi="Times New Roman" w:cs="Times New Roman"/>
          <w:color w:val="000000"/>
          <w:lang w:bidi="fr-FR"/>
        </w:rPr>
        <w:t xml:space="preserve">. </w:t>
      </w:r>
    </w:p>
    <w:p w14:paraId="20150730" w14:textId="42AD4C06" w:rsidR="00C22EF1" w:rsidRPr="002F6BF9" w:rsidRDefault="00C22EF1" w:rsidP="007F4CEC">
      <w:pPr>
        <w:widowControl w:val="0"/>
        <w:autoSpaceDE w:val="0"/>
        <w:autoSpaceDN w:val="0"/>
        <w:adjustRightInd w:val="0"/>
        <w:spacing w:after="0" w:line="340" w:lineRule="atLeast"/>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Les soumissionnaires recevront une note de réussite / d’échec concernant cette section. Afin que leur candidature soit prise en compte, les soumissionnaires doivent remplir tous les critères obligatoires décrits à l’annexe B-1. ONU Femmes se réserve le droit de vérifier les informations figurant dans la réponse du soumissionnaire ou de demander des informations supplémentaires après la réception de la proposition. Les réponses incomplètes ou inadéquates, les réponses manquantes ou les réponses faussées aux questions entraîneront une disqualification. </w:t>
      </w:r>
    </w:p>
    <w:tbl>
      <w:tblPr>
        <w:tblStyle w:val="TableGrid4"/>
        <w:tblW w:w="0" w:type="auto"/>
        <w:tblLook w:val="04A0" w:firstRow="1" w:lastRow="0" w:firstColumn="1" w:lastColumn="0" w:noHBand="0" w:noVBand="1"/>
      </w:tblPr>
      <w:tblGrid>
        <w:gridCol w:w="9350"/>
      </w:tblGrid>
      <w:tr w:rsidR="00C22EF1" w:rsidRPr="002F6BF9" w14:paraId="58C36994" w14:textId="77777777" w:rsidTr="004618C5">
        <w:tc>
          <w:tcPr>
            <w:tcW w:w="9350" w:type="dxa"/>
          </w:tcPr>
          <w:p w14:paraId="61C18976"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lang w:val="fr-FR"/>
              </w:rPr>
            </w:pPr>
            <w:r w:rsidRPr="002F6BF9">
              <w:rPr>
                <w:rFonts w:ascii="Times New Roman" w:hAnsi="Times New Roman"/>
                <w:b/>
                <w:color w:val="000000"/>
                <w:lang w:val="fr-FR" w:bidi="fr-FR"/>
              </w:rPr>
              <w:t xml:space="preserve">Volet 1 : Historique organisationnel et capacité de mise en œuvre des activités en vue d’atteindre les résultats prévus </w:t>
            </w:r>
            <w:r w:rsidRPr="002F6BF9">
              <w:rPr>
                <w:rFonts w:ascii="Times New Roman" w:hAnsi="Times New Roman"/>
                <w:color w:val="000000"/>
                <w:lang w:val="fr-FR" w:bidi="fr-FR"/>
              </w:rPr>
              <w:t xml:space="preserve">(longueur maximale : 1,5 page) </w:t>
            </w:r>
          </w:p>
        </w:tc>
      </w:tr>
    </w:tbl>
    <w:p w14:paraId="5BB63A51" w14:textId="0D4A653D" w:rsidR="00C22EF1" w:rsidRPr="002F6BF9" w:rsidRDefault="00C22EF1" w:rsidP="007F4CEC">
      <w:pPr>
        <w:widowControl w:val="0"/>
        <w:autoSpaceDE w:val="0"/>
        <w:autoSpaceDN w:val="0"/>
        <w:adjustRightInd w:val="0"/>
        <w:spacing w:after="0" w:line="340" w:lineRule="atLeast"/>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La présente section doit fournir une synthèse, dotée des annexes pertinentes, visant à démontrer clairement que l’organisation soumissionnaire a la capacité et la volonté de mettre en œuvre avec succès les activités proposées et de produire des résultats. Parmi les aspects essentiels à exposer dans la présente section figurent les suivants : </w:t>
      </w:r>
    </w:p>
    <w:p w14:paraId="78E81050" w14:textId="7A1A8D94" w:rsidR="00C22EF1" w:rsidRPr="002F6BF9"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Nature de l’organisation soumissionnaire : s’agit-il d’une organisation à base communautaire, d’une ONG nationale ou infranationale, d’une institution de recherche ou de formation, etc. ? </w:t>
      </w:r>
      <w:r w:rsidRPr="002F6BF9">
        <w:rPr>
          <w:rFonts w:ascii="Times New Roman" w:eastAsia="Calibri" w:hAnsi="Times New Roman" w:cs="Times New Roman"/>
          <w:color w:val="000000"/>
          <w:lang w:bidi="fr-FR"/>
        </w:rPr>
        <w:br/>
      </w:r>
    </w:p>
    <w:p w14:paraId="79C6B390" w14:textId="77777777" w:rsidR="00C22EF1" w:rsidRPr="002F6BF9"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Mission générale, objet, et principaux programmes / services de l’organisation </w:t>
      </w:r>
      <w:r w:rsidRPr="002F6BF9">
        <w:rPr>
          <w:rFonts w:ascii="Times New Roman" w:eastAsia="Calibri" w:hAnsi="Times New Roman" w:cs="Times New Roman"/>
          <w:color w:val="000000"/>
          <w:lang w:bidi="fr-FR"/>
        </w:rPr>
        <w:br/>
      </w:r>
    </w:p>
    <w:p w14:paraId="56E387BC" w14:textId="77777777" w:rsidR="00C22EF1" w:rsidRPr="002F6BF9"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Groupes de population ciblés (femmes, peuples autochtones, jeunes, etc.) </w:t>
      </w:r>
      <w:r w:rsidRPr="002F6BF9">
        <w:rPr>
          <w:rFonts w:ascii="Times New Roman" w:eastAsia="Calibri" w:hAnsi="Times New Roman" w:cs="Times New Roman"/>
          <w:color w:val="000000"/>
          <w:lang w:bidi="fr-FR"/>
        </w:rPr>
        <w:br/>
      </w:r>
    </w:p>
    <w:p w14:paraId="71DB0AD7" w14:textId="77777777" w:rsidR="00C22EF1" w:rsidRPr="002F6BF9"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 xml:space="preserve">Approche organisationnelle (philosophie) : comment l’organisation réalise-t-elle ses projets (par exemple, sur la base d’une approche sensible au genre, fondée sur les droits de l’homme, etc.) ? </w:t>
      </w:r>
      <w:r w:rsidRPr="002F6BF9">
        <w:rPr>
          <w:rFonts w:ascii="Times New Roman" w:eastAsia="Calibri" w:hAnsi="Times New Roman" w:cs="Times New Roman"/>
          <w:color w:val="000000"/>
          <w:lang w:bidi="fr-FR"/>
        </w:rPr>
        <w:br/>
      </w:r>
    </w:p>
    <w:p w14:paraId="7B3BC83F" w14:textId="23DBBDA1" w:rsidR="00C22EF1" w:rsidRPr="002F6BF9"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Times New Roman" w:eastAsia="Calibri" w:hAnsi="Times New Roman" w:cs="Times New Roman"/>
          <w:color w:val="000000"/>
        </w:rPr>
      </w:pPr>
      <w:r w:rsidRPr="002F6BF9">
        <w:rPr>
          <w:rFonts w:ascii="Times New Roman" w:eastAsia="Calibri" w:hAnsi="Times New Roman" w:cs="Times New Roman"/>
          <w:color w:val="000000"/>
          <w:lang w:bidi="fr-FR"/>
        </w:rPr>
        <w:t>Ancienneté et expérience</w:t>
      </w:r>
      <w:r w:rsidR="002C4AD7" w:rsidRPr="002F6BF9">
        <w:rPr>
          <w:rFonts w:ascii="Times New Roman" w:eastAsia="Calibri" w:hAnsi="Times New Roman" w:cs="Times New Roman"/>
          <w:color w:val="000000"/>
          <w:lang w:bidi="fr-FR"/>
        </w:rPr>
        <w:t>s</w:t>
      </w:r>
      <w:r w:rsidRPr="002F6BF9">
        <w:rPr>
          <w:rFonts w:ascii="Times New Roman" w:eastAsia="Calibri" w:hAnsi="Times New Roman" w:cs="Times New Roman"/>
          <w:color w:val="000000"/>
          <w:lang w:bidi="fr-FR"/>
        </w:rPr>
        <w:t xml:space="preserve"> pertinente</w:t>
      </w:r>
      <w:r w:rsidR="002C4AD7" w:rsidRPr="002F6BF9">
        <w:rPr>
          <w:rFonts w:ascii="Times New Roman" w:eastAsia="Calibri" w:hAnsi="Times New Roman" w:cs="Times New Roman"/>
          <w:color w:val="000000"/>
          <w:lang w:bidi="fr-FR"/>
        </w:rPr>
        <w:t>s en lien avec l</w:t>
      </w:r>
      <w:r w:rsidR="00CC70CB" w:rsidRPr="002F6BF9">
        <w:rPr>
          <w:rFonts w:ascii="Times New Roman" w:eastAsia="Calibri" w:hAnsi="Times New Roman" w:cs="Times New Roman"/>
          <w:color w:val="000000"/>
          <w:lang w:bidi="fr-FR"/>
        </w:rPr>
        <w:t>e programme</w:t>
      </w:r>
      <w:r w:rsidRPr="002F6BF9">
        <w:rPr>
          <w:rFonts w:ascii="Times New Roman" w:eastAsia="Calibri" w:hAnsi="Times New Roman" w:cs="Times New Roman"/>
          <w:color w:val="000000"/>
          <w:lang w:bidi="fr-FR"/>
        </w:rPr>
        <w:t xml:space="preserve"> </w:t>
      </w:r>
      <w:r w:rsidRPr="002F6BF9">
        <w:rPr>
          <w:rFonts w:ascii="Times New Roman" w:eastAsia="Calibri" w:hAnsi="Times New Roman" w:cs="Times New Roman"/>
          <w:color w:val="000000"/>
          <w:lang w:bidi="fr-FR"/>
        </w:rPr>
        <w:br/>
      </w:r>
    </w:p>
    <w:p w14:paraId="3F7E19B0" w14:textId="77777777" w:rsidR="00C22EF1" w:rsidRPr="002F6BF9"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Synthèse de la capacité organisationnelle pertinente dans le cadre de la proposition de coopération avec ONU Femmes (par exemple, en matière de technique, de gouvernance et de </w:t>
      </w:r>
      <w:r w:rsidRPr="002F6BF9">
        <w:rPr>
          <w:rFonts w:ascii="Times New Roman" w:eastAsia="Calibri" w:hAnsi="Times New Roman" w:cs="Times New Roman"/>
          <w:color w:val="000000"/>
          <w:lang w:bidi="fr-FR"/>
        </w:rPr>
        <w:lastRenderedPageBreak/>
        <w:t xml:space="preserve">direction, ainsi que de gestion financière et administrative) </w:t>
      </w:r>
      <w:r w:rsidRPr="002F6BF9">
        <w:rPr>
          <w:rFonts w:ascii="Times New Roman" w:eastAsia="Calibri" w:hAnsi="Times New Roman" w:cs="Times New Roman"/>
          <w:color w:val="000000"/>
          <w:lang w:bidi="fr-FR"/>
        </w:rPr>
        <w:br/>
      </w:r>
    </w:p>
    <w:p w14:paraId="63AC5811" w14:textId="77777777" w:rsidR="00C22EF1" w:rsidRPr="002F6BF9"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ascii="Times New Roman" w:eastAsia="Calibri" w:hAnsi="Times New Roman" w:cs="Times New Roman"/>
          <w:color w:val="000000"/>
        </w:rPr>
      </w:pPr>
    </w:p>
    <w:tbl>
      <w:tblPr>
        <w:tblStyle w:val="TableGrid4"/>
        <w:tblW w:w="0" w:type="auto"/>
        <w:tblLook w:val="04A0" w:firstRow="1" w:lastRow="0" w:firstColumn="1" w:lastColumn="0" w:noHBand="0" w:noVBand="1"/>
      </w:tblPr>
      <w:tblGrid>
        <w:gridCol w:w="9350"/>
      </w:tblGrid>
      <w:tr w:rsidR="00C22EF1" w:rsidRPr="002F6BF9" w14:paraId="61DB9C8F" w14:textId="77777777" w:rsidTr="004618C5">
        <w:tc>
          <w:tcPr>
            <w:tcW w:w="9350" w:type="dxa"/>
          </w:tcPr>
          <w:p w14:paraId="65BB69ED"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lang w:val="fr-FR"/>
              </w:rPr>
            </w:pPr>
            <w:r w:rsidRPr="002F6BF9">
              <w:rPr>
                <w:rFonts w:ascii="Times New Roman" w:hAnsi="Times New Roman"/>
                <w:b/>
                <w:color w:val="000000"/>
                <w:lang w:val="fr-FR" w:bidi="fr-FR"/>
              </w:rPr>
              <w:t>Volet </w:t>
            </w:r>
            <w:proofErr w:type="gramStart"/>
            <w:r w:rsidRPr="002F6BF9">
              <w:rPr>
                <w:rFonts w:ascii="Times New Roman" w:hAnsi="Times New Roman"/>
                <w:b/>
                <w:color w:val="000000"/>
                <w:lang w:val="fr-FR" w:bidi="fr-FR"/>
              </w:rPr>
              <w:t>2:</w:t>
            </w:r>
            <w:proofErr w:type="gramEnd"/>
            <w:r w:rsidRPr="002F6BF9">
              <w:rPr>
                <w:rFonts w:ascii="Times New Roman" w:hAnsi="Times New Roman"/>
                <w:b/>
                <w:color w:val="000000"/>
                <w:lang w:val="fr-FR" w:bidi="fr-FR"/>
              </w:rPr>
              <w:t xml:space="preserve"> Résultats attendus et indicateurs </w:t>
            </w:r>
            <w:r w:rsidRPr="002F6BF9">
              <w:rPr>
                <w:rFonts w:ascii="Times New Roman" w:hAnsi="Times New Roman"/>
                <w:color w:val="000000"/>
                <w:lang w:val="fr-FR" w:bidi="fr-FR"/>
              </w:rPr>
              <w:t xml:space="preserve">(longueur maximale : 1,5 pages) </w:t>
            </w:r>
          </w:p>
        </w:tc>
      </w:tr>
    </w:tbl>
    <w:p w14:paraId="411216A1" w14:textId="67B65E59" w:rsidR="00C22EF1" w:rsidRPr="002F6BF9" w:rsidRDefault="00C22EF1" w:rsidP="00C22EF1">
      <w:pPr>
        <w:widowControl w:val="0"/>
        <w:autoSpaceDE w:val="0"/>
        <w:autoSpaceDN w:val="0"/>
        <w:adjustRightInd w:val="0"/>
        <w:spacing w:after="240" w:line="340" w:lineRule="atLeast"/>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La présente section doit exposer l’interprétation effectuée par le soumissionnaire d</w:t>
      </w:r>
      <w:r w:rsidR="00E2230A" w:rsidRPr="002F6BF9">
        <w:rPr>
          <w:rFonts w:ascii="Times New Roman" w:eastAsia="Calibri" w:hAnsi="Times New Roman" w:cs="Times New Roman"/>
          <w:color w:val="000000"/>
          <w:lang w:bidi="fr-FR"/>
        </w:rPr>
        <w:t>es</w:t>
      </w:r>
      <w:r w:rsidRPr="002F6BF9">
        <w:rPr>
          <w:rFonts w:ascii="Times New Roman" w:eastAsia="Calibri" w:hAnsi="Times New Roman" w:cs="Times New Roman"/>
          <w:color w:val="000000"/>
          <w:lang w:bidi="fr-FR"/>
        </w:rPr>
        <w:t xml:space="preserve"> </w:t>
      </w:r>
      <w:r w:rsidR="00E2230A" w:rsidRPr="002F6BF9">
        <w:rPr>
          <w:rFonts w:ascii="Times New Roman" w:eastAsia="Calibri" w:hAnsi="Times New Roman" w:cs="Times New Roman"/>
          <w:color w:val="000000"/>
          <w:lang w:bidi="fr-FR"/>
        </w:rPr>
        <w:t>termes de référence</w:t>
      </w:r>
      <w:r w:rsidRPr="002F6BF9">
        <w:rPr>
          <w:rFonts w:ascii="Times New Roman" w:eastAsia="Calibri" w:hAnsi="Times New Roman" w:cs="Times New Roman"/>
          <w:color w:val="000000"/>
          <w:lang w:bidi="fr-FR"/>
        </w:rPr>
        <w:t xml:space="preserve"> d’ONU Femmes. Elle doit inclure un énoncé clair et spécifique des objectifs que la proposition permettra d’atteindre au regard d</w:t>
      </w:r>
      <w:r w:rsidR="00E2230A" w:rsidRPr="002F6BF9">
        <w:rPr>
          <w:rFonts w:ascii="Times New Roman" w:eastAsia="Calibri" w:hAnsi="Times New Roman" w:cs="Times New Roman"/>
          <w:color w:val="000000"/>
          <w:lang w:bidi="fr-FR"/>
        </w:rPr>
        <w:t>es</w:t>
      </w:r>
      <w:r w:rsidRPr="002F6BF9">
        <w:rPr>
          <w:rFonts w:ascii="Times New Roman" w:eastAsia="Calibri" w:hAnsi="Times New Roman" w:cs="Times New Roman"/>
          <w:color w:val="000000"/>
          <w:lang w:bidi="fr-FR"/>
        </w:rPr>
        <w:t xml:space="preserve"> </w:t>
      </w:r>
      <w:r w:rsidR="00E2230A" w:rsidRPr="002F6BF9">
        <w:rPr>
          <w:rFonts w:ascii="Times New Roman" w:eastAsia="Calibri" w:hAnsi="Times New Roman" w:cs="Times New Roman"/>
          <w:color w:val="000000"/>
          <w:lang w:bidi="fr-FR"/>
        </w:rPr>
        <w:t>termes de référence</w:t>
      </w:r>
      <w:r w:rsidRPr="002F6BF9">
        <w:rPr>
          <w:rFonts w:ascii="Times New Roman" w:eastAsia="Calibri" w:hAnsi="Times New Roman" w:cs="Times New Roman"/>
          <w:color w:val="000000"/>
          <w:lang w:bidi="fr-FR"/>
        </w:rPr>
        <w:t xml:space="preserve"> d’ONU Femmes, y compris : </w:t>
      </w:r>
    </w:p>
    <w:p w14:paraId="6DFB01EA" w14:textId="0A78359F" w:rsidR="00C22EF1" w:rsidRPr="002F6BF9" w:rsidRDefault="00C22EF1" w:rsidP="00771609">
      <w:pPr>
        <w:widowControl w:val="0"/>
        <w:numPr>
          <w:ilvl w:val="0"/>
          <w:numId w:val="4"/>
        </w:numPr>
        <w:tabs>
          <w:tab w:val="left" w:pos="220"/>
          <w:tab w:val="left" w:pos="720"/>
        </w:tabs>
        <w:autoSpaceDE w:val="0"/>
        <w:autoSpaceDN w:val="0"/>
        <w:adjustRightInd w:val="0"/>
        <w:spacing w:after="266" w:line="300" w:lineRule="atLeast"/>
        <w:ind w:hanging="720"/>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L’</w:t>
      </w:r>
      <w:r w:rsidRPr="002F6BF9">
        <w:rPr>
          <w:rFonts w:ascii="Times New Roman" w:eastAsia="Calibri" w:hAnsi="Times New Roman" w:cs="Times New Roman"/>
          <w:b/>
          <w:color w:val="000000"/>
          <w:lang w:bidi="fr-FR"/>
        </w:rPr>
        <w:t>énoncé du problème</w:t>
      </w:r>
      <w:r w:rsidRPr="002F6BF9">
        <w:rPr>
          <w:rFonts w:ascii="Times New Roman" w:eastAsia="Calibri" w:hAnsi="Times New Roman" w:cs="Times New Roman"/>
          <w:color w:val="000000"/>
          <w:lang w:bidi="fr-FR"/>
        </w:rPr>
        <w:t xml:space="preserve"> ou les défis à aborder compte tenu du contexte décrit dans le</w:t>
      </w:r>
      <w:r w:rsidR="00E2230A" w:rsidRPr="002F6BF9">
        <w:rPr>
          <w:rFonts w:ascii="Times New Roman" w:eastAsia="Calibri" w:hAnsi="Times New Roman" w:cs="Times New Roman"/>
          <w:color w:val="000000"/>
          <w:lang w:bidi="fr-FR"/>
        </w:rPr>
        <w:t>s</w:t>
      </w:r>
      <w:r w:rsidRPr="002F6BF9">
        <w:rPr>
          <w:rFonts w:ascii="Times New Roman" w:eastAsia="Calibri" w:hAnsi="Times New Roman" w:cs="Times New Roman"/>
          <w:color w:val="000000"/>
          <w:lang w:bidi="fr-FR"/>
        </w:rPr>
        <w:t xml:space="preserve"> </w:t>
      </w:r>
      <w:r w:rsidR="00E2230A" w:rsidRPr="002F6BF9">
        <w:rPr>
          <w:rFonts w:ascii="Times New Roman" w:eastAsia="Calibri" w:hAnsi="Times New Roman" w:cs="Times New Roman"/>
          <w:color w:val="000000"/>
          <w:lang w:bidi="fr-FR"/>
        </w:rPr>
        <w:t>termes de référence</w:t>
      </w:r>
      <w:r w:rsidRPr="002F6BF9">
        <w:rPr>
          <w:rFonts w:ascii="Times New Roman" w:eastAsia="Calibri" w:hAnsi="Times New Roman" w:cs="Times New Roman"/>
          <w:color w:val="000000"/>
          <w:lang w:bidi="fr-FR"/>
        </w:rPr>
        <w:t xml:space="preserve">. </w:t>
      </w:r>
    </w:p>
    <w:p w14:paraId="51856FA2" w14:textId="40ADC17F" w:rsidR="00C22EF1" w:rsidRPr="002F6BF9" w:rsidRDefault="00C22EF1" w:rsidP="00771609">
      <w:pPr>
        <w:widowControl w:val="0"/>
        <w:numPr>
          <w:ilvl w:val="0"/>
          <w:numId w:val="4"/>
        </w:numPr>
        <w:tabs>
          <w:tab w:val="left" w:pos="220"/>
        </w:tabs>
        <w:autoSpaceDE w:val="0"/>
        <w:autoSpaceDN w:val="0"/>
        <w:adjustRightInd w:val="0"/>
        <w:spacing w:after="266" w:line="300" w:lineRule="atLeast"/>
        <w:ind w:left="0" w:firstLine="0"/>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Les </w:t>
      </w:r>
      <w:r w:rsidRPr="002F6BF9">
        <w:rPr>
          <w:rFonts w:ascii="Times New Roman" w:eastAsia="Calibri" w:hAnsi="Times New Roman" w:cs="Times New Roman"/>
          <w:b/>
          <w:color w:val="000000"/>
          <w:lang w:bidi="fr-FR"/>
        </w:rPr>
        <w:t>résultats</w:t>
      </w:r>
      <w:r w:rsidRPr="002F6BF9">
        <w:rPr>
          <w:rFonts w:ascii="Times New Roman" w:eastAsia="Calibri" w:hAnsi="Times New Roman" w:cs="Times New Roman"/>
          <w:color w:val="000000"/>
          <w:lang w:bidi="fr-FR"/>
        </w:rPr>
        <w:t xml:space="preserve"> spécifiques attendus (par exemple, les produits) au travers de l’engagement du soumissionnaire. Les résultats attendus sont les changements mesurables qui seront survenus au terme de l’intervention prévue. Il convient de proposer des indicateurs spécifiques et mesurables qui constitueront la base du suivi et de l’évaluation. Ces indicateurs seront affinés, et constitueront une partie importante du contrat conclu entre l’organisation soumissionnaire et ONU Femmes. </w:t>
      </w:r>
    </w:p>
    <w:tbl>
      <w:tblPr>
        <w:tblStyle w:val="TableGrid4"/>
        <w:tblW w:w="0" w:type="auto"/>
        <w:tblLook w:val="04A0" w:firstRow="1" w:lastRow="0" w:firstColumn="1" w:lastColumn="0" w:noHBand="0" w:noVBand="1"/>
      </w:tblPr>
      <w:tblGrid>
        <w:gridCol w:w="9350"/>
      </w:tblGrid>
      <w:tr w:rsidR="00C22EF1" w:rsidRPr="002F6BF9" w14:paraId="517F8EEF" w14:textId="77777777" w:rsidTr="004618C5">
        <w:tc>
          <w:tcPr>
            <w:tcW w:w="9350" w:type="dxa"/>
          </w:tcPr>
          <w:p w14:paraId="07187CFC"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lang w:val="fr-FR"/>
              </w:rPr>
            </w:pPr>
            <w:r w:rsidRPr="002F6BF9">
              <w:rPr>
                <w:rFonts w:ascii="Times New Roman" w:hAnsi="Times New Roman"/>
                <w:b/>
                <w:color w:val="000000"/>
                <w:lang w:val="fr-FR" w:bidi="fr-FR"/>
              </w:rPr>
              <w:t xml:space="preserve">Volet 3 : Description de l’approche technique et des activités </w:t>
            </w:r>
            <w:r w:rsidRPr="002F6BF9">
              <w:rPr>
                <w:rFonts w:ascii="Times New Roman" w:hAnsi="Times New Roman"/>
                <w:color w:val="000000"/>
                <w:lang w:val="fr-FR" w:bidi="fr-FR"/>
              </w:rPr>
              <w:t xml:space="preserve">(longueur maximale : 2,5 pages) </w:t>
            </w:r>
          </w:p>
        </w:tc>
      </w:tr>
    </w:tbl>
    <w:p w14:paraId="259B5A4A" w14:textId="77777777" w:rsidR="00C22EF1" w:rsidRPr="002F6BF9" w:rsidRDefault="00C22EF1" w:rsidP="00C22EF1">
      <w:pPr>
        <w:widowControl w:val="0"/>
        <w:autoSpaceDE w:val="0"/>
        <w:autoSpaceDN w:val="0"/>
        <w:adjustRightInd w:val="0"/>
        <w:spacing w:after="240" w:line="340" w:lineRule="atLeast"/>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La présente section doit décrire l’approche technique et permettre de démontrer la solidité et la pertinence de l’approche proposée, en précisant les actions qui seront entreprises afin de produire les résultats attendus en termes d’activités. Un lien manifeste et direct doit être établi entre les activités et les résultats, du moins au niveau des produits. Il convient de fournir en outre une description des stratégies spécifiques visant à appuyer l’obtention des résultats, </w:t>
      </w:r>
      <w:proofErr w:type="gramStart"/>
      <w:r w:rsidRPr="002F6BF9">
        <w:rPr>
          <w:rFonts w:ascii="Times New Roman" w:eastAsia="Calibri" w:hAnsi="Times New Roman" w:cs="Times New Roman"/>
          <w:color w:val="000000"/>
          <w:lang w:bidi="fr-FR"/>
        </w:rPr>
        <w:t>comme par exemple</w:t>
      </w:r>
      <w:proofErr w:type="gramEnd"/>
      <w:r w:rsidRPr="002F6BF9">
        <w:rPr>
          <w:rFonts w:ascii="Times New Roman" w:eastAsia="Calibri" w:hAnsi="Times New Roman" w:cs="Times New Roman"/>
          <w:color w:val="000000"/>
          <w:lang w:bidi="fr-FR"/>
        </w:rPr>
        <w:t xml:space="preserve"> la constitution de partenariats, etc. </w:t>
      </w:r>
    </w:p>
    <w:p w14:paraId="53E39F33" w14:textId="77777777" w:rsidR="00C22EF1" w:rsidRPr="002F6BF9" w:rsidRDefault="00C22EF1" w:rsidP="00C22EF1">
      <w:pPr>
        <w:widowControl w:val="0"/>
        <w:autoSpaceDE w:val="0"/>
        <w:autoSpaceDN w:val="0"/>
        <w:adjustRightInd w:val="0"/>
        <w:spacing w:after="240" w:line="340" w:lineRule="atLeast"/>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Les descriptions des activités doivent être dotées de la précision nécessaire et identifier les </w:t>
      </w:r>
      <w:r w:rsidRPr="002F6BF9">
        <w:rPr>
          <w:rFonts w:ascii="Times New Roman" w:eastAsia="Calibri" w:hAnsi="Times New Roman" w:cs="Times New Roman"/>
          <w:b/>
          <w:color w:val="000000"/>
          <w:lang w:bidi="fr-FR"/>
        </w:rPr>
        <w:t>actions</w:t>
      </w:r>
      <w:r w:rsidRPr="002F6BF9">
        <w:rPr>
          <w:rFonts w:ascii="Times New Roman" w:eastAsia="Calibri" w:hAnsi="Times New Roman" w:cs="Times New Roman"/>
          <w:color w:val="000000"/>
          <w:lang w:bidi="fr-FR"/>
        </w:rPr>
        <w:t xml:space="preserve"> qui seront entreprises, les </w:t>
      </w:r>
      <w:r w:rsidRPr="002F6BF9">
        <w:rPr>
          <w:rFonts w:ascii="Times New Roman" w:eastAsia="Calibri" w:hAnsi="Times New Roman" w:cs="Times New Roman"/>
          <w:b/>
          <w:color w:val="000000"/>
          <w:lang w:bidi="fr-FR"/>
        </w:rPr>
        <w:t>personnes</w:t>
      </w:r>
      <w:r w:rsidRPr="002F6BF9">
        <w:rPr>
          <w:rFonts w:ascii="Times New Roman" w:eastAsia="Calibri" w:hAnsi="Times New Roman" w:cs="Times New Roman"/>
          <w:color w:val="000000"/>
          <w:lang w:bidi="fr-FR"/>
        </w:rPr>
        <w:t xml:space="preserve"> qui en seront chargées, les </w:t>
      </w:r>
      <w:r w:rsidRPr="002F6BF9">
        <w:rPr>
          <w:rFonts w:ascii="Times New Roman" w:eastAsia="Calibri" w:hAnsi="Times New Roman" w:cs="Times New Roman"/>
          <w:b/>
          <w:color w:val="000000"/>
          <w:lang w:bidi="fr-FR"/>
        </w:rPr>
        <w:t>échéances</w:t>
      </w:r>
      <w:r w:rsidRPr="002F6BF9">
        <w:rPr>
          <w:rFonts w:ascii="Times New Roman" w:eastAsia="Calibri" w:hAnsi="Times New Roman" w:cs="Times New Roman"/>
          <w:color w:val="000000"/>
          <w:lang w:bidi="fr-FR"/>
        </w:rPr>
        <w:t xml:space="preserve"> (début, durée, achèvement) et les </w:t>
      </w:r>
      <w:r w:rsidRPr="002F6BF9">
        <w:rPr>
          <w:rFonts w:ascii="Times New Roman" w:eastAsia="Calibri" w:hAnsi="Times New Roman" w:cs="Times New Roman"/>
          <w:b/>
          <w:color w:val="000000"/>
          <w:lang w:bidi="fr-FR"/>
        </w:rPr>
        <w:t>emplacements</w:t>
      </w:r>
      <w:r w:rsidRPr="002F6BF9">
        <w:rPr>
          <w:rFonts w:ascii="Times New Roman" w:eastAsia="Calibri" w:hAnsi="Times New Roman" w:cs="Times New Roman"/>
          <w:color w:val="000000"/>
          <w:lang w:bidi="fr-FR"/>
        </w:rPr>
        <w:t xml:space="preserve"> correspondants. La description des activités doit inclure une mention des organisations et des personnes participant à l’activité ou bénéficiant de celle-ci. </w:t>
      </w:r>
    </w:p>
    <w:p w14:paraId="5E5F4AF5" w14:textId="4FE92951" w:rsidR="00C22EF1" w:rsidRPr="002F6BF9" w:rsidRDefault="00C22EF1" w:rsidP="00C22EF1">
      <w:pPr>
        <w:widowControl w:val="0"/>
        <w:autoSpaceDE w:val="0"/>
        <w:autoSpaceDN w:val="0"/>
        <w:adjustRightInd w:val="0"/>
        <w:spacing w:after="240" w:line="340" w:lineRule="atLeast"/>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Cet exposé doit être complété d’une présentation tabulaire qui servira de plan de mise en œuvre, comme signalé dans le volet 4.</w:t>
      </w:r>
    </w:p>
    <w:tbl>
      <w:tblPr>
        <w:tblStyle w:val="TableGrid4"/>
        <w:tblW w:w="0" w:type="auto"/>
        <w:tblLook w:val="04A0" w:firstRow="1" w:lastRow="0" w:firstColumn="1" w:lastColumn="0" w:noHBand="0" w:noVBand="1"/>
      </w:tblPr>
      <w:tblGrid>
        <w:gridCol w:w="9350"/>
      </w:tblGrid>
      <w:tr w:rsidR="00C22EF1" w:rsidRPr="002F6BF9" w14:paraId="003837B0" w14:textId="77777777" w:rsidTr="004618C5">
        <w:tc>
          <w:tcPr>
            <w:tcW w:w="9350" w:type="dxa"/>
          </w:tcPr>
          <w:p w14:paraId="08CB7445"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lang w:val="fr-FR"/>
              </w:rPr>
            </w:pPr>
            <w:r w:rsidRPr="002F6BF9">
              <w:rPr>
                <w:rFonts w:ascii="Times New Roman" w:hAnsi="Times New Roman"/>
                <w:b/>
                <w:color w:val="000000"/>
                <w:lang w:val="fr-FR" w:bidi="fr-FR"/>
              </w:rPr>
              <w:t xml:space="preserve">Volet 4 : Plan de mise en œuvre </w:t>
            </w:r>
            <w:r w:rsidRPr="002F6BF9">
              <w:rPr>
                <w:rFonts w:ascii="Times New Roman" w:hAnsi="Times New Roman"/>
                <w:color w:val="000000"/>
                <w:lang w:val="fr-FR" w:bidi="fr-FR"/>
              </w:rPr>
              <w:t xml:space="preserve">(longueur maximale : 1,5 pages) </w:t>
            </w:r>
          </w:p>
        </w:tc>
      </w:tr>
    </w:tbl>
    <w:p w14:paraId="07BD0C65" w14:textId="1B85F616" w:rsidR="00C22EF1" w:rsidRPr="002F6BF9" w:rsidRDefault="00C22EF1" w:rsidP="00C22EF1">
      <w:pPr>
        <w:widowControl w:val="0"/>
        <w:autoSpaceDE w:val="0"/>
        <w:autoSpaceDN w:val="0"/>
        <w:adjustRightInd w:val="0"/>
        <w:spacing w:after="240" w:line="340" w:lineRule="atLeast"/>
        <w:jc w:val="both"/>
        <w:rPr>
          <w:rFonts w:ascii="Times New Roman" w:eastAsia="Calibri" w:hAnsi="Times New Roman" w:cs="Times New Roman"/>
          <w:color w:val="000000"/>
          <w:lang w:bidi="fr-FR"/>
        </w:rPr>
      </w:pPr>
      <w:r w:rsidRPr="002F6BF9">
        <w:rPr>
          <w:rFonts w:ascii="Times New Roman" w:eastAsia="Calibri" w:hAnsi="Times New Roman" w:cs="Times New Roman"/>
          <w:color w:val="000000"/>
          <w:lang w:bidi="fr-FR"/>
        </w:rPr>
        <w:t xml:space="preserve">Cette section est présentée sous forme tabulaire et peut être jointe en tant qu’annexe. Elle doit inclure une description du </w:t>
      </w:r>
      <w:r w:rsidRPr="002F6BF9">
        <w:rPr>
          <w:rFonts w:ascii="Times New Roman" w:eastAsia="Calibri" w:hAnsi="Times New Roman" w:cs="Times New Roman"/>
          <w:b/>
          <w:color w:val="000000"/>
          <w:lang w:bidi="fr-FR"/>
        </w:rPr>
        <w:t xml:space="preserve">déroulement de toutes les activités essentielles ainsi que de l’échéancier (durée). </w:t>
      </w:r>
      <w:r w:rsidRPr="002F6BF9">
        <w:rPr>
          <w:rFonts w:ascii="Times New Roman" w:eastAsia="Calibri" w:hAnsi="Times New Roman" w:cs="Times New Roman"/>
          <w:color w:val="000000"/>
          <w:lang w:bidi="fr-FR"/>
        </w:rPr>
        <w:t xml:space="preserve">Veuillez fournir toutes les précisions nécessaires. Le plan de mise en œuvre doit montrer un flux d’activités cohérent. Veuillez inclure dans le plan de mise en œuvre l’ensemble des rapports d’étape et des examens de suivi. </w:t>
      </w:r>
    </w:p>
    <w:p w14:paraId="7A912DAB" w14:textId="77777777" w:rsidR="00C22EF1" w:rsidRPr="002F6BF9" w:rsidRDefault="00C22EF1" w:rsidP="00C22EF1">
      <w:pPr>
        <w:widowControl w:val="0"/>
        <w:autoSpaceDE w:val="0"/>
        <w:autoSpaceDN w:val="0"/>
        <w:adjustRightInd w:val="0"/>
        <w:spacing w:after="240" w:line="340" w:lineRule="atLeast"/>
        <w:jc w:val="both"/>
        <w:rPr>
          <w:rFonts w:ascii="Times New Roman" w:eastAsia="Calibri" w:hAnsi="Times New Roman" w:cs="Times New Roman"/>
          <w:color w:val="000000"/>
          <w:lang w:val="en-CA"/>
        </w:rPr>
      </w:pPr>
      <w:r w:rsidRPr="002F6BF9">
        <w:rPr>
          <w:rFonts w:ascii="Times New Roman" w:eastAsia="Calibri" w:hAnsi="Times New Roman" w:cs="Times New Roman"/>
          <w:b/>
          <w:color w:val="000000"/>
          <w:lang w:bidi="fr-FR"/>
        </w:rPr>
        <w:lastRenderedPageBreak/>
        <w:t xml:space="preserve">Plan de mise en œuvre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2F6BF9" w14:paraId="68CE4BD5" w14:textId="77777777" w:rsidTr="004618C5">
        <w:tc>
          <w:tcPr>
            <w:tcW w:w="2386" w:type="dxa"/>
            <w:gridSpan w:val="2"/>
          </w:tcPr>
          <w:p w14:paraId="2E92036E"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 xml:space="preserve">Numéro du </w:t>
            </w:r>
            <w:proofErr w:type="gramStart"/>
            <w:r w:rsidRPr="002F6BF9">
              <w:rPr>
                <w:rFonts w:ascii="Times New Roman" w:hAnsi="Times New Roman"/>
                <w:color w:val="000000"/>
                <w:lang w:bidi="fr-FR"/>
              </w:rPr>
              <w:t>projet :</w:t>
            </w:r>
            <w:proofErr w:type="gramEnd"/>
          </w:p>
        </w:tc>
        <w:tc>
          <w:tcPr>
            <w:tcW w:w="6964" w:type="dxa"/>
            <w:gridSpan w:val="14"/>
          </w:tcPr>
          <w:p w14:paraId="329A6981"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 xml:space="preserve">Nom du </w:t>
            </w:r>
            <w:proofErr w:type="gramStart"/>
            <w:r w:rsidRPr="002F6BF9">
              <w:rPr>
                <w:rFonts w:ascii="Times New Roman" w:hAnsi="Times New Roman"/>
                <w:color w:val="000000"/>
                <w:lang w:bidi="fr-FR"/>
              </w:rPr>
              <w:t>projet :</w:t>
            </w:r>
            <w:proofErr w:type="gramEnd"/>
          </w:p>
        </w:tc>
      </w:tr>
      <w:tr w:rsidR="00C22EF1" w:rsidRPr="002F6BF9" w14:paraId="26A898D4" w14:textId="77777777" w:rsidTr="004618C5">
        <w:tc>
          <w:tcPr>
            <w:tcW w:w="457" w:type="dxa"/>
          </w:tcPr>
          <w:p w14:paraId="4D401FA4"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8893" w:type="dxa"/>
            <w:gridSpan w:val="15"/>
          </w:tcPr>
          <w:p w14:paraId="300ABAAF" w14:textId="604EF720"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 xml:space="preserve">Nom de l’organisation </w:t>
            </w:r>
            <w:proofErr w:type="gramStart"/>
            <w:r w:rsidRPr="002F6BF9">
              <w:rPr>
                <w:rFonts w:ascii="Times New Roman" w:hAnsi="Times New Roman"/>
                <w:color w:val="000000"/>
                <w:lang w:bidi="fr-FR"/>
              </w:rPr>
              <w:t>soumissionnaire :</w:t>
            </w:r>
            <w:proofErr w:type="gramEnd"/>
            <w:r w:rsidRPr="002F6BF9">
              <w:rPr>
                <w:rFonts w:ascii="Times New Roman" w:hAnsi="Times New Roman"/>
                <w:color w:val="000000"/>
                <w:lang w:bidi="fr-FR"/>
              </w:rPr>
              <w:t xml:space="preserve"> </w:t>
            </w:r>
          </w:p>
        </w:tc>
      </w:tr>
      <w:tr w:rsidR="00C22EF1" w:rsidRPr="002F6BF9" w14:paraId="7CFCA49A" w14:textId="77777777" w:rsidTr="004618C5">
        <w:tc>
          <w:tcPr>
            <w:tcW w:w="457" w:type="dxa"/>
          </w:tcPr>
          <w:p w14:paraId="2CFBBAE8"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8893" w:type="dxa"/>
            <w:gridSpan w:val="15"/>
          </w:tcPr>
          <w:p w14:paraId="503E3178"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 xml:space="preserve">Brève description du </w:t>
            </w:r>
            <w:proofErr w:type="gramStart"/>
            <w:r w:rsidRPr="002F6BF9">
              <w:rPr>
                <w:rFonts w:ascii="Times New Roman" w:hAnsi="Times New Roman"/>
                <w:color w:val="000000"/>
                <w:lang w:bidi="fr-FR"/>
              </w:rPr>
              <w:t>projet :</w:t>
            </w:r>
            <w:proofErr w:type="gramEnd"/>
            <w:r w:rsidRPr="002F6BF9">
              <w:rPr>
                <w:rFonts w:ascii="Times New Roman" w:hAnsi="Times New Roman"/>
                <w:color w:val="000000"/>
                <w:lang w:bidi="fr-FR"/>
              </w:rPr>
              <w:t xml:space="preserve"> </w:t>
            </w:r>
          </w:p>
        </w:tc>
      </w:tr>
      <w:tr w:rsidR="00C22EF1" w:rsidRPr="002F6BF9" w14:paraId="1B281586" w14:textId="77777777" w:rsidTr="004618C5">
        <w:tc>
          <w:tcPr>
            <w:tcW w:w="4623" w:type="dxa"/>
            <w:gridSpan w:val="3"/>
          </w:tcPr>
          <w:p w14:paraId="0343AA40"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727" w:type="dxa"/>
            <w:gridSpan w:val="13"/>
          </w:tcPr>
          <w:p w14:paraId="55E707EE"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lang w:val="fr-FR"/>
              </w:rPr>
            </w:pPr>
            <w:r w:rsidRPr="002F6BF9">
              <w:rPr>
                <w:rFonts w:ascii="Times New Roman" w:hAnsi="Times New Roman"/>
                <w:color w:val="000000"/>
                <w:lang w:val="fr-FR" w:bidi="fr-FR"/>
              </w:rPr>
              <w:t>Dates de début et de fin du projet :</w:t>
            </w:r>
          </w:p>
        </w:tc>
      </w:tr>
      <w:tr w:rsidR="00C22EF1" w:rsidRPr="002F6BF9" w14:paraId="328FAD71" w14:textId="77777777" w:rsidTr="004618C5">
        <w:tc>
          <w:tcPr>
            <w:tcW w:w="457" w:type="dxa"/>
          </w:tcPr>
          <w:p w14:paraId="6BCE7AE9"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lang w:val="fr-FR"/>
              </w:rPr>
            </w:pPr>
          </w:p>
        </w:tc>
        <w:tc>
          <w:tcPr>
            <w:tcW w:w="8893" w:type="dxa"/>
            <w:gridSpan w:val="15"/>
          </w:tcPr>
          <w:p w14:paraId="6B4E368D" w14:textId="78FFE9F3"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val="fr-FR" w:bidi="fr-FR"/>
              </w:rPr>
              <w:t xml:space="preserve">Brève description des résultats spécifiques (par exemple, les produits) incluant les indicateurs, les bases de référence et les objectifs correspondants. </w:t>
            </w:r>
            <w:r w:rsidRPr="002F6BF9">
              <w:rPr>
                <w:rFonts w:ascii="Times New Roman" w:hAnsi="Times New Roman"/>
                <w:color w:val="000000"/>
                <w:lang w:bidi="fr-FR"/>
              </w:rPr>
              <w:t>Veuillez faire de même pour chaque résultat</w:t>
            </w:r>
            <w:r w:rsidR="007B0BFA" w:rsidRPr="002F6BF9">
              <w:rPr>
                <w:rFonts w:ascii="Times New Roman" w:hAnsi="Times New Roman"/>
                <w:color w:val="000000"/>
                <w:lang w:bidi="fr-FR"/>
              </w:rPr>
              <w:t>.</w:t>
            </w:r>
          </w:p>
        </w:tc>
      </w:tr>
      <w:tr w:rsidR="00C22EF1" w:rsidRPr="002F6BF9" w14:paraId="5A1B59F4" w14:textId="77777777" w:rsidTr="004618C5">
        <w:tc>
          <w:tcPr>
            <w:tcW w:w="4958" w:type="dxa"/>
            <w:gridSpan w:val="4"/>
          </w:tcPr>
          <w:p w14:paraId="4CFDA962" w14:textId="6F185135"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lang w:val="fr-FR"/>
              </w:rPr>
            </w:pPr>
            <w:r w:rsidRPr="002F6BF9">
              <w:rPr>
                <w:rFonts w:ascii="Times New Roman" w:hAnsi="Times New Roman"/>
                <w:color w:val="000000"/>
                <w:lang w:val="fr-FR" w:bidi="fr-FR"/>
              </w:rPr>
              <w:t xml:space="preserve">Veuillez </w:t>
            </w:r>
            <w:r w:rsidR="007B0BFA" w:rsidRPr="002F6BF9">
              <w:rPr>
                <w:rFonts w:ascii="Times New Roman" w:hAnsi="Times New Roman"/>
                <w:color w:val="000000"/>
                <w:lang w:val="fr-FR" w:bidi="fr-FR"/>
              </w:rPr>
              <w:t>reprendre</w:t>
            </w:r>
            <w:r w:rsidRPr="002F6BF9">
              <w:rPr>
                <w:rFonts w:ascii="Times New Roman" w:hAnsi="Times New Roman"/>
                <w:color w:val="000000"/>
                <w:lang w:val="fr-FR" w:bidi="fr-FR"/>
              </w:rPr>
              <w:t xml:space="preserve"> la liste des activités nécessaires en vue de produire les résultats et indiquer la personne responsable de chaque activité </w:t>
            </w:r>
          </w:p>
        </w:tc>
        <w:tc>
          <w:tcPr>
            <w:tcW w:w="4392" w:type="dxa"/>
            <w:gridSpan w:val="12"/>
          </w:tcPr>
          <w:p w14:paraId="3A57EC91"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lang w:val="fr-FR"/>
              </w:rPr>
            </w:pPr>
            <w:r w:rsidRPr="002F6BF9">
              <w:rPr>
                <w:rFonts w:ascii="Times New Roman" w:hAnsi="Times New Roman"/>
                <w:color w:val="000000"/>
                <w:lang w:val="fr-FR" w:bidi="fr-FR"/>
              </w:rPr>
              <w:t xml:space="preserve">Durée de l’activité en mois (ou en trimestres) </w:t>
            </w:r>
          </w:p>
        </w:tc>
      </w:tr>
      <w:tr w:rsidR="00C22EF1" w:rsidRPr="002F6BF9" w14:paraId="34CC9E51" w14:textId="77777777" w:rsidTr="004618C5">
        <w:tc>
          <w:tcPr>
            <w:tcW w:w="2386" w:type="dxa"/>
            <w:gridSpan w:val="2"/>
          </w:tcPr>
          <w:p w14:paraId="6656D954"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Activité</w:t>
            </w:r>
          </w:p>
        </w:tc>
        <w:tc>
          <w:tcPr>
            <w:tcW w:w="2572" w:type="dxa"/>
            <w:gridSpan w:val="2"/>
          </w:tcPr>
          <w:p w14:paraId="2CDC56BD"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 xml:space="preserve">Personne responsable </w:t>
            </w:r>
          </w:p>
        </w:tc>
        <w:tc>
          <w:tcPr>
            <w:tcW w:w="336" w:type="dxa"/>
          </w:tcPr>
          <w:p w14:paraId="1BF867BB"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1</w:t>
            </w:r>
          </w:p>
        </w:tc>
        <w:tc>
          <w:tcPr>
            <w:tcW w:w="336" w:type="dxa"/>
          </w:tcPr>
          <w:p w14:paraId="23B026F5"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2</w:t>
            </w:r>
          </w:p>
        </w:tc>
        <w:tc>
          <w:tcPr>
            <w:tcW w:w="336" w:type="dxa"/>
          </w:tcPr>
          <w:p w14:paraId="37D35D6C"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3</w:t>
            </w:r>
          </w:p>
        </w:tc>
        <w:tc>
          <w:tcPr>
            <w:tcW w:w="336" w:type="dxa"/>
          </w:tcPr>
          <w:p w14:paraId="42B3B899"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4</w:t>
            </w:r>
          </w:p>
        </w:tc>
        <w:tc>
          <w:tcPr>
            <w:tcW w:w="336" w:type="dxa"/>
          </w:tcPr>
          <w:p w14:paraId="03BDA08D"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5</w:t>
            </w:r>
          </w:p>
        </w:tc>
        <w:tc>
          <w:tcPr>
            <w:tcW w:w="336" w:type="dxa"/>
          </w:tcPr>
          <w:p w14:paraId="1CC4E1F8"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6</w:t>
            </w:r>
          </w:p>
        </w:tc>
        <w:tc>
          <w:tcPr>
            <w:tcW w:w="336" w:type="dxa"/>
          </w:tcPr>
          <w:p w14:paraId="481DA908"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7</w:t>
            </w:r>
          </w:p>
        </w:tc>
        <w:tc>
          <w:tcPr>
            <w:tcW w:w="336" w:type="dxa"/>
          </w:tcPr>
          <w:p w14:paraId="34EA6BC1"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8</w:t>
            </w:r>
          </w:p>
        </w:tc>
        <w:tc>
          <w:tcPr>
            <w:tcW w:w="336" w:type="dxa"/>
          </w:tcPr>
          <w:p w14:paraId="20348868"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9</w:t>
            </w:r>
          </w:p>
        </w:tc>
        <w:tc>
          <w:tcPr>
            <w:tcW w:w="456" w:type="dxa"/>
          </w:tcPr>
          <w:p w14:paraId="1A61C797"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10</w:t>
            </w:r>
          </w:p>
        </w:tc>
        <w:tc>
          <w:tcPr>
            <w:tcW w:w="456" w:type="dxa"/>
          </w:tcPr>
          <w:p w14:paraId="34329C1C"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11</w:t>
            </w:r>
          </w:p>
        </w:tc>
        <w:tc>
          <w:tcPr>
            <w:tcW w:w="456" w:type="dxa"/>
          </w:tcPr>
          <w:p w14:paraId="149BB71D"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12</w:t>
            </w:r>
          </w:p>
        </w:tc>
      </w:tr>
      <w:tr w:rsidR="00C22EF1" w:rsidRPr="002F6BF9" w14:paraId="6CF13377" w14:textId="77777777" w:rsidTr="004618C5">
        <w:tc>
          <w:tcPr>
            <w:tcW w:w="2386" w:type="dxa"/>
            <w:gridSpan w:val="2"/>
          </w:tcPr>
          <w:p w14:paraId="28E2478B"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1.1</w:t>
            </w:r>
          </w:p>
        </w:tc>
        <w:tc>
          <w:tcPr>
            <w:tcW w:w="2572" w:type="dxa"/>
            <w:gridSpan w:val="2"/>
          </w:tcPr>
          <w:p w14:paraId="0BDF693B"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14D4A5B9"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3CE660E8"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6D206EAF"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10431794"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78EC40BC"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1A7C6070"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308C7125"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16DD64B9"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466DBD3C"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7B019131"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062C024F"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61614DC4"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r>
      <w:tr w:rsidR="00C22EF1" w:rsidRPr="002F6BF9" w14:paraId="46841F6F" w14:textId="77777777" w:rsidTr="004618C5">
        <w:tc>
          <w:tcPr>
            <w:tcW w:w="2386" w:type="dxa"/>
            <w:gridSpan w:val="2"/>
          </w:tcPr>
          <w:p w14:paraId="7C503F35"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1.2</w:t>
            </w:r>
          </w:p>
        </w:tc>
        <w:tc>
          <w:tcPr>
            <w:tcW w:w="2572" w:type="dxa"/>
            <w:gridSpan w:val="2"/>
          </w:tcPr>
          <w:p w14:paraId="2D95D282"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67B9A19C"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5779DC73"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790B0E80"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383845D4"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61DB9D45"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412D564E"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0354B9F1"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646E1097"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6D7F59FB"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49ABDCF5"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614876B2"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33FE86BF"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r>
      <w:tr w:rsidR="00C22EF1" w:rsidRPr="002F6BF9" w14:paraId="51549A30" w14:textId="77777777" w:rsidTr="004618C5">
        <w:tc>
          <w:tcPr>
            <w:tcW w:w="2386" w:type="dxa"/>
            <w:gridSpan w:val="2"/>
          </w:tcPr>
          <w:p w14:paraId="55B6BB31"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1.3</w:t>
            </w:r>
          </w:p>
        </w:tc>
        <w:tc>
          <w:tcPr>
            <w:tcW w:w="2572" w:type="dxa"/>
            <w:gridSpan w:val="2"/>
          </w:tcPr>
          <w:p w14:paraId="5E3826C8"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2B34BAA6"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20E92CAD"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2C63AF6E"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074DECDA"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53840B29"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0BAD04EE"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07A2DA8F"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0DA746FE"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655B23BC"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7476DC9A"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0EFA0313"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28549E96"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r>
      <w:tr w:rsidR="00C22EF1" w:rsidRPr="002F6BF9" w14:paraId="55CAE505" w14:textId="77777777" w:rsidTr="004618C5">
        <w:tc>
          <w:tcPr>
            <w:tcW w:w="2386" w:type="dxa"/>
            <w:gridSpan w:val="2"/>
          </w:tcPr>
          <w:p w14:paraId="35ABF808"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r w:rsidRPr="002F6BF9">
              <w:rPr>
                <w:rFonts w:ascii="Times New Roman" w:hAnsi="Times New Roman"/>
                <w:color w:val="000000"/>
                <w:lang w:bidi="fr-FR"/>
              </w:rPr>
              <w:t>1.4</w:t>
            </w:r>
          </w:p>
        </w:tc>
        <w:tc>
          <w:tcPr>
            <w:tcW w:w="2572" w:type="dxa"/>
            <w:gridSpan w:val="2"/>
          </w:tcPr>
          <w:p w14:paraId="21572785"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2793E046"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6F0FB7CA"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490AC2D5"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3CE1485C"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29A1C93D"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3EB1FE81"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4D7D706E"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604F166F"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336" w:type="dxa"/>
          </w:tcPr>
          <w:p w14:paraId="551C7E6F"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412B478F"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34650D9F"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c>
          <w:tcPr>
            <w:tcW w:w="456" w:type="dxa"/>
          </w:tcPr>
          <w:p w14:paraId="23C849FB"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rPr>
            </w:pPr>
          </w:p>
        </w:tc>
      </w:tr>
    </w:tbl>
    <w:p w14:paraId="764DDF26" w14:textId="1B2BBC56" w:rsidR="00C22EF1" w:rsidRPr="002F6BF9" w:rsidRDefault="00C22EF1" w:rsidP="00A319F0">
      <w:pPr>
        <w:widowControl w:val="0"/>
        <w:autoSpaceDE w:val="0"/>
        <w:autoSpaceDN w:val="0"/>
        <w:adjustRightInd w:val="0"/>
        <w:spacing w:before="120" w:after="240" w:line="340" w:lineRule="atLeast"/>
        <w:jc w:val="both"/>
        <w:rPr>
          <w:rFonts w:ascii="Times New Roman" w:eastAsia="Calibri" w:hAnsi="Times New Roman" w:cs="Times New Roman"/>
          <w:color w:val="000000"/>
        </w:rPr>
      </w:pPr>
      <w:r w:rsidRPr="002F6BF9">
        <w:rPr>
          <w:rFonts w:ascii="Times New Roman" w:eastAsia="Calibri" w:hAnsi="Times New Roman" w:cs="Times New Roman"/>
          <w:b/>
          <w:color w:val="000000"/>
          <w:lang w:bidi="fr-FR"/>
        </w:rPr>
        <w:t>Plan de suivi et d’évaluation</w:t>
      </w:r>
      <w:r w:rsidRPr="002F6BF9">
        <w:rPr>
          <w:rFonts w:ascii="Times New Roman" w:eastAsia="Calibri" w:hAnsi="Times New Roman" w:cs="Times New Roman"/>
          <w:color w:val="000000"/>
          <w:lang w:bidi="fr-FR"/>
        </w:rPr>
        <w:t xml:space="preserve"> (longueur maximale : 1 page) </w:t>
      </w:r>
    </w:p>
    <w:p w14:paraId="2476A978" w14:textId="77777777" w:rsidR="00C22EF1" w:rsidRPr="002F6BF9" w:rsidRDefault="00C22EF1" w:rsidP="00C22EF1">
      <w:pPr>
        <w:widowControl w:val="0"/>
        <w:autoSpaceDE w:val="0"/>
        <w:autoSpaceDN w:val="0"/>
        <w:adjustRightInd w:val="0"/>
        <w:spacing w:after="240" w:line="340" w:lineRule="atLeast"/>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La présente section doit inclure une explicitation du plan de suivi et d’évaluation des activités, au cours de sa mise en œuvre (formative) et à son achèvement (récapitulative). Les éléments essentiels à inclure sont les suivants : </w:t>
      </w:r>
    </w:p>
    <w:p w14:paraId="77503363" w14:textId="4B2392B1" w:rsidR="00C22EF1" w:rsidRPr="002F6BF9"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Times New Roman" w:eastAsia="Calibri" w:hAnsi="Times New Roman" w:cs="Times New Roman"/>
          <w:color w:val="000000" w:themeColor="text1"/>
          <w:lang w:bidi="fr-FR"/>
        </w:rPr>
      </w:pPr>
      <w:r w:rsidRPr="002F6BF9">
        <w:rPr>
          <w:rFonts w:ascii="Times New Roman" w:eastAsia="Calibri" w:hAnsi="Times New Roman" w:cs="Times New Roman"/>
          <w:color w:val="000000" w:themeColor="text1"/>
          <w:lang w:bidi="fr-FR"/>
        </w:rPr>
        <w:t xml:space="preserve">Les modalités de suivi de l’exécution des activités au regard de la concrétisation des étapes et des jalons établis dans le plan de mise en œuvre </w:t>
      </w:r>
    </w:p>
    <w:p w14:paraId="2EBF68CB" w14:textId="77777777" w:rsidR="00A319F0" w:rsidRPr="002F6BF9" w:rsidRDefault="00A319F0" w:rsidP="00A319F0">
      <w:pPr>
        <w:widowControl w:val="0"/>
        <w:tabs>
          <w:tab w:val="left" w:pos="220"/>
          <w:tab w:val="left" w:pos="720"/>
        </w:tabs>
        <w:autoSpaceDE w:val="0"/>
        <w:autoSpaceDN w:val="0"/>
        <w:adjustRightInd w:val="0"/>
        <w:spacing w:after="0" w:line="240" w:lineRule="auto"/>
        <w:ind w:left="720"/>
        <w:jc w:val="both"/>
        <w:rPr>
          <w:rFonts w:ascii="Times New Roman" w:eastAsia="Calibri" w:hAnsi="Times New Roman" w:cs="Times New Roman"/>
          <w:color w:val="000000" w:themeColor="text1"/>
          <w:lang w:bidi="fr-FR"/>
        </w:rPr>
      </w:pPr>
    </w:p>
    <w:p w14:paraId="5AD05227" w14:textId="0023FB15" w:rsidR="00C22EF1" w:rsidRPr="002F6BF9"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Times New Roman" w:eastAsia="Calibri" w:hAnsi="Times New Roman" w:cs="Times New Roman"/>
          <w:color w:val="000000" w:themeColor="text1"/>
          <w:lang w:bidi="fr-FR"/>
        </w:rPr>
      </w:pPr>
      <w:r w:rsidRPr="002F6BF9">
        <w:rPr>
          <w:rFonts w:ascii="Times New Roman" w:eastAsia="Calibri" w:hAnsi="Times New Roman" w:cs="Times New Roman"/>
          <w:color w:val="000000" w:themeColor="text1"/>
          <w:lang w:bidi="fr-FR"/>
        </w:rPr>
        <w:t xml:space="preserve">La mesure dans laquelle les retours reçus permettront de faciliter les éventuels corrections et ajustements à mi-parcours de la conception et des plans </w:t>
      </w:r>
    </w:p>
    <w:p w14:paraId="7F64051B" w14:textId="77777777" w:rsidR="00A319F0" w:rsidRPr="002F6BF9" w:rsidRDefault="00A319F0" w:rsidP="00A319F0">
      <w:pPr>
        <w:widowControl w:val="0"/>
        <w:tabs>
          <w:tab w:val="left" w:pos="220"/>
          <w:tab w:val="left" w:pos="720"/>
        </w:tabs>
        <w:autoSpaceDE w:val="0"/>
        <w:autoSpaceDN w:val="0"/>
        <w:adjustRightInd w:val="0"/>
        <w:spacing w:after="0" w:line="240" w:lineRule="auto"/>
        <w:ind w:left="720"/>
        <w:jc w:val="both"/>
        <w:rPr>
          <w:rFonts w:ascii="Times New Roman" w:eastAsia="Calibri" w:hAnsi="Times New Roman" w:cs="Times New Roman"/>
          <w:color w:val="000000" w:themeColor="text1"/>
          <w:lang w:bidi="fr-FR"/>
        </w:rPr>
      </w:pPr>
    </w:p>
    <w:p w14:paraId="7FDCA4B4" w14:textId="6607C78B" w:rsidR="00C22EF1" w:rsidRPr="002F6BF9"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Times New Roman" w:eastAsia="Calibri" w:hAnsi="Times New Roman" w:cs="Times New Roman"/>
          <w:color w:val="000000" w:themeColor="text1"/>
          <w:lang w:bidi="fr-FR"/>
        </w:rPr>
      </w:pPr>
      <w:r w:rsidRPr="002F6BF9">
        <w:rPr>
          <w:rFonts w:ascii="Times New Roman" w:eastAsia="Calibri" w:hAnsi="Times New Roman" w:cs="Times New Roman"/>
          <w:color w:val="000000" w:themeColor="text1"/>
          <w:lang w:bidi="fr-FR"/>
        </w:rPr>
        <w:t xml:space="preserve">L’approche adoptée afin de permettre aux membres de la communauté de participer aux processus de suivi et d’évaluation </w:t>
      </w:r>
    </w:p>
    <w:p w14:paraId="537F0C71" w14:textId="77777777" w:rsidR="00A319F0" w:rsidRPr="002F6BF9" w:rsidRDefault="00A319F0" w:rsidP="00A319F0">
      <w:pPr>
        <w:widowControl w:val="0"/>
        <w:tabs>
          <w:tab w:val="left" w:pos="220"/>
          <w:tab w:val="left" w:pos="720"/>
        </w:tabs>
        <w:autoSpaceDE w:val="0"/>
        <w:autoSpaceDN w:val="0"/>
        <w:adjustRightInd w:val="0"/>
        <w:spacing w:after="0" w:line="240" w:lineRule="auto"/>
        <w:ind w:left="720"/>
        <w:jc w:val="both"/>
        <w:rPr>
          <w:rFonts w:ascii="Times New Roman" w:eastAsia="Calibri" w:hAnsi="Times New Roman" w:cs="Times New Roman"/>
          <w:color w:val="000000" w:themeColor="text1"/>
          <w:lang w:bidi="fr-FR"/>
        </w:rPr>
      </w:pPr>
    </w:p>
    <w:tbl>
      <w:tblPr>
        <w:tblStyle w:val="TableGrid4"/>
        <w:tblW w:w="0" w:type="auto"/>
        <w:tblLook w:val="04A0" w:firstRow="1" w:lastRow="0" w:firstColumn="1" w:lastColumn="0" w:noHBand="0" w:noVBand="1"/>
      </w:tblPr>
      <w:tblGrid>
        <w:gridCol w:w="9350"/>
      </w:tblGrid>
      <w:tr w:rsidR="00C22EF1" w:rsidRPr="002F6BF9" w14:paraId="0E7100A4" w14:textId="77777777" w:rsidTr="004618C5">
        <w:tc>
          <w:tcPr>
            <w:tcW w:w="9350" w:type="dxa"/>
          </w:tcPr>
          <w:p w14:paraId="4EA797A2"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lang w:val="fr-FR"/>
              </w:rPr>
            </w:pPr>
            <w:r w:rsidRPr="002F6BF9">
              <w:rPr>
                <w:rFonts w:ascii="Times New Roman" w:hAnsi="Times New Roman"/>
                <w:b/>
                <w:color w:val="000000"/>
                <w:lang w:val="fr-FR" w:bidi="fr-FR"/>
              </w:rPr>
              <w:lastRenderedPageBreak/>
              <w:t xml:space="preserve">Volet 5 : Risque pesant sur la réussite de la mise en œuvre </w:t>
            </w:r>
            <w:r w:rsidRPr="002F6BF9">
              <w:rPr>
                <w:rFonts w:ascii="Times New Roman" w:hAnsi="Times New Roman"/>
                <w:color w:val="000000"/>
                <w:lang w:val="fr-FR" w:bidi="fr-FR"/>
              </w:rPr>
              <w:t xml:space="preserve">(1 page) </w:t>
            </w:r>
          </w:p>
        </w:tc>
      </w:tr>
    </w:tbl>
    <w:p w14:paraId="20323E70" w14:textId="77777777" w:rsidR="00C22EF1" w:rsidRPr="002F6BF9" w:rsidRDefault="00C22EF1" w:rsidP="00C22EF1">
      <w:pPr>
        <w:widowControl w:val="0"/>
        <w:autoSpaceDE w:val="0"/>
        <w:autoSpaceDN w:val="0"/>
        <w:adjustRightInd w:val="0"/>
        <w:spacing w:after="240" w:line="340" w:lineRule="atLeast"/>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Veuillez identifier et lister les facteurs de risque essentiels en raison desquels les activités pourraient ne pas produire les résultats attendus. Cette liste doit inclure les facteurs internes (par exemple, la technologie employée ne fonctionne pas comme prévu) et les facteurs externes (par exemple, des fluctuations monétaires considérables entraînant des changements économiques pour l’activité). Veuillez décrire les méthodes susceptibles d’atténuer ces risques. </w:t>
      </w:r>
    </w:p>
    <w:p w14:paraId="429224A1" w14:textId="77777777" w:rsidR="00C22EF1" w:rsidRPr="002F6BF9" w:rsidRDefault="00C22EF1" w:rsidP="00C22EF1">
      <w:pPr>
        <w:widowControl w:val="0"/>
        <w:autoSpaceDE w:val="0"/>
        <w:autoSpaceDN w:val="0"/>
        <w:adjustRightInd w:val="0"/>
        <w:spacing w:after="240" w:line="340" w:lineRule="atLeast"/>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Veuillez également inclure dans la présente section les </w:t>
      </w:r>
      <w:r w:rsidRPr="002F6BF9">
        <w:rPr>
          <w:rFonts w:ascii="Times New Roman" w:eastAsia="Calibri" w:hAnsi="Times New Roman" w:cs="Times New Roman"/>
          <w:b/>
          <w:color w:val="000000"/>
          <w:lang w:bidi="fr-FR"/>
        </w:rPr>
        <w:t>postulats</w:t>
      </w:r>
      <w:r w:rsidRPr="002F6BF9">
        <w:rPr>
          <w:rFonts w:ascii="Times New Roman" w:eastAsia="Calibri" w:hAnsi="Times New Roman" w:cs="Times New Roman"/>
          <w:color w:val="000000"/>
          <w:lang w:bidi="fr-FR"/>
        </w:rPr>
        <w:t xml:space="preserve"> essentiels sur lesquels repose le plan d’activité. Dans le cas présent, les postulats sont en grande partie liés aux facteurs externes (par exemple, la stabilité continue d’une politique gouvernementale en matière d’environnement) qui sont anticipés dans la planification et dont dépend la viabilité des activités. </w:t>
      </w:r>
    </w:p>
    <w:tbl>
      <w:tblPr>
        <w:tblStyle w:val="TableGrid4"/>
        <w:tblW w:w="0" w:type="auto"/>
        <w:tblLook w:val="04A0" w:firstRow="1" w:lastRow="0" w:firstColumn="1" w:lastColumn="0" w:noHBand="0" w:noVBand="1"/>
      </w:tblPr>
      <w:tblGrid>
        <w:gridCol w:w="9350"/>
      </w:tblGrid>
      <w:tr w:rsidR="00C22EF1" w:rsidRPr="002F6BF9" w14:paraId="7BED878D" w14:textId="77777777" w:rsidTr="004618C5">
        <w:tc>
          <w:tcPr>
            <w:tcW w:w="9350" w:type="dxa"/>
          </w:tcPr>
          <w:p w14:paraId="7B941B70" w14:textId="77777777" w:rsidR="00C22EF1" w:rsidRPr="002F6BF9" w:rsidRDefault="00C22EF1" w:rsidP="004618C5">
            <w:pPr>
              <w:widowControl w:val="0"/>
              <w:autoSpaceDE w:val="0"/>
              <w:autoSpaceDN w:val="0"/>
              <w:adjustRightInd w:val="0"/>
              <w:spacing w:after="240" w:line="340" w:lineRule="atLeast"/>
              <w:jc w:val="both"/>
              <w:rPr>
                <w:rFonts w:ascii="Times New Roman" w:hAnsi="Times New Roman"/>
                <w:color w:val="000000"/>
                <w:lang w:val="fr-FR"/>
              </w:rPr>
            </w:pPr>
            <w:r w:rsidRPr="002F6BF9">
              <w:rPr>
                <w:rFonts w:ascii="Times New Roman" w:hAnsi="Times New Roman"/>
                <w:b/>
                <w:color w:val="000000"/>
                <w:lang w:val="fr-FR" w:bidi="fr-FR"/>
              </w:rPr>
              <w:t xml:space="preserve">Volet 6 : Budget axé sur les résultats </w:t>
            </w:r>
            <w:r w:rsidRPr="002F6BF9">
              <w:rPr>
                <w:rFonts w:ascii="Times New Roman" w:hAnsi="Times New Roman"/>
                <w:color w:val="000000"/>
                <w:lang w:val="fr-FR" w:bidi="fr-FR"/>
              </w:rPr>
              <w:t xml:space="preserve">(longueur maximale : 1,5 page) </w:t>
            </w:r>
          </w:p>
        </w:tc>
      </w:tr>
    </w:tbl>
    <w:p w14:paraId="627633C4" w14:textId="77777777" w:rsidR="00C22EF1" w:rsidRPr="002F6BF9" w:rsidRDefault="00C22EF1" w:rsidP="00A319F0">
      <w:pPr>
        <w:widowControl w:val="0"/>
        <w:autoSpaceDE w:val="0"/>
        <w:autoSpaceDN w:val="0"/>
        <w:adjustRightInd w:val="0"/>
        <w:spacing w:after="240" w:line="340" w:lineRule="atLeast"/>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L’élaboration et la gestion d’un budget réaliste constitue une part importante du développement et de la mise en œuvre d’activités réussies. Une attention particulière portée aux questions de gestion financière et d’intégrité permettra d’en améliorer l’efficacité et la portée. Il convient de garder à l’esprit les principes essentiels suivants lors de la préparation du budget d’un projet : </w:t>
      </w:r>
    </w:p>
    <w:p w14:paraId="626DCD80" w14:textId="77777777" w:rsidR="00A319F0" w:rsidRPr="002F6BF9" w:rsidRDefault="09B1F481" w:rsidP="00A319F0">
      <w:pPr>
        <w:widowControl w:val="0"/>
        <w:numPr>
          <w:ilvl w:val="0"/>
          <w:numId w:val="5"/>
        </w:numPr>
        <w:tabs>
          <w:tab w:val="left" w:pos="220"/>
          <w:tab w:val="left" w:pos="720"/>
        </w:tabs>
        <w:autoSpaceDE w:val="0"/>
        <w:autoSpaceDN w:val="0"/>
        <w:adjustRightInd w:val="0"/>
        <w:spacing w:after="0" w:line="240" w:lineRule="auto"/>
        <w:jc w:val="both"/>
        <w:rPr>
          <w:rFonts w:ascii="Times New Roman" w:eastAsia="Calibri" w:hAnsi="Times New Roman" w:cs="Times New Roman"/>
          <w:color w:val="000000" w:themeColor="text1"/>
        </w:rPr>
      </w:pPr>
      <w:r w:rsidRPr="002F6BF9">
        <w:rPr>
          <w:rFonts w:ascii="Times New Roman" w:eastAsia="Calibri" w:hAnsi="Times New Roman" w:cs="Times New Roman"/>
          <w:color w:val="000000" w:themeColor="text1"/>
          <w:lang w:bidi="fr-FR"/>
        </w:rPr>
        <w:t>L’inclusion des coûts liés à l’exécution efficace des activités et à la production des résultats définis dans la proposition. Les autres coûts associés doivent être financés à partir d’autres sources.</w:t>
      </w:r>
    </w:p>
    <w:p w14:paraId="6BACD6AB" w14:textId="06D7061A" w:rsidR="00C22EF1" w:rsidRPr="002F6BF9" w:rsidRDefault="00C22EF1" w:rsidP="00A319F0">
      <w:pPr>
        <w:widowControl w:val="0"/>
        <w:tabs>
          <w:tab w:val="left" w:pos="220"/>
          <w:tab w:val="left" w:pos="720"/>
        </w:tabs>
        <w:autoSpaceDE w:val="0"/>
        <w:autoSpaceDN w:val="0"/>
        <w:adjustRightInd w:val="0"/>
        <w:spacing w:after="0" w:line="240" w:lineRule="auto"/>
        <w:ind w:left="720"/>
        <w:jc w:val="both"/>
        <w:rPr>
          <w:rFonts w:ascii="Times New Roman" w:eastAsia="Calibri" w:hAnsi="Times New Roman" w:cs="Times New Roman"/>
          <w:color w:val="000000" w:themeColor="text1"/>
        </w:rPr>
      </w:pPr>
    </w:p>
    <w:p w14:paraId="60B4509C" w14:textId="0211D2C4" w:rsidR="00C22EF1" w:rsidRPr="002F6BF9" w:rsidRDefault="09B1F481" w:rsidP="00A319F0">
      <w:pPr>
        <w:widowControl w:val="0"/>
        <w:numPr>
          <w:ilvl w:val="0"/>
          <w:numId w:val="5"/>
        </w:numPr>
        <w:tabs>
          <w:tab w:val="left" w:pos="220"/>
          <w:tab w:val="left" w:pos="720"/>
        </w:tabs>
        <w:autoSpaceDE w:val="0"/>
        <w:autoSpaceDN w:val="0"/>
        <w:adjustRightInd w:val="0"/>
        <w:spacing w:after="0" w:line="240" w:lineRule="auto"/>
        <w:jc w:val="both"/>
        <w:rPr>
          <w:rFonts w:ascii="Times New Roman" w:eastAsia="Calibri" w:hAnsi="Times New Roman" w:cs="Times New Roman"/>
          <w:color w:val="000000" w:themeColor="text1"/>
        </w:rPr>
      </w:pPr>
      <w:r w:rsidRPr="002F6BF9">
        <w:rPr>
          <w:rFonts w:ascii="Times New Roman" w:eastAsia="Calibri" w:hAnsi="Times New Roman" w:cs="Times New Roman"/>
          <w:color w:val="000000" w:themeColor="text1"/>
          <w:lang w:bidi="fr-FR"/>
        </w:rPr>
        <w:t xml:space="preserve">Le budget doit être réaliste. Il convient de déterminer le coût réel des activités prévues, et de ne pas partir du principe qu’elles seront moins onéreuses. </w:t>
      </w:r>
    </w:p>
    <w:p w14:paraId="00CF48FA" w14:textId="77777777" w:rsidR="00A319F0" w:rsidRPr="002F6BF9" w:rsidRDefault="00A319F0" w:rsidP="00A319F0">
      <w:pPr>
        <w:widowControl w:val="0"/>
        <w:tabs>
          <w:tab w:val="left" w:pos="220"/>
          <w:tab w:val="left" w:pos="720"/>
        </w:tabs>
        <w:autoSpaceDE w:val="0"/>
        <w:autoSpaceDN w:val="0"/>
        <w:adjustRightInd w:val="0"/>
        <w:spacing w:after="0" w:line="240" w:lineRule="auto"/>
        <w:ind w:left="720"/>
        <w:jc w:val="both"/>
        <w:rPr>
          <w:rFonts w:ascii="Times New Roman" w:eastAsia="Calibri" w:hAnsi="Times New Roman" w:cs="Times New Roman"/>
          <w:color w:val="000000" w:themeColor="text1"/>
        </w:rPr>
      </w:pPr>
    </w:p>
    <w:p w14:paraId="4EBCA8CF" w14:textId="77777777" w:rsidR="00A319F0" w:rsidRPr="002F6BF9" w:rsidRDefault="09B1F481" w:rsidP="00A319F0">
      <w:pPr>
        <w:numPr>
          <w:ilvl w:val="0"/>
          <w:numId w:val="5"/>
        </w:numPr>
        <w:spacing w:after="0" w:line="240" w:lineRule="auto"/>
        <w:jc w:val="both"/>
        <w:rPr>
          <w:rFonts w:ascii="Times New Roman" w:eastAsia="Calibri" w:hAnsi="Times New Roman" w:cs="Times New Roman"/>
          <w:color w:val="000000" w:themeColor="text1"/>
        </w:rPr>
      </w:pPr>
      <w:r w:rsidRPr="002F6BF9">
        <w:rPr>
          <w:rFonts w:ascii="Times New Roman" w:eastAsia="Calibri" w:hAnsi="Times New Roman" w:cs="Times New Roman"/>
          <w:color w:val="000000" w:themeColor="text1"/>
          <w:lang w:bidi="fr-FR"/>
        </w:rPr>
        <w:t xml:space="preserve">Le budget doit inclure tous les coûts associés à la gestion et à l’administration de l’activité ou des résultats et, notamment, les coûts relatifs au suivi et à l’évaluation. </w:t>
      </w:r>
    </w:p>
    <w:p w14:paraId="46BB8873" w14:textId="36A4FE7E" w:rsidR="09B1F481" w:rsidRPr="002F6BF9" w:rsidRDefault="09B1F481" w:rsidP="00A319F0">
      <w:pPr>
        <w:spacing w:after="0" w:line="240" w:lineRule="auto"/>
        <w:ind w:left="720"/>
        <w:jc w:val="both"/>
        <w:rPr>
          <w:rFonts w:ascii="Times New Roman" w:eastAsia="Calibri" w:hAnsi="Times New Roman" w:cs="Times New Roman"/>
          <w:color w:val="000000" w:themeColor="text1"/>
        </w:rPr>
      </w:pPr>
    </w:p>
    <w:p w14:paraId="66A22D09" w14:textId="2B2F52E6" w:rsidR="09B1F481" w:rsidRPr="002F6BF9" w:rsidRDefault="09B1F481" w:rsidP="00A319F0">
      <w:pPr>
        <w:numPr>
          <w:ilvl w:val="0"/>
          <w:numId w:val="5"/>
        </w:numPr>
        <w:spacing w:after="0" w:line="240" w:lineRule="auto"/>
        <w:jc w:val="both"/>
        <w:rPr>
          <w:rFonts w:ascii="Times New Roman" w:hAnsi="Times New Roman" w:cs="Times New Roman"/>
          <w:color w:val="000000" w:themeColor="text1"/>
        </w:rPr>
      </w:pPr>
      <w:r w:rsidRPr="002F6BF9">
        <w:rPr>
          <w:rFonts w:ascii="Times New Roman" w:eastAsia="Calibri" w:hAnsi="Times New Roman" w:cs="Times New Roman"/>
          <w:color w:val="000000" w:themeColor="text1"/>
          <w:lang w:bidi="fr-FR"/>
        </w:rPr>
        <w:t xml:space="preserve">Le budget doit inclure les « dépenses d’appui » : ces coûts indirects sont encourus dans le cadre du fonctionnement du partenaire, en totalité ou en partie, et peuvent difficilement être liés ou rapportés à la mise en œuvre des travaux (par exemple, les frais d’exploitation, les frais administratifs et les frais généraux associés au fonctionnement normal d’une organisation ou d’une entreprise, tels que les dépenses engagées en faveur du personnel, des locaux et des équipements qui ne constituent pas des coûts directs). </w:t>
      </w:r>
    </w:p>
    <w:p w14:paraId="518C153E" w14:textId="77777777" w:rsidR="00A319F0" w:rsidRPr="002F6BF9" w:rsidRDefault="00A319F0" w:rsidP="00A319F0">
      <w:pPr>
        <w:spacing w:after="0" w:line="240" w:lineRule="auto"/>
        <w:ind w:left="720"/>
        <w:jc w:val="both"/>
        <w:rPr>
          <w:rFonts w:ascii="Times New Roman" w:hAnsi="Times New Roman" w:cs="Times New Roman"/>
          <w:color w:val="000000" w:themeColor="text1"/>
        </w:rPr>
      </w:pPr>
    </w:p>
    <w:p w14:paraId="081650B5" w14:textId="77D80C61" w:rsidR="09B1F481" w:rsidRPr="002F6BF9" w:rsidRDefault="24287CD5" w:rsidP="00A319F0">
      <w:pPr>
        <w:numPr>
          <w:ilvl w:val="0"/>
          <w:numId w:val="5"/>
        </w:numPr>
        <w:spacing w:after="0"/>
        <w:jc w:val="both"/>
        <w:rPr>
          <w:rFonts w:ascii="Times New Roman" w:hAnsi="Times New Roman" w:cs="Times New Roman"/>
          <w:color w:val="000000" w:themeColor="text1"/>
        </w:rPr>
      </w:pPr>
      <w:r w:rsidRPr="002F6BF9">
        <w:rPr>
          <w:rFonts w:ascii="Times New Roman" w:eastAsia="Calibri" w:hAnsi="Times New Roman" w:cs="Times New Roman"/>
          <w:color w:val="000000" w:themeColor="text1"/>
          <w:lang w:bidi="fr-FR"/>
        </w:rPr>
        <w:t xml:space="preserve">Le « taux de dépenses d’appui » fait référence au taux fixe auquel le partenaire obtiendra de la part d’ONU Femmes le remboursement de ses dépenses d’appui, qui est fixé dans le Document de projet du partenaire et ne saurait être supérieur à un taux de </w:t>
      </w:r>
      <w:r w:rsidR="00D5502F" w:rsidRPr="002F6BF9">
        <w:rPr>
          <w:rFonts w:ascii="Times New Roman" w:eastAsia="Calibri" w:hAnsi="Times New Roman" w:cs="Times New Roman"/>
          <w:color w:val="000000" w:themeColor="text1"/>
          <w:lang w:bidi="fr-FR"/>
        </w:rPr>
        <w:t>7</w:t>
      </w:r>
      <w:r w:rsidRPr="002F6BF9">
        <w:rPr>
          <w:rFonts w:ascii="Times New Roman" w:eastAsia="Calibri" w:hAnsi="Times New Roman" w:cs="Times New Roman"/>
          <w:color w:val="000000" w:themeColor="text1"/>
          <w:lang w:bidi="fr-FR"/>
        </w:rPr>
        <w:t>%, ou au taux énoncé dans les Conditions spécifiques pour les donateurs, si celui-ci est inférieur. Le taux fixe est calculé sur la base des coûts directs éligibles.</w:t>
      </w:r>
    </w:p>
    <w:p w14:paraId="5B3E886F" w14:textId="77777777" w:rsidR="00A319F0" w:rsidRPr="002F6BF9" w:rsidRDefault="00A319F0" w:rsidP="00A319F0">
      <w:pPr>
        <w:spacing w:after="0"/>
        <w:ind w:left="720"/>
        <w:jc w:val="both"/>
        <w:rPr>
          <w:rFonts w:ascii="Times New Roman" w:hAnsi="Times New Roman" w:cs="Times New Roman"/>
          <w:color w:val="000000" w:themeColor="text1"/>
        </w:rPr>
      </w:pPr>
    </w:p>
    <w:p w14:paraId="1E301439" w14:textId="77777777" w:rsidR="00A319F0" w:rsidRPr="002F6BF9"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Les postes budgétaires constituent des catégories générales qui permettent de déterminer avec soin les domaines dans lesquelles les dépenses doivent être effectuées. Si une dépense prévue semble être incompatible avec les catégories de postes standard, veuillez inclure le poste dans une autre </w:t>
      </w:r>
      <w:r w:rsidRPr="002F6BF9">
        <w:rPr>
          <w:rFonts w:ascii="Times New Roman" w:eastAsia="Calibri" w:hAnsi="Times New Roman" w:cs="Times New Roman"/>
          <w:color w:val="000000"/>
          <w:lang w:bidi="fr-FR"/>
        </w:rPr>
        <w:lastRenderedPageBreak/>
        <w:t xml:space="preserve">catégorie de dépenses, et expliquer à quelles fins l’argent est destiné. </w:t>
      </w:r>
    </w:p>
    <w:p w14:paraId="6A3F961D" w14:textId="35848794" w:rsidR="00C22EF1" w:rsidRPr="002F6BF9" w:rsidRDefault="00C22EF1" w:rsidP="00A319F0">
      <w:pPr>
        <w:widowControl w:val="0"/>
        <w:tabs>
          <w:tab w:val="left" w:pos="220"/>
          <w:tab w:val="left" w:pos="720"/>
        </w:tabs>
        <w:autoSpaceDE w:val="0"/>
        <w:autoSpaceDN w:val="0"/>
        <w:adjustRightInd w:val="0"/>
        <w:spacing w:after="0" w:line="240" w:lineRule="auto"/>
        <w:ind w:left="720"/>
        <w:jc w:val="both"/>
        <w:rPr>
          <w:rFonts w:ascii="Times New Roman" w:eastAsia="Calibri" w:hAnsi="Times New Roman" w:cs="Times New Roman"/>
          <w:color w:val="000000"/>
        </w:rPr>
      </w:pPr>
    </w:p>
    <w:p w14:paraId="1DA021FD" w14:textId="77777777" w:rsidR="007F4CEC" w:rsidRPr="002F6BF9"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Les chiffres figurant dans le tableau budgétaire doivent concorder avec ceux qui sont inclus dans l’en-tête et le texte de la proposition. </w:t>
      </w:r>
    </w:p>
    <w:p w14:paraId="1A64F3D2" w14:textId="77777777" w:rsidR="007F4CEC" w:rsidRPr="002F6BF9" w:rsidRDefault="007F4CEC" w:rsidP="007F4CEC">
      <w:pPr>
        <w:widowControl w:val="0"/>
        <w:tabs>
          <w:tab w:val="left" w:pos="220"/>
          <w:tab w:val="left" w:pos="720"/>
        </w:tabs>
        <w:autoSpaceDE w:val="0"/>
        <w:autoSpaceDN w:val="0"/>
        <w:adjustRightInd w:val="0"/>
        <w:spacing w:after="0" w:line="240" w:lineRule="auto"/>
        <w:rPr>
          <w:rFonts w:ascii="Times New Roman" w:eastAsia="Calibri" w:hAnsi="Times New Roman" w:cs="Times New Roman"/>
          <w:color w:val="000000"/>
          <w:lang w:bidi="fr-FR"/>
        </w:rPr>
      </w:pPr>
    </w:p>
    <w:p w14:paraId="246ECC70" w14:textId="0899A0A0" w:rsidR="00C22EF1" w:rsidRPr="002F6BF9" w:rsidRDefault="00C22EF1" w:rsidP="007F4CEC">
      <w:pPr>
        <w:widowControl w:val="0"/>
        <w:tabs>
          <w:tab w:val="left" w:pos="220"/>
          <w:tab w:val="left" w:pos="720"/>
        </w:tabs>
        <w:autoSpaceDE w:val="0"/>
        <w:autoSpaceDN w:val="0"/>
        <w:adjustRightInd w:val="0"/>
        <w:spacing w:after="0" w:line="240" w:lineRule="auto"/>
        <w:rPr>
          <w:rFonts w:ascii="Times New Roman" w:eastAsia="Calibri" w:hAnsi="Times New Roman" w:cs="Times New Roman"/>
          <w:color w:val="000000"/>
        </w:rPr>
      </w:pPr>
    </w:p>
    <w:tbl>
      <w:tblPr>
        <w:tblW w:w="0" w:type="auto"/>
        <w:tblInd w:w="-24" w:type="dxa"/>
        <w:tblBorders>
          <w:left w:val="nil"/>
          <w:right w:val="nil"/>
        </w:tblBorders>
        <w:tblLook w:val="0000" w:firstRow="0" w:lastRow="0" w:firstColumn="0" w:lastColumn="0" w:noHBand="0" w:noVBand="0"/>
      </w:tblPr>
      <w:tblGrid>
        <w:gridCol w:w="2647"/>
        <w:gridCol w:w="2581"/>
        <w:gridCol w:w="1879"/>
        <w:gridCol w:w="898"/>
        <w:gridCol w:w="1369"/>
      </w:tblGrid>
      <w:tr w:rsidR="00C22EF1" w:rsidRPr="002F6BF9" w14:paraId="7294605D" w14:textId="77777777" w:rsidTr="08B8052E">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2F6BF9" w:rsidRDefault="00C22EF1" w:rsidP="004618C5">
            <w:pPr>
              <w:widowControl w:val="0"/>
              <w:autoSpaceDE w:val="0"/>
              <w:autoSpaceDN w:val="0"/>
              <w:adjustRightInd w:val="0"/>
              <w:spacing w:after="240" w:line="340" w:lineRule="atLeast"/>
              <w:jc w:val="both"/>
              <w:rPr>
                <w:rFonts w:ascii="Times New Roman" w:eastAsia="Calibri" w:hAnsi="Times New Roman" w:cs="Times New Roman"/>
                <w:b/>
                <w:bCs/>
                <w:color w:val="000000"/>
              </w:rPr>
            </w:pPr>
            <w:r w:rsidRPr="002F6BF9">
              <w:rPr>
                <w:rFonts w:ascii="Times New Roman" w:eastAsia="Calibri" w:hAnsi="Times New Roman" w:cs="Times New Roman"/>
                <w:b/>
                <w:color w:val="000000"/>
                <w:lang w:bidi="fr-FR"/>
              </w:rPr>
              <w:t xml:space="preserve">Résultat 1 (concernant, par exemple, le produit) </w:t>
            </w:r>
            <w:r w:rsidRPr="002F6BF9">
              <w:rPr>
                <w:rFonts w:ascii="Times New Roman" w:eastAsia="Calibri" w:hAnsi="Times New Roman" w:cs="Times New Roman"/>
                <w:color w:val="000000"/>
                <w:lang w:bidi="fr-FR"/>
              </w:rPr>
              <w:t>Veuillez utiliser ce tableau pour chaque résultat.</w:t>
            </w:r>
          </w:p>
        </w:tc>
      </w:tr>
      <w:tr w:rsidR="00C22EF1" w:rsidRPr="002F6BF9" w14:paraId="6C37059F"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2F6BF9" w:rsidRDefault="00C22EF1" w:rsidP="004618C5">
            <w:pPr>
              <w:widowControl w:val="0"/>
              <w:autoSpaceDE w:val="0"/>
              <w:autoSpaceDN w:val="0"/>
              <w:adjustRightInd w:val="0"/>
              <w:spacing w:after="240" w:line="340" w:lineRule="atLeast"/>
              <w:rPr>
                <w:rFonts w:ascii="Times New Roman" w:eastAsia="Calibri" w:hAnsi="Times New Roman" w:cs="Times New Roman"/>
                <w:color w:val="000000"/>
                <w:lang w:val="en-CA"/>
              </w:rPr>
            </w:pPr>
            <w:r w:rsidRPr="002F6BF9">
              <w:rPr>
                <w:rFonts w:ascii="Times New Roman" w:eastAsia="Calibri" w:hAnsi="Times New Roman" w:cs="Times New Roman"/>
                <w:b/>
                <w:color w:val="000000"/>
                <w:lang w:bidi="fr-FR"/>
              </w:rPr>
              <w:t xml:space="preserve">Catégorie de dépenses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77777777" w:rsidR="00C22EF1" w:rsidRPr="002F6BF9" w:rsidRDefault="00C22EF1" w:rsidP="004618C5">
            <w:pPr>
              <w:widowControl w:val="0"/>
              <w:autoSpaceDE w:val="0"/>
              <w:autoSpaceDN w:val="0"/>
              <w:adjustRightInd w:val="0"/>
              <w:spacing w:after="240" w:line="340" w:lineRule="atLeast"/>
              <w:rPr>
                <w:rFonts w:ascii="Times New Roman" w:eastAsia="Calibri" w:hAnsi="Times New Roman" w:cs="Times New Roman"/>
                <w:color w:val="000000"/>
                <w:lang w:val="en-CA"/>
              </w:rPr>
            </w:pPr>
            <w:r w:rsidRPr="002F6BF9">
              <w:rPr>
                <w:rFonts w:ascii="Times New Roman" w:eastAsia="Calibri" w:hAnsi="Times New Roman" w:cs="Times New Roman"/>
                <w:b/>
                <w:color w:val="000000"/>
                <w:lang w:bidi="fr-FR"/>
              </w:rPr>
              <w:t xml:space="preserve">Année 1, [monnaie locale]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67AE88FE" w:rsidR="00C22EF1" w:rsidRPr="002F6BF9" w:rsidRDefault="00C22EF1" w:rsidP="004618C5">
            <w:pPr>
              <w:widowControl w:val="0"/>
              <w:autoSpaceDE w:val="0"/>
              <w:autoSpaceDN w:val="0"/>
              <w:adjustRightInd w:val="0"/>
              <w:spacing w:after="240" w:line="340" w:lineRule="atLeast"/>
              <w:rPr>
                <w:rFonts w:ascii="Times New Roman" w:eastAsia="Calibri" w:hAnsi="Times New Roman" w:cs="Times New Roman"/>
                <w:color w:val="000000"/>
                <w:lang w:val="en-CA"/>
              </w:rPr>
            </w:pPr>
            <w:r w:rsidRPr="002F6BF9">
              <w:rPr>
                <w:rFonts w:ascii="Times New Roman" w:eastAsia="Calibri" w:hAnsi="Times New Roman" w:cs="Times New Roman"/>
                <w:b/>
                <w:color w:val="000000"/>
                <w:lang w:bidi="fr-FR"/>
              </w:rPr>
              <w:t>Total, [monnaie locale]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7777777" w:rsidR="00C22EF1" w:rsidRPr="002F6BF9" w:rsidRDefault="00C22EF1" w:rsidP="004618C5">
            <w:pPr>
              <w:widowControl w:val="0"/>
              <w:autoSpaceDE w:val="0"/>
              <w:autoSpaceDN w:val="0"/>
              <w:adjustRightInd w:val="0"/>
              <w:spacing w:after="240" w:line="340" w:lineRule="atLeast"/>
              <w:rPr>
                <w:rFonts w:ascii="Times New Roman" w:eastAsia="Calibri" w:hAnsi="Times New Roman" w:cs="Times New Roman"/>
                <w:color w:val="000000"/>
                <w:lang w:val="en-CA"/>
              </w:rPr>
            </w:pPr>
            <w:r w:rsidRPr="002F6BF9">
              <w:rPr>
                <w:rFonts w:ascii="Times New Roman" w:eastAsia="Calibri" w:hAnsi="Times New Roman" w:cs="Times New Roman"/>
                <w:b/>
                <w:color w:val="000000"/>
                <w:lang w:bidi="fr-FR"/>
              </w:rPr>
              <w:t xml:space="preserve">$ US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77777777" w:rsidR="00C22EF1" w:rsidRPr="002F6BF9" w:rsidRDefault="00C22EF1" w:rsidP="004618C5">
            <w:pPr>
              <w:widowControl w:val="0"/>
              <w:autoSpaceDE w:val="0"/>
              <w:autoSpaceDN w:val="0"/>
              <w:adjustRightInd w:val="0"/>
              <w:spacing w:after="240" w:line="340" w:lineRule="atLeast"/>
              <w:rPr>
                <w:rFonts w:ascii="Times New Roman" w:eastAsia="Calibri" w:hAnsi="Times New Roman" w:cs="Times New Roman"/>
                <w:color w:val="000000"/>
                <w:lang w:val="en-CA"/>
              </w:rPr>
            </w:pPr>
            <w:r w:rsidRPr="002F6BF9">
              <w:rPr>
                <w:rFonts w:ascii="Times New Roman" w:eastAsia="Calibri" w:hAnsi="Times New Roman" w:cs="Times New Roman"/>
                <w:b/>
                <w:color w:val="000000"/>
                <w:lang w:bidi="fr-FR"/>
              </w:rPr>
              <w:t xml:space="preserve">% du total </w:t>
            </w:r>
          </w:p>
        </w:tc>
      </w:tr>
      <w:tr w:rsidR="00C22EF1" w:rsidRPr="002F6BF9" w14:paraId="1FEEBA9E"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2F6BF9" w:rsidRDefault="00C22EF1" w:rsidP="004618C5">
            <w:pPr>
              <w:widowControl w:val="0"/>
              <w:autoSpaceDE w:val="0"/>
              <w:autoSpaceDN w:val="0"/>
              <w:adjustRightInd w:val="0"/>
              <w:spacing w:after="240" w:line="340" w:lineRule="atLeast"/>
              <w:jc w:val="both"/>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r>
      <w:tr w:rsidR="00C22EF1" w:rsidRPr="002F6BF9" w14:paraId="3FE1FDCB"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2F6BF9" w:rsidRDefault="00C22EF1" w:rsidP="004618C5">
            <w:pPr>
              <w:widowControl w:val="0"/>
              <w:autoSpaceDE w:val="0"/>
              <w:autoSpaceDN w:val="0"/>
              <w:adjustRightInd w:val="0"/>
              <w:spacing w:after="240" w:line="340" w:lineRule="atLeast"/>
              <w:jc w:val="both"/>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 xml:space="preserve">2. Équipement / matériels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r>
      <w:tr w:rsidR="00C22EF1" w:rsidRPr="002F6BF9" w14:paraId="0C000710"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2F6BF9" w:rsidRDefault="00C22EF1" w:rsidP="004618C5">
            <w:pPr>
              <w:widowControl w:val="0"/>
              <w:autoSpaceDE w:val="0"/>
              <w:autoSpaceDN w:val="0"/>
              <w:adjustRightInd w:val="0"/>
              <w:spacing w:after="240" w:line="340" w:lineRule="atLeast"/>
              <w:jc w:val="both"/>
              <w:rPr>
                <w:rFonts w:ascii="Times New Roman" w:eastAsia="Calibri" w:hAnsi="Times New Roman" w:cs="Times New Roman"/>
                <w:color w:val="000000"/>
              </w:rPr>
            </w:pPr>
            <w:r w:rsidRPr="002F6BF9">
              <w:rPr>
                <w:rFonts w:ascii="Times New Roman" w:eastAsia="Calibri" w:hAnsi="Times New Roman" w:cs="Times New Roman"/>
                <w:color w:val="000000"/>
                <w:lang w:bidi="fr-FR"/>
              </w:rPr>
              <w:t xml:space="preserve">3. Formation / séminaires / ateliers de voyage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r>
      <w:tr w:rsidR="00C22EF1" w:rsidRPr="002F6BF9" w14:paraId="25446D6C"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2F6BF9" w:rsidRDefault="00C22EF1" w:rsidP="004618C5">
            <w:pPr>
              <w:widowControl w:val="0"/>
              <w:autoSpaceDE w:val="0"/>
              <w:autoSpaceDN w:val="0"/>
              <w:adjustRightInd w:val="0"/>
              <w:spacing w:after="240" w:line="340" w:lineRule="atLeast"/>
              <w:jc w:val="both"/>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 xml:space="preserve">4. Contrats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r w:rsidRPr="002F6BF9">
              <w:rPr>
                <w:rFonts w:ascii="Times New Roman" w:hAnsi="Times New Roman" w:cs="Times New Roman"/>
                <w:noProof/>
                <w:lang w:bidi="fr-FR"/>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2F6BF9">
              <w:rPr>
                <w:rFonts w:ascii="Times New Roman" w:eastAsia="Calibri" w:hAnsi="Times New Roman" w:cs="Times New Roman"/>
                <w:color w:val="000000" w:themeColor="text1"/>
                <w:lang w:bidi="fr-FR"/>
              </w:rPr>
              <w:t xml:space="preserve"> </w:t>
            </w:r>
            <w:r w:rsidRPr="002F6BF9">
              <w:rPr>
                <w:rFonts w:ascii="Times New Roman" w:hAnsi="Times New Roman" w:cs="Times New Roman"/>
                <w:noProof/>
                <w:lang w:bidi="fr-FR"/>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2F6BF9">
              <w:rPr>
                <w:rFonts w:ascii="Times New Roman" w:eastAsia="Calibri" w:hAnsi="Times New Roman" w:cs="Times New Roman"/>
                <w:color w:val="000000" w:themeColor="text1"/>
                <w:lang w:bidi="fr-FR"/>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r>
      <w:tr w:rsidR="00C22EF1" w:rsidRPr="002F6BF9" w14:paraId="0BF371DA"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2F6BF9" w:rsidRDefault="00C22EF1" w:rsidP="004618C5">
            <w:pPr>
              <w:widowControl w:val="0"/>
              <w:autoSpaceDE w:val="0"/>
              <w:autoSpaceDN w:val="0"/>
              <w:adjustRightInd w:val="0"/>
              <w:spacing w:after="240" w:line="340" w:lineRule="atLeast"/>
              <w:jc w:val="both"/>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 xml:space="preserve">5. Autres coûts </w:t>
            </w:r>
            <w:r w:rsidRPr="002F6BF9">
              <w:rPr>
                <w:rFonts w:ascii="Times New Roman" w:eastAsia="Calibri" w:hAnsi="Times New Roman" w:cs="Times New Roman"/>
                <w:color w:val="000000"/>
                <w:position w:val="10"/>
                <w:vertAlign w:val="superscript"/>
                <w:lang w:bidi="fr-FR"/>
              </w:rPr>
              <w:footnoteReference w:id="8"/>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r>
      <w:tr w:rsidR="00C22EF1" w:rsidRPr="002F6BF9" w14:paraId="55FB61CD"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C22EF1" w:rsidRPr="002F6BF9" w:rsidRDefault="00C22EF1" w:rsidP="004618C5">
            <w:pPr>
              <w:widowControl w:val="0"/>
              <w:autoSpaceDE w:val="0"/>
              <w:autoSpaceDN w:val="0"/>
              <w:adjustRightInd w:val="0"/>
              <w:spacing w:after="240" w:line="340" w:lineRule="atLeast"/>
              <w:jc w:val="both"/>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 xml:space="preserve">6. Dépenses accessoires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r>
      <w:tr w:rsidR="00C22EF1" w:rsidRPr="002F6BF9" w14:paraId="7982FF61"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C22EF1" w:rsidRPr="002F6BF9" w:rsidRDefault="00C22EF1" w:rsidP="004618C5">
            <w:pPr>
              <w:widowControl w:val="0"/>
              <w:autoSpaceDE w:val="0"/>
              <w:autoSpaceDN w:val="0"/>
              <w:adjustRightInd w:val="0"/>
              <w:spacing w:after="240" w:line="340" w:lineRule="atLeast"/>
              <w:jc w:val="both"/>
              <w:rPr>
                <w:rFonts w:ascii="Times New Roman" w:eastAsia="Calibri" w:hAnsi="Times New Roman" w:cs="Times New Roman"/>
                <w:color w:val="000000"/>
                <w:lang w:val="en-CA"/>
              </w:rPr>
            </w:pPr>
            <w:r w:rsidRPr="002F6BF9">
              <w:rPr>
                <w:rFonts w:ascii="Times New Roman" w:eastAsia="Calibri" w:hAnsi="Times New Roman" w:cs="Times New Roman"/>
                <w:color w:val="000000"/>
                <w:lang w:bidi="fr-FR"/>
              </w:rPr>
              <w:t xml:space="preserve">7. Autre financement requis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r w:rsidRPr="002F6BF9">
              <w:rPr>
                <w:rFonts w:ascii="Times New Roman" w:hAnsi="Times New Roman" w:cs="Times New Roman"/>
                <w:noProof/>
                <w:lang w:bidi="fr-FR"/>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2F6BF9">
              <w:rPr>
                <w:rFonts w:ascii="Times New Roman" w:eastAsia="Calibri" w:hAnsi="Times New Roman" w:cs="Times New Roman"/>
                <w:color w:val="000000" w:themeColor="text1"/>
                <w:lang w:bidi="fr-FR"/>
              </w:rPr>
              <w:t xml:space="preserve"> </w:t>
            </w:r>
            <w:r w:rsidRPr="002F6BF9">
              <w:rPr>
                <w:rFonts w:ascii="Times New Roman" w:hAnsi="Times New Roman" w:cs="Times New Roman"/>
                <w:noProof/>
                <w:lang w:bidi="fr-FR"/>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2F6BF9">
              <w:rPr>
                <w:rFonts w:ascii="Times New Roman" w:eastAsia="Calibri" w:hAnsi="Times New Roman" w:cs="Times New Roman"/>
                <w:color w:val="000000" w:themeColor="text1"/>
                <w:lang w:bidi="fr-FR"/>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lang w:val="en-CA"/>
              </w:rPr>
            </w:pPr>
          </w:p>
        </w:tc>
      </w:tr>
      <w:tr w:rsidR="00C22EF1" w:rsidRPr="002F6BF9" w14:paraId="6E19CA93"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1FC9E0D3" w:rsidR="00C22EF1" w:rsidRPr="002F6BF9" w:rsidRDefault="08B8052E" w:rsidP="007F4CEC">
            <w:pPr>
              <w:widowControl w:val="0"/>
              <w:autoSpaceDE w:val="0"/>
              <w:autoSpaceDN w:val="0"/>
              <w:adjustRightInd w:val="0"/>
              <w:spacing w:after="240" w:line="340" w:lineRule="atLeast"/>
              <w:rPr>
                <w:rFonts w:ascii="Times New Roman" w:eastAsia="Calibri" w:hAnsi="Times New Roman" w:cs="Times New Roman"/>
                <w:color w:val="000000" w:themeColor="text1"/>
              </w:rPr>
            </w:pPr>
            <w:r w:rsidRPr="002F6BF9">
              <w:rPr>
                <w:rFonts w:ascii="Times New Roman" w:eastAsia="Calibri" w:hAnsi="Times New Roman" w:cs="Times New Roman"/>
                <w:color w:val="000000" w:themeColor="text1"/>
                <w:lang w:bidi="fr-FR"/>
              </w:rPr>
              <w:t xml:space="preserve">8. </w:t>
            </w:r>
            <w:bookmarkStart w:id="5" w:name="_Hlk46488138"/>
            <w:r w:rsidR="00C2250E" w:rsidRPr="002F6BF9">
              <w:rPr>
                <w:rFonts w:ascii="Times New Roman" w:eastAsia="Calibri" w:hAnsi="Times New Roman" w:cs="Times New Roman"/>
                <w:color w:val="000000" w:themeColor="text1"/>
                <w:lang w:bidi="fr-FR"/>
              </w:rPr>
              <w:t>Frais administratifs</w:t>
            </w:r>
            <w:r w:rsidRPr="002F6BF9">
              <w:rPr>
                <w:rFonts w:ascii="Times New Roman" w:eastAsia="Calibri" w:hAnsi="Times New Roman" w:cs="Times New Roman"/>
                <w:color w:val="000000" w:themeColor="text1"/>
                <w:lang w:bidi="fr-FR"/>
              </w:rPr>
              <w:t xml:space="preserve"> (ne devant pas être supérieures à 8 % ou au pourcentage correspondant au donateur concerné)</w:t>
            </w:r>
            <w:bookmarkEnd w:id="5"/>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r>
      <w:tr w:rsidR="00C22EF1" w:rsidRPr="002F6BF9" w14:paraId="00A49E86" w14:textId="77777777" w:rsidTr="08B8052E">
        <w:tblPrEx>
          <w:tblBorders>
            <w:top w:val="nil"/>
          </w:tblBorders>
        </w:tblPrEx>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2F6BF9" w:rsidRDefault="00C22EF1" w:rsidP="004618C5">
            <w:pPr>
              <w:widowControl w:val="0"/>
              <w:autoSpaceDE w:val="0"/>
              <w:autoSpaceDN w:val="0"/>
              <w:adjustRightInd w:val="0"/>
              <w:spacing w:after="240" w:line="340" w:lineRule="atLeast"/>
              <w:jc w:val="both"/>
              <w:rPr>
                <w:rFonts w:ascii="Times New Roman" w:eastAsia="Calibri" w:hAnsi="Times New Roman" w:cs="Times New Roman"/>
                <w:color w:val="000000"/>
              </w:rPr>
            </w:pPr>
            <w:r w:rsidRPr="002F6BF9">
              <w:rPr>
                <w:rFonts w:ascii="Times New Roman" w:eastAsia="Calibri" w:hAnsi="Times New Roman" w:cs="Times New Roman"/>
                <w:b/>
                <w:color w:val="000000"/>
                <w:lang w:bidi="fr-FR"/>
              </w:rPr>
              <w:t xml:space="preserve">Coût total pour le résultat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2F6BF9" w:rsidRDefault="00C22EF1" w:rsidP="004618C5">
            <w:pPr>
              <w:widowControl w:val="0"/>
              <w:autoSpaceDE w:val="0"/>
              <w:autoSpaceDN w:val="0"/>
              <w:adjustRightInd w:val="0"/>
              <w:spacing w:after="0" w:line="280" w:lineRule="atLeast"/>
              <w:jc w:val="both"/>
              <w:rPr>
                <w:rFonts w:ascii="Times New Roman" w:eastAsia="Calibri" w:hAnsi="Times New Roman" w:cs="Times New Roman"/>
                <w:color w:val="000000"/>
              </w:rPr>
            </w:pPr>
          </w:p>
        </w:tc>
      </w:tr>
    </w:tbl>
    <w:p w14:paraId="24D65034" w14:textId="4CCF9B54" w:rsidR="001B462F" w:rsidRPr="002F6BF9" w:rsidRDefault="001B462F" w:rsidP="003F1451">
      <w:pPr>
        <w:spacing w:after="0" w:line="240" w:lineRule="auto"/>
        <w:rPr>
          <w:rFonts w:ascii="Times New Roman" w:eastAsia="Arial" w:hAnsi="Times New Roman" w:cs="Times New Roman"/>
        </w:rPr>
      </w:pPr>
    </w:p>
    <w:p w14:paraId="5386C772" w14:textId="77777777" w:rsidR="001B462F" w:rsidRPr="002F6BF9" w:rsidRDefault="001B462F" w:rsidP="003F1451">
      <w:pPr>
        <w:spacing w:after="0" w:line="240" w:lineRule="auto"/>
        <w:rPr>
          <w:rFonts w:ascii="Times New Roman" w:eastAsia="Arial" w:hAnsi="Times New Roman" w:cs="Times New Roman"/>
        </w:rPr>
      </w:pPr>
    </w:p>
    <w:p w14:paraId="7E2A6E09" w14:textId="77777777" w:rsidR="00212550" w:rsidRPr="002F6BF9" w:rsidRDefault="00212550" w:rsidP="00A319F0">
      <w:pPr>
        <w:spacing w:after="240" w:line="240" w:lineRule="auto"/>
        <w:jc w:val="both"/>
        <w:rPr>
          <w:rFonts w:ascii="Times New Roman" w:eastAsia="Arial" w:hAnsi="Times New Roman" w:cs="Times New Roman"/>
        </w:rPr>
      </w:pPr>
      <w:r w:rsidRPr="002F6BF9">
        <w:rPr>
          <w:rFonts w:ascii="Times New Roman" w:eastAsia="Arial" w:hAnsi="Times New Roman" w:cs="Times New Roman"/>
          <w:lang w:bidi="fr-FR"/>
        </w:rPr>
        <w:t xml:space="preserve">Je soussigné(e), (nom) _______________________________________________ certifie que j’exerce la fonction de (poste) __________________________ au sein de (nom de l’organisation) ____________________________________ et que, en signant la présente proposition pour et au nom de (nom de l’organisation) ___________________________, j’atteste de l’exactitude et de la véracité des </w:t>
      </w:r>
      <w:r w:rsidRPr="002F6BF9">
        <w:rPr>
          <w:rFonts w:ascii="Times New Roman" w:eastAsia="Arial" w:hAnsi="Times New Roman" w:cs="Times New Roman"/>
          <w:lang w:bidi="fr-FR"/>
        </w:rPr>
        <w:lastRenderedPageBreak/>
        <w:t>informations qu’elle contient et du fait que la signature de la présente proposition relève de l’étendue de mes attributions.</w:t>
      </w:r>
    </w:p>
    <w:p w14:paraId="3CCC492E" w14:textId="2FBDCFC2" w:rsidR="00212550" w:rsidRPr="002F6BF9" w:rsidRDefault="00212550" w:rsidP="00A319F0">
      <w:pPr>
        <w:spacing w:after="240" w:line="240" w:lineRule="auto"/>
        <w:jc w:val="both"/>
        <w:rPr>
          <w:rFonts w:ascii="Times New Roman" w:eastAsia="Arial" w:hAnsi="Times New Roman" w:cs="Times New Roman"/>
        </w:rPr>
      </w:pPr>
      <w:r w:rsidRPr="002F6BF9">
        <w:rPr>
          <w:rFonts w:ascii="Times New Roman" w:eastAsia="Arial" w:hAnsi="Times New Roman" w:cs="Times New Roman"/>
          <w:lang w:bidi="fr-FR"/>
        </w:rPr>
        <w:t>En signant la présente proposition, j’accepte d’être lié(e) par la présente proposition technique en vue de prêter la gamme de services spécifiée dans le dossier de l’AP et je m’engage à respecter les conditions énoncées dans le modèle d’accord de partenariat d’ONU Femmes (document ci-joint).</w:t>
      </w:r>
    </w:p>
    <w:p w14:paraId="04203192" w14:textId="77777777" w:rsidR="00212550" w:rsidRPr="002F6BF9" w:rsidRDefault="00212550" w:rsidP="00212550">
      <w:pPr>
        <w:spacing w:after="240" w:line="240" w:lineRule="auto"/>
        <w:rPr>
          <w:rFonts w:ascii="Times New Roman" w:eastAsia="Arial" w:hAnsi="Times New Roman" w:cs="Times New Roman"/>
        </w:rPr>
      </w:pPr>
      <w:r w:rsidRPr="002F6BF9">
        <w:rPr>
          <w:rFonts w:ascii="Times New Roman" w:eastAsia="Arial" w:hAnsi="Times New Roman" w:cs="Times New Roman"/>
          <w:lang w:bidi="fr-FR"/>
        </w:rPr>
        <w:t>_____________________________________</w:t>
      </w:r>
      <w:r w:rsidRPr="002F6BF9">
        <w:rPr>
          <w:rFonts w:ascii="Times New Roman" w:eastAsia="Arial" w:hAnsi="Times New Roman" w:cs="Times New Roman"/>
          <w:lang w:bidi="fr-FR"/>
        </w:rPr>
        <w:tab/>
      </w:r>
      <w:r w:rsidRPr="002F6BF9">
        <w:rPr>
          <w:rFonts w:ascii="Times New Roman" w:eastAsia="Arial" w:hAnsi="Times New Roman" w:cs="Times New Roman"/>
          <w:lang w:bidi="fr-FR"/>
        </w:rPr>
        <w:tab/>
      </w:r>
      <w:r w:rsidRPr="002F6BF9">
        <w:rPr>
          <w:rFonts w:ascii="Times New Roman" w:eastAsia="Arial" w:hAnsi="Times New Roman" w:cs="Times New Roman"/>
          <w:lang w:bidi="fr-FR"/>
        </w:rPr>
        <w:tab/>
        <w:t>(Sceau)</w:t>
      </w:r>
    </w:p>
    <w:p w14:paraId="621A68EE" w14:textId="77777777" w:rsidR="00212550" w:rsidRPr="002F6BF9" w:rsidRDefault="00212550" w:rsidP="00212550">
      <w:pPr>
        <w:spacing w:after="240" w:line="240" w:lineRule="auto"/>
        <w:rPr>
          <w:rFonts w:ascii="Times New Roman" w:eastAsia="Arial" w:hAnsi="Times New Roman" w:cs="Times New Roman"/>
        </w:rPr>
      </w:pPr>
      <w:r w:rsidRPr="002F6BF9">
        <w:rPr>
          <w:rFonts w:ascii="Times New Roman" w:eastAsia="Arial" w:hAnsi="Times New Roman" w:cs="Times New Roman"/>
          <w:lang w:bidi="fr-FR"/>
        </w:rPr>
        <w:t>(Signature)</w:t>
      </w:r>
    </w:p>
    <w:p w14:paraId="514084B0" w14:textId="23F9725D" w:rsidR="00212550" w:rsidRPr="002F6BF9" w:rsidRDefault="00212550" w:rsidP="00212550">
      <w:pPr>
        <w:spacing w:after="240" w:line="240" w:lineRule="auto"/>
        <w:rPr>
          <w:rFonts w:ascii="Times New Roman" w:eastAsia="Arial" w:hAnsi="Times New Roman" w:cs="Times New Roman"/>
        </w:rPr>
      </w:pPr>
      <w:r w:rsidRPr="002F6BF9">
        <w:rPr>
          <w:rFonts w:ascii="Times New Roman" w:eastAsia="Arial" w:hAnsi="Times New Roman" w:cs="Times New Roman"/>
          <w:lang w:bidi="fr-FR"/>
        </w:rPr>
        <w:t>Nom imprimé et fonction)</w:t>
      </w:r>
    </w:p>
    <w:p w14:paraId="332F4741" w14:textId="77777777" w:rsidR="00212550" w:rsidRPr="002F6BF9" w:rsidRDefault="00212550" w:rsidP="00212550">
      <w:pPr>
        <w:spacing w:after="240" w:line="240" w:lineRule="auto"/>
        <w:rPr>
          <w:rFonts w:ascii="Times New Roman" w:eastAsia="Times New Roman" w:hAnsi="Times New Roman" w:cs="Times New Roman"/>
        </w:rPr>
      </w:pPr>
    </w:p>
    <w:p w14:paraId="37CD50FF" w14:textId="77777777" w:rsidR="00212550" w:rsidRPr="002F6BF9" w:rsidRDefault="00212550" w:rsidP="00212550">
      <w:pPr>
        <w:spacing w:after="240" w:line="240" w:lineRule="auto"/>
        <w:rPr>
          <w:rFonts w:ascii="Times New Roman" w:eastAsia="Arial" w:hAnsi="Times New Roman" w:cs="Times New Roman"/>
        </w:rPr>
      </w:pPr>
      <w:r w:rsidRPr="002F6BF9">
        <w:rPr>
          <w:rFonts w:ascii="Times New Roman" w:eastAsia="Arial" w:hAnsi="Times New Roman" w:cs="Times New Roman"/>
          <w:lang w:bidi="fr-FR"/>
        </w:rPr>
        <w:t>(Date)</w:t>
      </w:r>
    </w:p>
    <w:p w14:paraId="3E9F6FFF" w14:textId="06A93346" w:rsidR="24287CD5" w:rsidRPr="002F6BF9" w:rsidRDefault="24287CD5" w:rsidP="24287CD5">
      <w:pPr>
        <w:spacing w:after="0" w:line="240" w:lineRule="auto"/>
        <w:jc w:val="both"/>
        <w:rPr>
          <w:rFonts w:ascii="Times New Roman" w:eastAsia="Calibri" w:hAnsi="Times New Roman" w:cs="Times New Roman"/>
          <w:color w:val="000000" w:themeColor="text1"/>
        </w:rPr>
      </w:pPr>
    </w:p>
    <w:p w14:paraId="712BD73B" w14:textId="08B3DE3D" w:rsidR="00C22EF1" w:rsidRPr="002F6BF9" w:rsidRDefault="00C22EF1"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776181E7" w14:textId="72C18083" w:rsidR="00A319F0" w:rsidRPr="002F6BF9" w:rsidRDefault="00A319F0"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046C1CB3" w14:textId="4295C34A" w:rsidR="00A319F0" w:rsidRPr="002F6BF9" w:rsidRDefault="00A319F0"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0671B392" w14:textId="530298AB" w:rsidR="00A319F0" w:rsidRPr="002F6BF9" w:rsidRDefault="00A319F0"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25A7AD8B" w14:textId="2CB963AC" w:rsidR="00A319F0" w:rsidRPr="002F6BF9" w:rsidRDefault="00A319F0"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5F317D79" w14:textId="08A76972" w:rsidR="00A319F0" w:rsidRPr="002F6BF9" w:rsidRDefault="00A319F0"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1984EFC4" w14:textId="1BEEF245" w:rsidR="00A319F0" w:rsidRPr="002F6BF9" w:rsidRDefault="00A319F0"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0812A511" w14:textId="77777777" w:rsidR="006B1B95" w:rsidRPr="002F6BF9" w:rsidRDefault="006B1B95"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0BBB8C41" w14:textId="77777777" w:rsidR="006B1B95" w:rsidRPr="002F6BF9" w:rsidRDefault="006B1B95"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256DF557" w14:textId="77777777" w:rsidR="006B1B95" w:rsidRPr="002F6BF9" w:rsidRDefault="006B1B95"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09B72CFD" w14:textId="77777777" w:rsidR="006B1B95" w:rsidRPr="002F6BF9" w:rsidRDefault="006B1B95"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38D10028" w14:textId="44FFD61F" w:rsidR="00A319F0" w:rsidRPr="002F6BF9" w:rsidRDefault="00A319F0"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25C64A11" w14:textId="431429BE" w:rsidR="00A319F0" w:rsidRPr="002F6BF9" w:rsidRDefault="00A319F0"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7792475F" w14:textId="41C8F030" w:rsidR="00A319F0" w:rsidRPr="002F6BF9" w:rsidRDefault="00A319F0" w:rsidP="00C22EF1">
      <w:pPr>
        <w:tabs>
          <w:tab w:val="left" w:pos="-1440"/>
          <w:tab w:val="center" w:pos="4680"/>
          <w:tab w:val="left" w:pos="7200"/>
          <w:tab w:val="right" w:pos="9360"/>
        </w:tabs>
        <w:suppressAutoHyphens/>
        <w:spacing w:after="0" w:line="240" w:lineRule="auto"/>
        <w:rPr>
          <w:rFonts w:ascii="Times New Roman" w:eastAsia="Times New Roman" w:hAnsi="Times New Roman" w:cs="Times New Roman"/>
          <w:b/>
          <w:color w:val="000000"/>
          <w:lang w:eastAsia="en-GB"/>
        </w:rPr>
      </w:pPr>
    </w:p>
    <w:p w14:paraId="5B8E0632" w14:textId="11CC5D44" w:rsidR="009504BD" w:rsidRPr="002F6BF9" w:rsidRDefault="009504BD" w:rsidP="00F82571">
      <w:pPr>
        <w:tabs>
          <w:tab w:val="left" w:pos="-1440"/>
          <w:tab w:val="center" w:pos="4680"/>
          <w:tab w:val="left" w:pos="7200"/>
          <w:tab w:val="right" w:pos="9360"/>
        </w:tabs>
        <w:suppressAutoHyphens/>
        <w:spacing w:after="0" w:line="240" w:lineRule="auto"/>
        <w:jc w:val="center"/>
        <w:rPr>
          <w:rFonts w:ascii="Times New Roman" w:eastAsia="Calibri" w:hAnsi="Times New Roman" w:cs="Times New Roman"/>
          <w:b/>
          <w:bCs/>
          <w:iCs/>
          <w:color w:val="002060"/>
          <w:spacing w:val="-3"/>
        </w:rPr>
      </w:pPr>
      <w:r w:rsidRPr="002F6BF9">
        <w:rPr>
          <w:rFonts w:ascii="Times New Roman" w:eastAsia="Calibri" w:hAnsi="Times New Roman" w:cs="Times New Roman"/>
          <w:b/>
          <w:color w:val="002060"/>
          <w:spacing w:val="-3"/>
          <w:lang w:bidi="fr-FR"/>
        </w:rPr>
        <w:t>Annexe B-3</w:t>
      </w:r>
    </w:p>
    <w:p w14:paraId="51C3A9DF" w14:textId="58D5DF39" w:rsidR="00C22EF1" w:rsidRPr="002F6BF9" w:rsidRDefault="00C22EF1" w:rsidP="00F82571">
      <w:pPr>
        <w:tabs>
          <w:tab w:val="left" w:pos="-1440"/>
          <w:tab w:val="left" w:pos="7200"/>
        </w:tabs>
        <w:suppressAutoHyphens/>
        <w:spacing w:after="0" w:line="240" w:lineRule="auto"/>
        <w:jc w:val="center"/>
        <w:rPr>
          <w:rFonts w:ascii="Times New Roman" w:eastAsia="Calibri" w:hAnsi="Times New Roman" w:cs="Times New Roman"/>
          <w:b/>
          <w:bCs/>
          <w:color w:val="002060"/>
          <w:spacing w:val="-3"/>
        </w:rPr>
      </w:pPr>
      <w:r w:rsidRPr="002F6BF9">
        <w:rPr>
          <w:rFonts w:ascii="Times New Roman" w:eastAsia="Calibri" w:hAnsi="Times New Roman" w:cs="Times New Roman"/>
          <w:b/>
          <w:color w:val="002060"/>
          <w:spacing w:val="-3"/>
          <w:lang w:bidi="fr-FR"/>
        </w:rPr>
        <w:t>Format de curriculum vitae de l’équipe proposée</w:t>
      </w:r>
    </w:p>
    <w:p w14:paraId="5A589F0F" w14:textId="6CE23DC4" w:rsidR="00C22EF1" w:rsidRPr="002F6BF9" w:rsidRDefault="00C22EF1" w:rsidP="00C22EF1">
      <w:pPr>
        <w:tabs>
          <w:tab w:val="left" w:pos="-1440"/>
          <w:tab w:val="left" w:pos="7200"/>
        </w:tabs>
        <w:suppressAutoHyphens/>
        <w:spacing w:after="0" w:line="240" w:lineRule="auto"/>
        <w:ind w:left="630" w:right="634"/>
        <w:rPr>
          <w:rFonts w:ascii="Times New Roman" w:eastAsia="Times New Roman" w:hAnsi="Times New Roman" w:cs="Times New Roman"/>
          <w:b/>
          <w:color w:val="000000"/>
          <w:spacing w:val="-3"/>
        </w:rPr>
      </w:pPr>
    </w:p>
    <w:p w14:paraId="24B49B39" w14:textId="77777777" w:rsidR="006C3247" w:rsidRPr="002F6BF9" w:rsidRDefault="006C3247" w:rsidP="006C3247">
      <w:pPr>
        <w:tabs>
          <w:tab w:val="center" w:pos="4320"/>
          <w:tab w:val="right" w:pos="8640"/>
        </w:tabs>
        <w:spacing w:after="0" w:line="240" w:lineRule="auto"/>
        <w:rPr>
          <w:rFonts w:ascii="Times New Roman" w:eastAsia="Times New Roman" w:hAnsi="Times New Roman" w:cs="Times New Roman"/>
          <w:b/>
          <w:lang w:eastAsia="en-GB"/>
        </w:rPr>
      </w:pPr>
      <w:r w:rsidRPr="002F6BF9">
        <w:rPr>
          <w:rFonts w:ascii="Times New Roman" w:eastAsia="Times New Roman" w:hAnsi="Times New Roman" w:cs="Times New Roman"/>
          <w:b/>
          <w:lang w:bidi="fr-FR"/>
        </w:rPr>
        <w:t>Appel à propositions</w:t>
      </w:r>
    </w:p>
    <w:p w14:paraId="3FB39679" w14:textId="77777777" w:rsidR="006C3247" w:rsidRPr="002F6BF9" w:rsidRDefault="006C3247" w:rsidP="006C3247">
      <w:pPr>
        <w:tabs>
          <w:tab w:val="center" w:pos="4320"/>
          <w:tab w:val="right" w:pos="8640"/>
        </w:tabs>
        <w:spacing w:after="0" w:line="240" w:lineRule="auto"/>
        <w:rPr>
          <w:rFonts w:ascii="Times New Roman" w:eastAsia="Times New Roman" w:hAnsi="Times New Roman" w:cs="Times New Roman"/>
          <w:b/>
          <w:lang w:eastAsia="en-GB"/>
        </w:rPr>
      </w:pPr>
      <w:r w:rsidRPr="002F6BF9">
        <w:rPr>
          <w:rFonts w:ascii="Times New Roman" w:eastAsia="Times New Roman" w:hAnsi="Times New Roman" w:cs="Times New Roman"/>
          <w:b/>
          <w:lang w:bidi="fr-FR"/>
        </w:rPr>
        <w:t xml:space="preserve">Description des services : </w:t>
      </w:r>
    </w:p>
    <w:p w14:paraId="3E68846F" w14:textId="5B06FFBA" w:rsidR="007737D7" w:rsidRPr="002F6BF9" w:rsidRDefault="006C3247" w:rsidP="006C3247">
      <w:pPr>
        <w:tabs>
          <w:tab w:val="left" w:pos="-1440"/>
          <w:tab w:val="left" w:pos="7200"/>
        </w:tabs>
        <w:suppressAutoHyphens/>
        <w:spacing w:after="0" w:line="240" w:lineRule="auto"/>
        <w:ind w:right="634"/>
        <w:rPr>
          <w:rFonts w:ascii="Times New Roman" w:eastAsia="Times New Roman" w:hAnsi="Times New Roman" w:cs="Times New Roman"/>
          <w:b/>
          <w:color w:val="000000"/>
          <w:spacing w:val="-3"/>
        </w:rPr>
      </w:pPr>
      <w:r w:rsidRPr="002F6BF9">
        <w:rPr>
          <w:rFonts w:ascii="Times New Roman" w:eastAsia="Times New Roman" w:hAnsi="Times New Roman" w:cs="Times New Roman"/>
          <w:b/>
          <w:lang w:bidi="fr-FR"/>
        </w:rPr>
        <w:t>Numéro de l’AP</w:t>
      </w:r>
      <w:r w:rsidR="003858FD" w:rsidRPr="002F6BF9">
        <w:rPr>
          <w:rFonts w:ascii="Times New Roman" w:eastAsia="Times New Roman" w:hAnsi="Times New Roman" w:cs="Times New Roman"/>
          <w:b/>
          <w:lang w:bidi="fr-FR"/>
        </w:rPr>
        <w:t xml:space="preserve"> </w:t>
      </w:r>
    </w:p>
    <w:p w14:paraId="12F6E2BA" w14:textId="21B7310C" w:rsidR="007737D7" w:rsidRPr="002F6BF9" w:rsidRDefault="007737D7" w:rsidP="00C22EF1">
      <w:pPr>
        <w:tabs>
          <w:tab w:val="left" w:pos="-1440"/>
          <w:tab w:val="left" w:pos="7200"/>
        </w:tabs>
        <w:suppressAutoHyphens/>
        <w:spacing w:after="0" w:line="240" w:lineRule="auto"/>
        <w:ind w:left="630" w:right="634"/>
        <w:rPr>
          <w:rFonts w:ascii="Times New Roman" w:eastAsia="Times New Roman" w:hAnsi="Times New Roman" w:cs="Times New Roman"/>
          <w:b/>
          <w:color w:val="000000"/>
          <w:spacing w:val="-3"/>
        </w:rPr>
      </w:pPr>
    </w:p>
    <w:p w14:paraId="0BE154EE" w14:textId="483D6493" w:rsidR="007737D7" w:rsidRPr="002F6BF9" w:rsidRDefault="007737D7" w:rsidP="00C22EF1">
      <w:pPr>
        <w:tabs>
          <w:tab w:val="left" w:pos="-1440"/>
          <w:tab w:val="left" w:pos="7200"/>
        </w:tabs>
        <w:suppressAutoHyphens/>
        <w:spacing w:after="0" w:line="240" w:lineRule="auto"/>
        <w:ind w:left="630" w:right="634"/>
        <w:rPr>
          <w:rFonts w:ascii="Times New Roman" w:eastAsia="Times New Roman" w:hAnsi="Times New Roman" w:cs="Times New Roman"/>
          <w:b/>
          <w:color w:val="000000"/>
          <w:spacing w:val="-3"/>
        </w:rPr>
      </w:pPr>
    </w:p>
    <w:p w14:paraId="14DAF47E" w14:textId="77777777" w:rsidR="00C22EF1" w:rsidRPr="002F6BF9" w:rsidRDefault="00C22EF1" w:rsidP="00C22EF1">
      <w:pPr>
        <w:tabs>
          <w:tab w:val="left" w:pos="-1440"/>
          <w:tab w:val="left" w:pos="7200"/>
        </w:tabs>
        <w:suppressAutoHyphens/>
        <w:spacing w:after="0" w:line="240" w:lineRule="auto"/>
        <w:ind w:left="630" w:right="634"/>
        <w:rPr>
          <w:rFonts w:ascii="Times New Roman" w:eastAsia="Times New Roman" w:hAnsi="Times New Roman" w:cs="Times New Roman"/>
          <w:b/>
          <w:color w:val="000000"/>
          <w:spacing w:val="-3"/>
        </w:rPr>
      </w:pPr>
    </w:p>
    <w:p w14:paraId="2EE24AC9" w14:textId="77777777" w:rsidR="00C22EF1" w:rsidRPr="002F6BF9" w:rsidRDefault="00C22EF1" w:rsidP="00C22EF1">
      <w:pPr>
        <w:tabs>
          <w:tab w:val="left" w:pos="-1440"/>
          <w:tab w:val="left" w:pos="7200"/>
        </w:tabs>
        <w:suppressAutoHyphens/>
        <w:spacing w:after="0" w:line="240" w:lineRule="auto"/>
        <w:ind w:right="634"/>
        <w:rPr>
          <w:rFonts w:ascii="Times New Roman" w:eastAsia="Arial" w:hAnsi="Times New Roman" w:cs="Times New Roman"/>
          <w:b/>
          <w:color w:val="000000"/>
          <w:spacing w:val="-3"/>
        </w:rPr>
      </w:pPr>
      <w:r w:rsidRPr="002F6BF9">
        <w:rPr>
          <w:rFonts w:ascii="Times New Roman" w:eastAsia="Arial" w:hAnsi="Times New Roman" w:cs="Times New Roman"/>
          <w:color w:val="000000"/>
          <w:spacing w:val="-3"/>
          <w:lang w:bidi="fr-FR"/>
        </w:rPr>
        <w:t>Nom du membre du personnel : ___________________________________________________</w:t>
      </w:r>
      <w:r w:rsidRPr="002F6BF9">
        <w:rPr>
          <w:rFonts w:ascii="Times New Roman" w:eastAsia="Arial" w:hAnsi="Times New Roman" w:cs="Times New Roman"/>
          <w:b/>
          <w:color w:val="000000"/>
          <w:spacing w:val="-3"/>
          <w:lang w:bidi="fr-FR"/>
        </w:rPr>
        <w:t xml:space="preserve">_    </w:t>
      </w:r>
    </w:p>
    <w:p w14:paraId="3A5BBFA9" w14:textId="77777777" w:rsidR="00C22EF1" w:rsidRPr="002F6BF9" w:rsidRDefault="00C22EF1" w:rsidP="00C22EF1">
      <w:pPr>
        <w:tabs>
          <w:tab w:val="left" w:pos="-1440"/>
          <w:tab w:val="left" w:pos="7200"/>
        </w:tabs>
        <w:suppressAutoHyphens/>
        <w:spacing w:after="0" w:line="240" w:lineRule="auto"/>
        <w:ind w:right="634"/>
        <w:rPr>
          <w:rFonts w:ascii="Times New Roman" w:eastAsia="Times New Roman" w:hAnsi="Times New Roman" w:cs="Times New Roman"/>
          <w:b/>
          <w:color w:val="000000"/>
          <w:spacing w:val="-3"/>
        </w:rPr>
      </w:pPr>
    </w:p>
    <w:p w14:paraId="6CD48A89" w14:textId="77777777" w:rsidR="00C22EF1" w:rsidRPr="002F6BF9" w:rsidRDefault="00C22EF1" w:rsidP="00C22EF1">
      <w:pPr>
        <w:tabs>
          <w:tab w:val="left" w:pos="-1440"/>
          <w:tab w:val="left" w:pos="1890"/>
          <w:tab w:val="left" w:pos="7200"/>
        </w:tabs>
        <w:suppressAutoHyphens/>
        <w:spacing w:after="0" w:line="240" w:lineRule="auto"/>
        <w:ind w:right="634"/>
        <w:rPr>
          <w:rFonts w:ascii="Times New Roman" w:eastAsia="Arial" w:hAnsi="Times New Roman" w:cs="Times New Roman"/>
          <w:color w:val="000000"/>
          <w:spacing w:val="-3"/>
        </w:rPr>
      </w:pPr>
      <w:r w:rsidRPr="002F6BF9">
        <w:rPr>
          <w:rFonts w:ascii="Times New Roman" w:eastAsia="Arial" w:hAnsi="Times New Roman" w:cs="Times New Roman"/>
          <w:color w:val="000000"/>
          <w:spacing w:val="-3"/>
          <w:lang w:bidi="fr-FR"/>
        </w:rPr>
        <w:t>Fonction :</w:t>
      </w:r>
      <w:r w:rsidRPr="002F6BF9">
        <w:rPr>
          <w:rFonts w:ascii="Times New Roman" w:eastAsia="Arial" w:hAnsi="Times New Roman" w:cs="Times New Roman"/>
          <w:color w:val="000000"/>
          <w:spacing w:val="-3"/>
          <w:lang w:bidi="fr-FR"/>
        </w:rPr>
        <w:tab/>
        <w:t>_______________________________________________</w:t>
      </w:r>
    </w:p>
    <w:p w14:paraId="30D3A94C" w14:textId="77777777" w:rsidR="00C22EF1" w:rsidRPr="002F6BF9" w:rsidRDefault="00C22EF1" w:rsidP="00C22EF1">
      <w:pPr>
        <w:tabs>
          <w:tab w:val="left" w:pos="-1440"/>
          <w:tab w:val="left" w:pos="7200"/>
        </w:tabs>
        <w:suppressAutoHyphens/>
        <w:spacing w:after="0" w:line="240" w:lineRule="auto"/>
        <w:ind w:right="634"/>
        <w:rPr>
          <w:rFonts w:ascii="Times New Roman" w:eastAsia="Times New Roman" w:hAnsi="Times New Roman" w:cs="Times New Roman"/>
          <w:color w:val="000000"/>
          <w:spacing w:val="-3"/>
        </w:rPr>
      </w:pPr>
    </w:p>
    <w:p w14:paraId="4312A871" w14:textId="77777777" w:rsidR="00C22EF1" w:rsidRPr="002F6BF9" w:rsidRDefault="00C22EF1" w:rsidP="00C22EF1">
      <w:pPr>
        <w:tabs>
          <w:tab w:val="left" w:pos="-1440"/>
          <w:tab w:val="left" w:pos="7200"/>
        </w:tabs>
        <w:suppressAutoHyphens/>
        <w:spacing w:after="0" w:line="240" w:lineRule="auto"/>
        <w:ind w:right="634"/>
        <w:rPr>
          <w:rFonts w:ascii="Times New Roman" w:eastAsia="Arial" w:hAnsi="Times New Roman" w:cs="Times New Roman"/>
          <w:color w:val="000000"/>
          <w:spacing w:val="-3"/>
        </w:rPr>
      </w:pPr>
      <w:r w:rsidRPr="002F6BF9">
        <w:rPr>
          <w:rFonts w:ascii="Times New Roman" w:eastAsia="Arial" w:hAnsi="Times New Roman" w:cs="Times New Roman"/>
          <w:color w:val="000000"/>
          <w:spacing w:val="-3"/>
          <w:lang w:bidi="fr-FR"/>
        </w:rPr>
        <w:t>Années passées au sein de l’entreprise : _____________________   Nationalité</w:t>
      </w:r>
      <w:proofErr w:type="gramStart"/>
      <w:r w:rsidRPr="002F6BF9">
        <w:rPr>
          <w:rFonts w:ascii="Times New Roman" w:eastAsia="Arial" w:hAnsi="Times New Roman" w:cs="Times New Roman"/>
          <w:color w:val="000000"/>
          <w:spacing w:val="-3"/>
          <w:lang w:bidi="fr-FR"/>
        </w:rPr>
        <w:t> :_</w:t>
      </w:r>
      <w:proofErr w:type="gramEnd"/>
      <w:r w:rsidRPr="002F6BF9">
        <w:rPr>
          <w:rFonts w:ascii="Times New Roman" w:eastAsia="Arial" w:hAnsi="Times New Roman" w:cs="Times New Roman"/>
          <w:color w:val="000000"/>
          <w:spacing w:val="-3"/>
          <w:lang w:bidi="fr-FR"/>
        </w:rPr>
        <w:t>___________________</w:t>
      </w:r>
    </w:p>
    <w:p w14:paraId="3DD4DD1B" w14:textId="77777777" w:rsidR="00C22EF1" w:rsidRPr="002F6BF9" w:rsidRDefault="00C22EF1" w:rsidP="00C22EF1">
      <w:pPr>
        <w:tabs>
          <w:tab w:val="left" w:pos="-1440"/>
          <w:tab w:val="left" w:pos="7200"/>
        </w:tabs>
        <w:suppressAutoHyphens/>
        <w:spacing w:after="0" w:line="240" w:lineRule="auto"/>
        <w:ind w:right="634"/>
        <w:rPr>
          <w:rFonts w:ascii="Times New Roman" w:eastAsia="Times New Roman" w:hAnsi="Times New Roman" w:cs="Times New Roman"/>
          <w:color w:val="000000"/>
          <w:spacing w:val="-3"/>
        </w:rPr>
      </w:pPr>
    </w:p>
    <w:p w14:paraId="2A33176C" w14:textId="77777777" w:rsidR="00C22EF1" w:rsidRPr="002F6BF9" w:rsidRDefault="00C22EF1" w:rsidP="00C22EF1">
      <w:pPr>
        <w:tabs>
          <w:tab w:val="left" w:pos="-1440"/>
          <w:tab w:val="left" w:pos="7200"/>
        </w:tabs>
        <w:suppressAutoHyphens/>
        <w:spacing w:after="0" w:line="240" w:lineRule="auto"/>
        <w:ind w:right="634"/>
        <w:rPr>
          <w:rFonts w:ascii="Times New Roman" w:eastAsia="Times New Roman" w:hAnsi="Times New Roman" w:cs="Times New Roman"/>
          <w:color w:val="000000"/>
          <w:spacing w:val="-3"/>
        </w:rPr>
      </w:pPr>
    </w:p>
    <w:p w14:paraId="05165012" w14:textId="77777777" w:rsidR="00C22EF1" w:rsidRPr="002F6BF9" w:rsidRDefault="00C22EF1" w:rsidP="00C22EF1">
      <w:pPr>
        <w:tabs>
          <w:tab w:val="left" w:pos="-1440"/>
          <w:tab w:val="left" w:pos="7200"/>
        </w:tabs>
        <w:suppressAutoHyphens/>
        <w:spacing w:after="0" w:line="240" w:lineRule="auto"/>
        <w:ind w:right="634"/>
        <w:jc w:val="both"/>
        <w:rPr>
          <w:rFonts w:ascii="Times New Roman" w:eastAsia="Arial" w:hAnsi="Times New Roman" w:cs="Times New Roman"/>
          <w:color w:val="000000"/>
          <w:spacing w:val="-3"/>
        </w:rPr>
      </w:pPr>
      <w:r w:rsidRPr="002F6BF9">
        <w:rPr>
          <w:rFonts w:ascii="Times New Roman" w:eastAsia="Arial" w:hAnsi="Times New Roman" w:cs="Times New Roman"/>
          <w:b/>
          <w:color w:val="000000"/>
          <w:spacing w:val="-3"/>
          <w:lang w:bidi="fr-FR"/>
        </w:rPr>
        <w:lastRenderedPageBreak/>
        <w:t>Éducation/Qualifications </w:t>
      </w:r>
      <w:r w:rsidRPr="002F6BF9">
        <w:rPr>
          <w:rFonts w:ascii="Times New Roman" w:eastAsia="Arial" w:hAnsi="Times New Roman" w:cs="Times New Roman"/>
          <w:color w:val="000000"/>
          <w:spacing w:val="-3"/>
          <w:lang w:bidi="fr-FR"/>
        </w:rPr>
        <w:t>: (Veuillez résumer le parcours au lycée / à l’université et toute autre formation spécialisée effectués par le membre du personnel en indiquant les noms des établissements, les dates de suivi des cours ainsi que les diplômes et qualifications professionnelles obtenus.)</w:t>
      </w:r>
    </w:p>
    <w:p w14:paraId="440A811B" w14:textId="77777777" w:rsidR="00C22EF1" w:rsidRPr="002F6BF9" w:rsidRDefault="00C22EF1" w:rsidP="00C22EF1">
      <w:pPr>
        <w:tabs>
          <w:tab w:val="left" w:pos="-1440"/>
          <w:tab w:val="left" w:pos="7200"/>
        </w:tabs>
        <w:suppressAutoHyphens/>
        <w:spacing w:after="0" w:line="240" w:lineRule="auto"/>
        <w:ind w:right="634"/>
        <w:rPr>
          <w:rFonts w:ascii="Times New Roman" w:eastAsia="Times New Roman" w:hAnsi="Times New Roman" w:cs="Times New Roman"/>
          <w:color w:val="000000"/>
          <w:spacing w:val="-3"/>
        </w:rPr>
      </w:pPr>
    </w:p>
    <w:p w14:paraId="6207B5FC" w14:textId="77777777" w:rsidR="00C22EF1" w:rsidRPr="002F6BF9" w:rsidRDefault="00C22EF1" w:rsidP="00C22EF1">
      <w:pPr>
        <w:tabs>
          <w:tab w:val="left" w:pos="-1440"/>
          <w:tab w:val="left" w:pos="7200"/>
        </w:tabs>
        <w:suppressAutoHyphens/>
        <w:spacing w:after="0" w:line="240" w:lineRule="auto"/>
        <w:ind w:right="634"/>
        <w:rPr>
          <w:rFonts w:ascii="Times New Roman" w:eastAsia="Arial" w:hAnsi="Times New Roman" w:cs="Times New Roman"/>
          <w:b/>
          <w:color w:val="000000"/>
          <w:spacing w:val="-3"/>
        </w:rPr>
      </w:pPr>
      <w:r w:rsidRPr="002F6BF9">
        <w:rPr>
          <w:rFonts w:ascii="Times New Roman" w:eastAsia="Arial" w:hAnsi="Times New Roman" w:cs="Times New Roman"/>
          <w:b/>
          <w:color w:val="000000"/>
          <w:spacing w:val="-3"/>
          <w:lang w:bidi="fr-FR"/>
        </w:rPr>
        <w:t>Parcours d’emploi / expérience professionnelle</w:t>
      </w:r>
    </w:p>
    <w:p w14:paraId="5CDD61D5" w14:textId="77777777" w:rsidR="00C22EF1" w:rsidRPr="002F6BF9" w:rsidRDefault="00C22EF1" w:rsidP="00C22EF1">
      <w:pPr>
        <w:tabs>
          <w:tab w:val="left" w:pos="-1440"/>
          <w:tab w:val="left" w:pos="7200"/>
        </w:tabs>
        <w:suppressAutoHyphens/>
        <w:spacing w:after="0" w:line="240" w:lineRule="auto"/>
        <w:ind w:right="634"/>
        <w:rPr>
          <w:rFonts w:ascii="Times New Roman" w:eastAsia="Times New Roman" w:hAnsi="Times New Roman" w:cs="Times New Roman"/>
          <w:color w:val="000000"/>
          <w:spacing w:val="-3"/>
        </w:rPr>
      </w:pPr>
    </w:p>
    <w:p w14:paraId="33FF07B0" w14:textId="77777777" w:rsidR="00C22EF1" w:rsidRPr="002F6BF9" w:rsidRDefault="00C22EF1" w:rsidP="00C22EF1">
      <w:pPr>
        <w:tabs>
          <w:tab w:val="left" w:pos="-1440"/>
          <w:tab w:val="left" w:pos="7200"/>
        </w:tabs>
        <w:suppressAutoHyphens/>
        <w:spacing w:after="0" w:line="240" w:lineRule="auto"/>
        <w:ind w:right="634"/>
        <w:jc w:val="both"/>
        <w:rPr>
          <w:rFonts w:ascii="Times New Roman" w:eastAsia="Arial" w:hAnsi="Times New Roman" w:cs="Times New Roman"/>
          <w:color w:val="000000"/>
          <w:spacing w:val="-3"/>
        </w:rPr>
      </w:pPr>
      <w:r w:rsidRPr="002F6BF9">
        <w:rPr>
          <w:rFonts w:ascii="Times New Roman" w:eastAsia="Arial" w:hAnsi="Times New Roman" w:cs="Times New Roman"/>
          <w:color w:val="000000"/>
          <w:spacing w:val="-3"/>
          <w:lang w:bidi="fr-FR"/>
        </w:rPr>
        <w:t>(Veuillez commencer par la fonction actuelle et lister les emplois occupés dans le sens chronologique inverse.  Veuillez dresser la liste de toutes les fonctions exercées par le membre du personnel depuis l’obtention de son diplôme, en indiquant les dates d’emploi, les noms de l’organisation employeuse, le titre du poste occupé et l’emplacement de l’activité professionnelle.  En ce qui concerne l’expérience correspondant aux cinq dernières années, veuillez préciser le type d’activités réalisées, le niveau de responsabilité, le lieu d’affectation et toute autre information ou expérience professionnelle considérée comme pertinente pour la présente mission.)</w:t>
      </w:r>
    </w:p>
    <w:p w14:paraId="59D6C693" w14:textId="77777777" w:rsidR="00C22EF1" w:rsidRPr="002F6BF9" w:rsidRDefault="00C22EF1" w:rsidP="00C22EF1">
      <w:pPr>
        <w:tabs>
          <w:tab w:val="left" w:pos="-1440"/>
          <w:tab w:val="left" w:pos="7200"/>
        </w:tabs>
        <w:suppressAutoHyphens/>
        <w:spacing w:after="0" w:line="240" w:lineRule="auto"/>
        <w:ind w:right="634"/>
        <w:rPr>
          <w:rFonts w:ascii="Times New Roman" w:eastAsia="Times New Roman" w:hAnsi="Times New Roman" w:cs="Times New Roman"/>
          <w:color w:val="000000"/>
          <w:spacing w:val="-3"/>
        </w:rPr>
      </w:pPr>
    </w:p>
    <w:p w14:paraId="1F8CD4DD" w14:textId="77777777" w:rsidR="00C22EF1" w:rsidRPr="002F6BF9" w:rsidRDefault="00C22EF1" w:rsidP="00C22EF1">
      <w:pPr>
        <w:tabs>
          <w:tab w:val="left" w:pos="-1440"/>
          <w:tab w:val="left" w:pos="6300"/>
          <w:tab w:val="left" w:pos="7200"/>
        </w:tabs>
        <w:suppressAutoHyphens/>
        <w:spacing w:after="0" w:line="240" w:lineRule="auto"/>
        <w:ind w:right="634"/>
        <w:rPr>
          <w:rFonts w:ascii="Times New Roman" w:eastAsia="Arial" w:hAnsi="Times New Roman" w:cs="Times New Roman"/>
          <w:b/>
          <w:color w:val="000000"/>
          <w:spacing w:val="-3"/>
        </w:rPr>
      </w:pPr>
      <w:r w:rsidRPr="002F6BF9">
        <w:rPr>
          <w:rFonts w:ascii="Times New Roman" w:eastAsia="Arial" w:hAnsi="Times New Roman" w:cs="Times New Roman"/>
          <w:b/>
          <w:color w:val="000000"/>
          <w:spacing w:val="-3"/>
          <w:lang w:bidi="fr-FR"/>
        </w:rPr>
        <w:t>Références</w:t>
      </w:r>
    </w:p>
    <w:p w14:paraId="78CEE57E" w14:textId="77777777" w:rsidR="00C22EF1" w:rsidRPr="002F6BF9" w:rsidRDefault="00C22EF1" w:rsidP="00C22EF1">
      <w:pPr>
        <w:tabs>
          <w:tab w:val="left" w:pos="-1440"/>
          <w:tab w:val="left" w:pos="6300"/>
          <w:tab w:val="left" w:pos="7200"/>
        </w:tabs>
        <w:suppressAutoHyphens/>
        <w:spacing w:after="0" w:line="240" w:lineRule="auto"/>
        <w:ind w:right="634"/>
        <w:rPr>
          <w:rFonts w:ascii="Times New Roman" w:eastAsia="Times New Roman" w:hAnsi="Times New Roman" w:cs="Times New Roman"/>
          <w:color w:val="000000"/>
          <w:spacing w:val="-3"/>
        </w:rPr>
      </w:pPr>
    </w:p>
    <w:p w14:paraId="3447105B" w14:textId="77777777" w:rsidR="00C22EF1" w:rsidRPr="002F6BF9" w:rsidRDefault="00C22EF1" w:rsidP="00C22EF1">
      <w:pPr>
        <w:tabs>
          <w:tab w:val="left" w:pos="-1440"/>
          <w:tab w:val="left" w:pos="6300"/>
          <w:tab w:val="left" w:pos="7200"/>
        </w:tabs>
        <w:suppressAutoHyphens/>
        <w:spacing w:after="0" w:line="240" w:lineRule="auto"/>
        <w:ind w:right="634"/>
        <w:rPr>
          <w:rFonts w:ascii="Times New Roman" w:eastAsia="Arial" w:hAnsi="Times New Roman" w:cs="Times New Roman"/>
          <w:color w:val="000000"/>
          <w:spacing w:val="-3"/>
        </w:rPr>
      </w:pPr>
      <w:r w:rsidRPr="002F6BF9">
        <w:rPr>
          <w:rFonts w:ascii="Times New Roman" w:eastAsia="Arial" w:hAnsi="Times New Roman" w:cs="Times New Roman"/>
          <w:color w:val="000000"/>
          <w:spacing w:val="-3"/>
          <w:lang w:bidi="fr-FR"/>
        </w:rPr>
        <w:t>Veuillez fournir les noms et les adresses de deux (2) références.</w:t>
      </w:r>
    </w:p>
    <w:p w14:paraId="254B3705" w14:textId="77777777" w:rsidR="00C22EF1" w:rsidRPr="002F6BF9" w:rsidRDefault="00C22EF1" w:rsidP="00C22EF1">
      <w:pPr>
        <w:rPr>
          <w:rFonts w:ascii="Times New Roman" w:eastAsia="Calibri" w:hAnsi="Times New Roman" w:cs="Times New Roman"/>
          <w:color w:val="000000"/>
        </w:rPr>
      </w:pPr>
    </w:p>
    <w:p w14:paraId="518A8AFD" w14:textId="77777777" w:rsidR="00C22EF1" w:rsidRPr="002F6BF9" w:rsidRDefault="00C22EF1" w:rsidP="00C22EF1">
      <w:pPr>
        <w:spacing w:after="0" w:line="240" w:lineRule="auto"/>
        <w:rPr>
          <w:rFonts w:ascii="Times New Roman" w:eastAsia="Times New Roman" w:hAnsi="Times New Roman" w:cs="Times New Roman"/>
          <w:b/>
          <w:color w:val="000000"/>
          <w:lang w:eastAsia="en-GB"/>
        </w:rPr>
      </w:pPr>
      <w:r w:rsidRPr="002F6BF9">
        <w:rPr>
          <w:rFonts w:ascii="Times New Roman" w:eastAsia="Calibri" w:hAnsi="Times New Roman" w:cs="Times New Roman"/>
          <w:color w:val="000000"/>
          <w:lang w:bidi="fr-FR"/>
        </w:rPr>
        <w:br w:type="page"/>
      </w:r>
    </w:p>
    <w:p w14:paraId="6DD99E63" w14:textId="2AEAB48C" w:rsidR="0080766A" w:rsidRPr="002F6BF9" w:rsidRDefault="00C22EF1" w:rsidP="00BA537E">
      <w:pPr>
        <w:tabs>
          <w:tab w:val="center" w:pos="4320"/>
          <w:tab w:val="right" w:pos="8640"/>
        </w:tabs>
        <w:spacing w:after="0" w:line="240" w:lineRule="auto"/>
        <w:jc w:val="center"/>
        <w:rPr>
          <w:rFonts w:ascii="Times New Roman" w:eastAsia="Times New Roman" w:hAnsi="Times New Roman" w:cs="Times New Roman"/>
          <w:b/>
          <w:color w:val="002060"/>
          <w:lang w:eastAsia="en-GB"/>
        </w:rPr>
      </w:pPr>
      <w:r w:rsidRPr="002F6BF9">
        <w:rPr>
          <w:rFonts w:ascii="Times New Roman" w:eastAsia="Times New Roman" w:hAnsi="Times New Roman" w:cs="Times New Roman"/>
          <w:b/>
          <w:color w:val="002060"/>
          <w:lang w:bidi="fr-FR"/>
        </w:rPr>
        <w:lastRenderedPageBreak/>
        <w:t>Annexe B-4</w:t>
      </w:r>
    </w:p>
    <w:p w14:paraId="59F2CB5D" w14:textId="77777777" w:rsidR="0080766A" w:rsidRPr="002F6BF9" w:rsidRDefault="0080766A" w:rsidP="0080766A">
      <w:pPr>
        <w:spacing w:after="0" w:line="240" w:lineRule="auto"/>
        <w:jc w:val="center"/>
        <w:rPr>
          <w:rFonts w:ascii="Times New Roman" w:eastAsia="Calibri" w:hAnsi="Times New Roman" w:cs="Times New Roman"/>
          <w:b/>
          <w:bCs/>
          <w:color w:val="002060"/>
          <w:u w:val="single"/>
        </w:rPr>
      </w:pPr>
      <w:r w:rsidRPr="002F6BF9">
        <w:rPr>
          <w:rFonts w:ascii="Times New Roman" w:eastAsia="Calibri" w:hAnsi="Times New Roman" w:cs="Times New Roman"/>
          <w:b/>
          <w:color w:val="002060"/>
          <w:u w:val="single"/>
          <w:lang w:bidi="fr-FR"/>
        </w:rPr>
        <w:t xml:space="preserve">Documents minimaux d’évaluation des capacités </w:t>
      </w:r>
    </w:p>
    <w:p w14:paraId="5270A638" w14:textId="77777777" w:rsidR="0080766A" w:rsidRPr="002F6BF9" w:rsidRDefault="0080766A" w:rsidP="0080766A">
      <w:pPr>
        <w:spacing w:after="0" w:line="240" w:lineRule="auto"/>
        <w:jc w:val="center"/>
        <w:rPr>
          <w:rFonts w:ascii="Times New Roman" w:eastAsia="Calibri" w:hAnsi="Times New Roman" w:cs="Times New Roman"/>
          <w:b/>
          <w:bCs/>
          <w:u w:val="single"/>
        </w:rPr>
      </w:pPr>
      <w:r w:rsidRPr="002F6BF9">
        <w:rPr>
          <w:rFonts w:ascii="Times New Roman" w:eastAsia="Calibri" w:hAnsi="Times New Roman" w:cs="Times New Roman"/>
          <w:b/>
          <w:u w:val="single"/>
          <w:lang w:bidi="fr-FR"/>
        </w:rPr>
        <w:t>(</w:t>
      </w:r>
      <w:proofErr w:type="gramStart"/>
      <w:r w:rsidRPr="002F6BF9">
        <w:rPr>
          <w:rFonts w:ascii="Times New Roman" w:eastAsia="Calibri" w:hAnsi="Times New Roman" w:cs="Times New Roman"/>
          <w:b/>
          <w:u w:val="single"/>
          <w:lang w:bidi="fr-FR"/>
        </w:rPr>
        <w:t>doivent</w:t>
      </w:r>
      <w:proofErr w:type="gramEnd"/>
      <w:r w:rsidRPr="002F6BF9">
        <w:rPr>
          <w:rFonts w:ascii="Times New Roman" w:eastAsia="Calibri" w:hAnsi="Times New Roman" w:cs="Times New Roman"/>
          <w:b/>
          <w:u w:val="single"/>
          <w:lang w:bidi="fr-FR"/>
        </w:rPr>
        <w:t xml:space="preserve"> être soumis par les parties responsables éventuelles ; la soumission est évaluée par l’examinateur)</w:t>
      </w:r>
    </w:p>
    <w:p w14:paraId="2D953E71" w14:textId="77777777" w:rsidR="0080766A" w:rsidRPr="002F6BF9" w:rsidRDefault="0080766A" w:rsidP="00C22EF1">
      <w:pPr>
        <w:tabs>
          <w:tab w:val="center" w:pos="4320"/>
          <w:tab w:val="right" w:pos="8640"/>
        </w:tabs>
        <w:spacing w:after="0" w:line="240" w:lineRule="auto"/>
        <w:rPr>
          <w:rFonts w:ascii="Times New Roman" w:eastAsia="Times New Roman" w:hAnsi="Times New Roman" w:cs="Times New Roman"/>
          <w:b/>
          <w:color w:val="000000"/>
          <w:lang w:eastAsia="en-GB"/>
        </w:rPr>
      </w:pPr>
    </w:p>
    <w:p w14:paraId="4B3FF0E2" w14:textId="77777777" w:rsidR="00C22EF1" w:rsidRPr="002F6BF9" w:rsidRDefault="00C22EF1" w:rsidP="00C22EF1">
      <w:pPr>
        <w:tabs>
          <w:tab w:val="center" w:pos="4320"/>
          <w:tab w:val="right" w:pos="8640"/>
        </w:tabs>
        <w:spacing w:after="0" w:line="240" w:lineRule="auto"/>
        <w:rPr>
          <w:rFonts w:ascii="Times New Roman" w:eastAsia="Times New Roman" w:hAnsi="Times New Roman" w:cs="Times New Roman"/>
          <w:b/>
          <w:bCs/>
          <w:iCs/>
          <w:color w:val="000000"/>
          <w:lang w:eastAsia="en-GB"/>
        </w:rPr>
      </w:pPr>
    </w:p>
    <w:p w14:paraId="6F08F8B9" w14:textId="77777777" w:rsidR="00C22EF1" w:rsidRPr="002F6BF9" w:rsidRDefault="00C22EF1" w:rsidP="00C22EF1">
      <w:pPr>
        <w:tabs>
          <w:tab w:val="center" w:pos="4320"/>
          <w:tab w:val="right" w:pos="8640"/>
        </w:tabs>
        <w:spacing w:after="0" w:line="240" w:lineRule="auto"/>
        <w:rPr>
          <w:rFonts w:ascii="Times New Roman" w:eastAsia="Times New Roman" w:hAnsi="Times New Roman" w:cs="Times New Roman"/>
          <w:b/>
          <w:color w:val="000000"/>
          <w:lang w:eastAsia="en-GB"/>
        </w:rPr>
      </w:pPr>
      <w:r w:rsidRPr="002F6BF9">
        <w:rPr>
          <w:rFonts w:ascii="Times New Roman" w:eastAsia="Times New Roman" w:hAnsi="Times New Roman" w:cs="Times New Roman"/>
          <w:b/>
          <w:color w:val="000000"/>
          <w:lang w:bidi="fr-FR"/>
        </w:rPr>
        <w:t>Appel à propositions</w:t>
      </w:r>
    </w:p>
    <w:p w14:paraId="463ABD41" w14:textId="77777777" w:rsidR="00C22EF1" w:rsidRPr="002F6BF9" w:rsidRDefault="00C22EF1" w:rsidP="00C22EF1">
      <w:pPr>
        <w:tabs>
          <w:tab w:val="center" w:pos="4320"/>
          <w:tab w:val="right" w:pos="8640"/>
        </w:tabs>
        <w:spacing w:after="0" w:line="240" w:lineRule="auto"/>
        <w:rPr>
          <w:rFonts w:ascii="Times New Roman" w:eastAsia="Times New Roman" w:hAnsi="Times New Roman" w:cs="Times New Roman"/>
          <w:b/>
          <w:color w:val="000000"/>
          <w:lang w:eastAsia="en-GB"/>
        </w:rPr>
      </w:pPr>
      <w:r w:rsidRPr="002F6BF9">
        <w:rPr>
          <w:rFonts w:ascii="Times New Roman" w:eastAsia="Times New Roman" w:hAnsi="Times New Roman" w:cs="Times New Roman"/>
          <w:b/>
          <w:color w:val="000000"/>
          <w:lang w:bidi="fr-FR"/>
        </w:rPr>
        <w:t xml:space="preserve">Description des services : </w:t>
      </w:r>
    </w:p>
    <w:p w14:paraId="567B3DC1" w14:textId="365FD2B6" w:rsidR="00C22EF1" w:rsidRPr="002F6BF9" w:rsidRDefault="00C22EF1" w:rsidP="00C22EF1">
      <w:pPr>
        <w:tabs>
          <w:tab w:val="center" w:pos="4320"/>
          <w:tab w:val="right" w:pos="8640"/>
        </w:tabs>
        <w:spacing w:after="0" w:line="240" w:lineRule="auto"/>
        <w:rPr>
          <w:rFonts w:ascii="Times New Roman" w:eastAsia="Times New Roman" w:hAnsi="Times New Roman" w:cs="Times New Roman"/>
          <w:b/>
          <w:color w:val="000000"/>
          <w:lang w:val="pt-PT" w:eastAsia="en-GB"/>
        </w:rPr>
      </w:pPr>
      <w:r w:rsidRPr="002F6BF9">
        <w:rPr>
          <w:rFonts w:ascii="Times New Roman" w:eastAsia="Times New Roman" w:hAnsi="Times New Roman" w:cs="Times New Roman"/>
          <w:b/>
          <w:color w:val="000000"/>
          <w:lang w:val="pt-PT" w:bidi="fr-FR"/>
        </w:rPr>
        <w:t xml:space="preserve">Numéro de l’AP </w:t>
      </w:r>
      <w:r w:rsidR="00AB5AFA" w:rsidRPr="002F6BF9">
        <w:rPr>
          <w:rFonts w:ascii="Times New Roman" w:eastAsia="Calibri" w:hAnsi="Times New Roman" w:cs="Times New Roman"/>
          <w:b/>
          <w:lang w:val="pt-BR" w:bidi="fr-FR"/>
        </w:rPr>
        <w:t>: 01-UNWMLI-WEE-012025</w:t>
      </w:r>
      <w:r w:rsidR="00AB5AFA" w:rsidRPr="002F6BF9" w:rsidDel="009071F3">
        <w:rPr>
          <w:rFonts w:ascii="Times New Roman" w:eastAsia="Calibri" w:hAnsi="Times New Roman" w:cs="Times New Roman"/>
          <w:b/>
          <w:bCs/>
          <w:u w:val="single"/>
          <w:lang w:val="pt-BR"/>
        </w:rPr>
        <w:t xml:space="preserve"> </w:t>
      </w:r>
    </w:p>
    <w:p w14:paraId="13D4E7E4" w14:textId="77777777" w:rsidR="00C22EF1" w:rsidRPr="002F6BF9" w:rsidRDefault="00C22EF1" w:rsidP="00C22EF1">
      <w:pPr>
        <w:tabs>
          <w:tab w:val="center" w:pos="4320"/>
          <w:tab w:val="right" w:pos="8640"/>
        </w:tabs>
        <w:spacing w:after="0" w:line="240" w:lineRule="auto"/>
        <w:rPr>
          <w:rFonts w:ascii="Times New Roman" w:eastAsia="Times New Roman" w:hAnsi="Times New Roman" w:cs="Times New Roman"/>
          <w:color w:val="000000"/>
          <w:lang w:val="pt-PT" w:eastAsia="en-GB"/>
        </w:rPr>
      </w:pPr>
    </w:p>
    <w:p w14:paraId="054267C4" w14:textId="77777777" w:rsidR="00C22EF1" w:rsidRPr="002F6BF9" w:rsidRDefault="00C22EF1" w:rsidP="00C22EF1">
      <w:pPr>
        <w:spacing w:after="0" w:line="240" w:lineRule="auto"/>
        <w:jc w:val="center"/>
        <w:rPr>
          <w:rFonts w:ascii="Times New Roman" w:eastAsia="Calibri" w:hAnsi="Times New Roman" w:cs="Times New Roman"/>
          <w:b/>
          <w:color w:val="000000"/>
          <w:lang w:val="pt-PT"/>
        </w:rPr>
      </w:pPr>
    </w:p>
    <w:p w14:paraId="5F938E03" w14:textId="494961A8" w:rsidR="00C22EF1" w:rsidRPr="002F6BF9" w:rsidRDefault="00C22EF1" w:rsidP="00E06B72">
      <w:pPr>
        <w:spacing w:after="0" w:line="240" w:lineRule="auto"/>
        <w:jc w:val="center"/>
        <w:rPr>
          <w:rFonts w:ascii="Times New Roman" w:eastAsia="Calibri" w:hAnsi="Times New Roman" w:cs="Times New Roman"/>
          <w:b/>
          <w:bCs/>
          <w:color w:val="002060"/>
          <w:lang w:val="pt-PT"/>
        </w:rPr>
      </w:pPr>
    </w:p>
    <w:tbl>
      <w:tblPr>
        <w:tblStyle w:val="TableGrid4"/>
        <w:tblW w:w="0" w:type="auto"/>
        <w:jc w:val="center"/>
        <w:tblLook w:val="04A0" w:firstRow="1" w:lastRow="0" w:firstColumn="1" w:lastColumn="0" w:noHBand="0" w:noVBand="1"/>
      </w:tblPr>
      <w:tblGrid>
        <w:gridCol w:w="5305"/>
        <w:gridCol w:w="1980"/>
      </w:tblGrid>
      <w:tr w:rsidR="000E707B" w:rsidRPr="002F6BF9" w14:paraId="01065233" w14:textId="77777777" w:rsidTr="3BBAE892">
        <w:trPr>
          <w:jc w:val="center"/>
        </w:trPr>
        <w:tc>
          <w:tcPr>
            <w:tcW w:w="5305" w:type="dxa"/>
          </w:tcPr>
          <w:p w14:paraId="3ABBF1B1" w14:textId="1CF53C65" w:rsidR="000E707B" w:rsidRPr="002F6BF9" w:rsidRDefault="00B57309" w:rsidP="004618C5">
            <w:pPr>
              <w:contextualSpacing/>
              <w:rPr>
                <w:rFonts w:ascii="Times New Roman" w:hAnsi="Times New Roman"/>
                <w:b/>
                <w:bCs/>
                <w:color w:val="000000"/>
                <w:lang w:val="fr-FR"/>
              </w:rPr>
            </w:pPr>
            <w:r w:rsidRPr="002F6BF9">
              <w:rPr>
                <w:rFonts w:ascii="Times New Roman" w:hAnsi="Times New Roman"/>
                <w:b/>
                <w:color w:val="002060"/>
                <w:lang w:val="fr-FR" w:bidi="fr-FR"/>
              </w:rPr>
              <w:t>Document technique, de gouvernance et</w:t>
            </w:r>
            <w:r w:rsidRPr="002F6BF9">
              <w:rPr>
                <w:rFonts w:ascii="Times New Roman" w:hAnsi="Times New Roman"/>
                <w:b/>
                <w:color w:val="000000"/>
                <w:lang w:val="fr-FR" w:bidi="fr-FR"/>
              </w:rPr>
              <w:t xml:space="preserve"> </w:t>
            </w:r>
            <w:r w:rsidR="000E707B" w:rsidRPr="002F6BF9">
              <w:rPr>
                <w:rFonts w:ascii="Times New Roman" w:hAnsi="Times New Roman"/>
                <w:b/>
                <w:color w:val="000000"/>
                <w:lang w:val="fr-FR" w:bidi="fr-FR"/>
              </w:rPr>
              <w:t>de gestion</w:t>
            </w:r>
          </w:p>
        </w:tc>
        <w:tc>
          <w:tcPr>
            <w:tcW w:w="1980" w:type="dxa"/>
          </w:tcPr>
          <w:p w14:paraId="5733DCA8" w14:textId="77777777" w:rsidR="000E707B" w:rsidRPr="002F6BF9" w:rsidRDefault="000E707B" w:rsidP="004618C5">
            <w:pPr>
              <w:contextualSpacing/>
              <w:rPr>
                <w:rFonts w:ascii="Times New Roman" w:hAnsi="Times New Roman"/>
                <w:b/>
                <w:bCs/>
                <w:color w:val="000000"/>
              </w:rPr>
            </w:pPr>
            <w:r w:rsidRPr="002F6BF9">
              <w:rPr>
                <w:rFonts w:ascii="Times New Roman" w:hAnsi="Times New Roman"/>
                <w:b/>
                <w:color w:val="000000"/>
                <w:lang w:bidi="fr-FR"/>
              </w:rPr>
              <w:t>Obligatoire / facultatif</w:t>
            </w:r>
          </w:p>
        </w:tc>
      </w:tr>
      <w:tr w:rsidR="000E707B" w:rsidRPr="002F6BF9" w14:paraId="03756B33" w14:textId="77777777" w:rsidTr="3BBAE892">
        <w:trPr>
          <w:jc w:val="center"/>
        </w:trPr>
        <w:tc>
          <w:tcPr>
            <w:tcW w:w="5305" w:type="dxa"/>
          </w:tcPr>
          <w:p w14:paraId="6A8C10C4" w14:textId="77777777" w:rsidR="000E707B" w:rsidRPr="002F6BF9" w:rsidRDefault="000E707B" w:rsidP="004618C5">
            <w:pPr>
              <w:contextualSpacing/>
              <w:rPr>
                <w:rFonts w:ascii="Times New Roman" w:hAnsi="Times New Roman"/>
                <w:b/>
                <w:bCs/>
                <w:color w:val="000000"/>
              </w:rPr>
            </w:pPr>
            <w:r w:rsidRPr="002F6BF9">
              <w:rPr>
                <w:rFonts w:ascii="Times New Roman" w:hAnsi="Times New Roman"/>
                <w:color w:val="000000"/>
                <w:lang w:bidi="fr-FR"/>
              </w:rPr>
              <w:t>Enregistrement officiel</w:t>
            </w:r>
          </w:p>
        </w:tc>
        <w:tc>
          <w:tcPr>
            <w:tcW w:w="1980" w:type="dxa"/>
          </w:tcPr>
          <w:p w14:paraId="1A6C2FC9" w14:textId="77777777" w:rsidR="000E707B" w:rsidRPr="002F6BF9" w:rsidRDefault="000E707B" w:rsidP="00E06B72">
            <w:pPr>
              <w:contextualSpacing/>
              <w:jc w:val="center"/>
              <w:rPr>
                <w:rFonts w:ascii="Times New Roman" w:hAnsi="Times New Roman"/>
                <w:b/>
                <w:bCs/>
                <w:color w:val="000000"/>
              </w:rPr>
            </w:pPr>
            <w:r w:rsidRPr="002F6BF9">
              <w:rPr>
                <w:rFonts w:ascii="Times New Roman" w:hAnsi="Times New Roman"/>
                <w:color w:val="000000"/>
                <w:lang w:bidi="fr-FR"/>
              </w:rPr>
              <w:t>Obligatoire</w:t>
            </w:r>
          </w:p>
        </w:tc>
      </w:tr>
      <w:tr w:rsidR="000E707B" w:rsidRPr="002F6BF9" w14:paraId="5475E6DC" w14:textId="77777777" w:rsidTr="3BBAE892">
        <w:trPr>
          <w:jc w:val="center"/>
        </w:trPr>
        <w:tc>
          <w:tcPr>
            <w:tcW w:w="5305" w:type="dxa"/>
          </w:tcPr>
          <w:p w14:paraId="4A9E42EB" w14:textId="77777777" w:rsidR="000E707B" w:rsidRPr="002F6BF9" w:rsidRDefault="000E707B" w:rsidP="004618C5">
            <w:pPr>
              <w:contextualSpacing/>
              <w:rPr>
                <w:rFonts w:ascii="Times New Roman" w:hAnsi="Times New Roman"/>
                <w:b/>
                <w:bCs/>
                <w:color w:val="000000"/>
                <w:lang w:val="fr-FR"/>
              </w:rPr>
            </w:pPr>
            <w:r w:rsidRPr="002F6BF9">
              <w:rPr>
                <w:rFonts w:ascii="Times New Roman" w:hAnsi="Times New Roman"/>
                <w:color w:val="000000"/>
                <w:lang w:val="fr-FR" w:bidi="fr-FR"/>
              </w:rPr>
              <w:t>Règles de gouvernance / statuts de l’organisation</w:t>
            </w:r>
          </w:p>
        </w:tc>
        <w:tc>
          <w:tcPr>
            <w:tcW w:w="1980" w:type="dxa"/>
          </w:tcPr>
          <w:p w14:paraId="3479FE79" w14:textId="77777777" w:rsidR="000E707B" w:rsidRPr="002F6BF9" w:rsidRDefault="000E707B" w:rsidP="00E06B72">
            <w:pPr>
              <w:contextualSpacing/>
              <w:jc w:val="center"/>
              <w:rPr>
                <w:rFonts w:ascii="Times New Roman" w:hAnsi="Times New Roman"/>
                <w:b/>
                <w:bCs/>
                <w:color w:val="000000"/>
              </w:rPr>
            </w:pPr>
            <w:r w:rsidRPr="002F6BF9">
              <w:rPr>
                <w:rFonts w:ascii="Times New Roman" w:hAnsi="Times New Roman"/>
                <w:color w:val="000000"/>
                <w:lang w:bidi="fr-FR"/>
              </w:rPr>
              <w:t>Obligatoire</w:t>
            </w:r>
          </w:p>
        </w:tc>
      </w:tr>
      <w:tr w:rsidR="000E707B" w:rsidRPr="002F6BF9" w14:paraId="14206644" w14:textId="77777777" w:rsidTr="3BBAE892">
        <w:trPr>
          <w:jc w:val="center"/>
        </w:trPr>
        <w:tc>
          <w:tcPr>
            <w:tcW w:w="5305" w:type="dxa"/>
          </w:tcPr>
          <w:p w14:paraId="4A26612F" w14:textId="15235222" w:rsidR="000E707B" w:rsidRPr="002F6BF9" w:rsidRDefault="000E707B" w:rsidP="004618C5">
            <w:pPr>
              <w:rPr>
                <w:rFonts w:ascii="Times New Roman" w:hAnsi="Times New Roman"/>
                <w:color w:val="000000"/>
              </w:rPr>
            </w:pPr>
            <w:r w:rsidRPr="002F6BF9">
              <w:rPr>
                <w:rFonts w:ascii="Times New Roman" w:hAnsi="Times New Roman"/>
                <w:color w:val="000000"/>
                <w:lang w:bidi="fr-FR"/>
              </w:rPr>
              <w:t xml:space="preserve">Organigramme de </w:t>
            </w:r>
            <w:r w:rsidR="000F6935" w:rsidRPr="002F6BF9">
              <w:rPr>
                <w:rFonts w:ascii="Times New Roman" w:hAnsi="Times New Roman"/>
                <w:color w:val="000000"/>
                <w:lang w:bidi="fr-FR"/>
              </w:rPr>
              <w:t>l ’organisation</w:t>
            </w:r>
          </w:p>
        </w:tc>
        <w:tc>
          <w:tcPr>
            <w:tcW w:w="1980" w:type="dxa"/>
          </w:tcPr>
          <w:p w14:paraId="3D6B2B0E" w14:textId="77777777"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754D0AF0" w14:textId="77777777" w:rsidTr="3BBAE892">
        <w:trPr>
          <w:trHeight w:val="305"/>
          <w:jc w:val="center"/>
        </w:trPr>
        <w:tc>
          <w:tcPr>
            <w:tcW w:w="5305" w:type="dxa"/>
          </w:tcPr>
          <w:p w14:paraId="39FFEDE9" w14:textId="78E2B1DE" w:rsidR="000E707B" w:rsidRPr="002F6BF9" w:rsidRDefault="000E707B" w:rsidP="004618C5">
            <w:pPr>
              <w:rPr>
                <w:rFonts w:ascii="Times New Roman" w:hAnsi="Times New Roman"/>
                <w:color w:val="000000"/>
                <w:lang w:val="fr-FR"/>
              </w:rPr>
            </w:pPr>
            <w:r w:rsidRPr="002F6BF9">
              <w:rPr>
                <w:rFonts w:ascii="Times New Roman" w:hAnsi="Times New Roman"/>
                <w:color w:val="000000"/>
                <w:lang w:val="fr-FR" w:bidi="fr-FR"/>
              </w:rPr>
              <w:t xml:space="preserve">Liste </w:t>
            </w:r>
            <w:r w:rsidR="00EB5346" w:rsidRPr="002F6BF9">
              <w:rPr>
                <w:rFonts w:ascii="Times New Roman" w:hAnsi="Times New Roman"/>
                <w:color w:val="000000"/>
                <w:lang w:val="fr-FR" w:bidi="fr-FR"/>
              </w:rPr>
              <w:t xml:space="preserve">des principaux responsables </w:t>
            </w:r>
            <w:r w:rsidR="008B2209" w:rsidRPr="002F6BF9">
              <w:rPr>
                <w:rFonts w:ascii="Times New Roman" w:hAnsi="Times New Roman"/>
                <w:color w:val="000000"/>
                <w:lang w:val="fr-FR" w:bidi="fr-FR"/>
              </w:rPr>
              <w:t>de l’</w:t>
            </w:r>
            <w:r w:rsidR="008F2782" w:rsidRPr="002F6BF9">
              <w:rPr>
                <w:rFonts w:ascii="Times New Roman" w:hAnsi="Times New Roman"/>
                <w:color w:val="000000"/>
                <w:lang w:val="fr-FR" w:bidi="fr-FR"/>
              </w:rPr>
              <w:t xml:space="preserve">organisation </w:t>
            </w:r>
          </w:p>
        </w:tc>
        <w:tc>
          <w:tcPr>
            <w:tcW w:w="1980" w:type="dxa"/>
          </w:tcPr>
          <w:p w14:paraId="2A56C7C2" w14:textId="77777777"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32BA9058" w14:textId="77777777" w:rsidTr="3BBAE892">
        <w:trPr>
          <w:jc w:val="center"/>
        </w:trPr>
        <w:tc>
          <w:tcPr>
            <w:tcW w:w="5305" w:type="dxa"/>
          </w:tcPr>
          <w:p w14:paraId="27A99439" w14:textId="77777777" w:rsidR="000E707B" w:rsidRPr="002F6BF9" w:rsidRDefault="000E707B" w:rsidP="004618C5">
            <w:pPr>
              <w:rPr>
                <w:rFonts w:ascii="Times New Roman" w:hAnsi="Times New Roman"/>
                <w:color w:val="000000"/>
                <w:lang w:val="fr-FR"/>
              </w:rPr>
            </w:pPr>
            <w:r w:rsidRPr="002F6BF9">
              <w:rPr>
                <w:rFonts w:ascii="Times New Roman" w:hAnsi="Times New Roman"/>
                <w:color w:val="000000"/>
                <w:lang w:val="fr-FR" w:bidi="fr-FR"/>
              </w:rPr>
              <w:t>Curriculum vitae des membres clés du personnel proposés dans le cadre de l’engagement d’une coopération avec ONU Femmes</w:t>
            </w:r>
          </w:p>
        </w:tc>
        <w:tc>
          <w:tcPr>
            <w:tcW w:w="1980" w:type="dxa"/>
          </w:tcPr>
          <w:p w14:paraId="2FA80C13" w14:textId="77777777"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621F8339" w14:textId="77777777" w:rsidTr="3BBAE892">
        <w:trPr>
          <w:jc w:val="center"/>
        </w:trPr>
        <w:tc>
          <w:tcPr>
            <w:tcW w:w="5305" w:type="dxa"/>
          </w:tcPr>
          <w:p w14:paraId="3A405949" w14:textId="7A28E5FF" w:rsidR="000E707B" w:rsidRPr="002F6BF9" w:rsidRDefault="000E707B" w:rsidP="004618C5">
            <w:pPr>
              <w:rPr>
                <w:rFonts w:ascii="Times New Roman" w:hAnsi="Times New Roman"/>
                <w:color w:val="000000"/>
                <w:lang w:val="fr-FR"/>
              </w:rPr>
            </w:pPr>
            <w:r w:rsidRPr="002F6BF9">
              <w:rPr>
                <w:rFonts w:ascii="Times New Roman" w:hAnsi="Times New Roman"/>
                <w:color w:val="000000"/>
                <w:lang w:val="fr-FR" w:bidi="fr-FR"/>
              </w:rPr>
              <w:t>Cadre de politique anti-fraude conforme à celui d’ONU Femmes ou adoption du cadre de politique anti-fraude d’ONU Femmes</w:t>
            </w:r>
          </w:p>
        </w:tc>
        <w:tc>
          <w:tcPr>
            <w:tcW w:w="1980" w:type="dxa"/>
          </w:tcPr>
          <w:p w14:paraId="51AE0CC7" w14:textId="77777777"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69FD08E9" w14:textId="77777777" w:rsidTr="3BBAE892">
        <w:trPr>
          <w:jc w:val="center"/>
        </w:trPr>
        <w:tc>
          <w:tcPr>
            <w:tcW w:w="5305" w:type="dxa"/>
          </w:tcPr>
          <w:p w14:paraId="6DFA061C" w14:textId="64FDD5AD" w:rsidR="000E707B" w:rsidRPr="002F6BF9" w:rsidRDefault="3BBAE892" w:rsidP="3BBAE892">
            <w:pPr>
              <w:rPr>
                <w:rFonts w:ascii="Times New Roman" w:hAnsi="Times New Roman"/>
                <w:color w:val="000000" w:themeColor="text1"/>
                <w:lang w:val="fr-FR"/>
              </w:rPr>
            </w:pPr>
            <w:r w:rsidRPr="002F6BF9">
              <w:rPr>
                <w:rFonts w:ascii="Times New Roman" w:hAnsi="Times New Roman"/>
                <w:color w:val="000000" w:themeColor="text1"/>
                <w:lang w:val="fr-FR" w:bidi="fr-FR"/>
              </w:rPr>
              <w:t xml:space="preserve">Politique en matière d’exploitation et d’atteintes sexuelles (EAS) conforme à la circulaire de l’Organisation des Nations Unies relative à l’EAS </w:t>
            </w:r>
            <w:hyperlink r:id="rId18" w:history="1">
              <w:r w:rsidR="00324981" w:rsidRPr="002F6BF9">
                <w:rPr>
                  <w:rStyle w:val="Hyperlink"/>
                  <w:rFonts w:ascii="Times New Roman" w:hAnsi="Times New Roman"/>
                  <w:lang w:val="fr-FR" w:bidi="fr-FR"/>
                </w:rPr>
                <w:t>ST/SGB/2003/13</w:t>
              </w:r>
            </w:hyperlink>
            <w:r w:rsidR="00324981" w:rsidRPr="002F6BF9">
              <w:rPr>
                <w:rFonts w:ascii="Times New Roman" w:hAnsi="Times New Roman"/>
                <w:color w:val="000000" w:themeColor="text1"/>
                <w:lang w:val="fr-FR" w:bidi="fr-FR"/>
              </w:rPr>
              <w:cr/>
            </w:r>
          </w:p>
          <w:p w14:paraId="2BC9494C" w14:textId="2F8605BB" w:rsidR="000E707B" w:rsidRPr="002F6BF9" w:rsidRDefault="3BBAE892" w:rsidP="3BBAE892">
            <w:pPr>
              <w:rPr>
                <w:rFonts w:ascii="Times New Roman" w:hAnsi="Times New Roman"/>
                <w:color w:val="000000" w:themeColor="text1"/>
                <w:lang w:val="fr-FR"/>
              </w:rPr>
            </w:pPr>
            <w:r w:rsidRPr="002F6BF9">
              <w:rPr>
                <w:rFonts w:ascii="Times New Roman" w:hAnsi="Times New Roman"/>
                <w:color w:val="000000" w:themeColor="text1"/>
                <w:lang w:val="fr-FR" w:bidi="fr-FR"/>
              </w:rPr>
              <w:t xml:space="preserve">Si le soumissionnaire a adhéré au protocole EAS de l’Organisation des Nations Unies, il doit veiller à mettre en œuvre une politique d’EAS ; </w:t>
            </w:r>
          </w:p>
        </w:tc>
        <w:tc>
          <w:tcPr>
            <w:tcW w:w="1980" w:type="dxa"/>
          </w:tcPr>
          <w:p w14:paraId="640DBC74" w14:textId="77777777"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bl>
    <w:p w14:paraId="2B4BCFB4" w14:textId="77777777" w:rsidR="00C22EF1" w:rsidRPr="002F6BF9" w:rsidRDefault="00C22EF1" w:rsidP="00C22EF1">
      <w:pPr>
        <w:spacing w:after="0" w:line="240" w:lineRule="auto"/>
        <w:rPr>
          <w:rFonts w:ascii="Times New Roman" w:eastAsia="Calibri" w:hAnsi="Times New Roman" w:cs="Times New Roman"/>
          <w:color w:val="000000"/>
          <w:lang w:val="en-CA"/>
        </w:rPr>
      </w:pPr>
    </w:p>
    <w:p w14:paraId="166BE5F0" w14:textId="77777777" w:rsidR="00C22EF1" w:rsidRPr="002F6BF9" w:rsidRDefault="00C22EF1" w:rsidP="00E06B72">
      <w:pPr>
        <w:spacing w:after="0" w:line="240" w:lineRule="auto"/>
        <w:jc w:val="center"/>
        <w:rPr>
          <w:rFonts w:ascii="Times New Roman" w:eastAsia="Calibri" w:hAnsi="Times New Roman" w:cs="Times New Roman"/>
          <w:b/>
          <w:bCs/>
          <w:color w:val="002060"/>
          <w:lang w:val="en-CA"/>
        </w:rPr>
      </w:pPr>
      <w:r w:rsidRPr="002F6BF9">
        <w:rPr>
          <w:rFonts w:ascii="Times New Roman" w:eastAsia="Calibri" w:hAnsi="Times New Roman" w:cs="Times New Roman"/>
          <w:b/>
          <w:color w:val="002060"/>
          <w:lang w:bidi="fr-FR"/>
        </w:rPr>
        <w:t>Document relatif à l’administration</w:t>
      </w:r>
    </w:p>
    <w:tbl>
      <w:tblPr>
        <w:tblStyle w:val="TableGrid4"/>
        <w:tblW w:w="0" w:type="auto"/>
        <w:jc w:val="center"/>
        <w:tblLook w:val="04A0" w:firstRow="1" w:lastRow="0" w:firstColumn="1" w:lastColumn="0" w:noHBand="0" w:noVBand="1"/>
      </w:tblPr>
      <w:tblGrid>
        <w:gridCol w:w="5305"/>
        <w:gridCol w:w="1980"/>
      </w:tblGrid>
      <w:tr w:rsidR="000E707B" w:rsidRPr="002F6BF9" w14:paraId="291C89D5" w14:textId="77777777" w:rsidTr="00BA537E">
        <w:trPr>
          <w:jc w:val="center"/>
        </w:trPr>
        <w:tc>
          <w:tcPr>
            <w:tcW w:w="5305" w:type="dxa"/>
          </w:tcPr>
          <w:p w14:paraId="2D4619FB" w14:textId="5495A846" w:rsidR="00B57309" w:rsidRPr="002F6BF9" w:rsidRDefault="00B57309" w:rsidP="009D4FA7">
            <w:pPr>
              <w:rPr>
                <w:rFonts w:ascii="Times New Roman" w:hAnsi="Times New Roman"/>
                <w:b/>
                <w:bCs/>
                <w:color w:val="002060"/>
                <w:lang w:val="fr-FR"/>
              </w:rPr>
            </w:pPr>
            <w:r w:rsidRPr="002F6BF9">
              <w:rPr>
                <w:rFonts w:ascii="Times New Roman" w:hAnsi="Times New Roman"/>
                <w:b/>
                <w:color w:val="002060"/>
                <w:lang w:val="fr-FR" w:bidi="fr-FR"/>
              </w:rPr>
              <w:t>Document relatif à l’administration et finance</w:t>
            </w:r>
          </w:p>
          <w:p w14:paraId="4460EED8" w14:textId="53E2AC15" w:rsidR="000E707B" w:rsidRPr="002F6BF9" w:rsidRDefault="000E707B" w:rsidP="004618C5">
            <w:pPr>
              <w:contextualSpacing/>
              <w:rPr>
                <w:rFonts w:ascii="Times New Roman" w:hAnsi="Times New Roman"/>
                <w:b/>
                <w:bCs/>
                <w:color w:val="000000"/>
                <w:lang w:val="fr-FR"/>
              </w:rPr>
            </w:pPr>
          </w:p>
        </w:tc>
        <w:tc>
          <w:tcPr>
            <w:tcW w:w="1980" w:type="dxa"/>
          </w:tcPr>
          <w:p w14:paraId="55B7B952" w14:textId="77777777" w:rsidR="000E707B" w:rsidRPr="002F6BF9" w:rsidRDefault="000E707B" w:rsidP="004618C5">
            <w:pPr>
              <w:contextualSpacing/>
              <w:rPr>
                <w:rFonts w:ascii="Times New Roman" w:hAnsi="Times New Roman"/>
                <w:b/>
                <w:bCs/>
                <w:color w:val="000000"/>
              </w:rPr>
            </w:pPr>
            <w:r w:rsidRPr="002F6BF9">
              <w:rPr>
                <w:rFonts w:ascii="Times New Roman" w:hAnsi="Times New Roman"/>
                <w:b/>
                <w:color w:val="000000"/>
                <w:lang w:bidi="fr-FR"/>
              </w:rPr>
              <w:t>Obligatoire / facultatif</w:t>
            </w:r>
          </w:p>
        </w:tc>
      </w:tr>
      <w:tr w:rsidR="000E707B" w:rsidRPr="002F6BF9" w14:paraId="785894AA" w14:textId="77777777" w:rsidTr="00BA537E">
        <w:trPr>
          <w:trHeight w:val="242"/>
          <w:jc w:val="center"/>
        </w:trPr>
        <w:tc>
          <w:tcPr>
            <w:tcW w:w="5305" w:type="dxa"/>
          </w:tcPr>
          <w:p w14:paraId="46E068F3" w14:textId="77777777" w:rsidR="000E707B" w:rsidRPr="002F6BF9" w:rsidRDefault="000E707B" w:rsidP="004618C5">
            <w:pPr>
              <w:rPr>
                <w:rFonts w:ascii="Times New Roman" w:hAnsi="Times New Roman"/>
                <w:color w:val="000000"/>
                <w:lang w:val="fr-FR"/>
              </w:rPr>
            </w:pPr>
            <w:r w:rsidRPr="002F6BF9">
              <w:rPr>
                <w:rFonts w:ascii="Times New Roman" w:hAnsi="Times New Roman"/>
                <w:color w:val="000000"/>
                <w:lang w:val="fr-FR" w:bidi="fr-FR"/>
              </w:rPr>
              <w:t>Règles administratives et financières de l’organisation</w:t>
            </w:r>
          </w:p>
        </w:tc>
        <w:tc>
          <w:tcPr>
            <w:tcW w:w="1980" w:type="dxa"/>
          </w:tcPr>
          <w:p w14:paraId="2A271170" w14:textId="77777777"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481C2BFA" w14:textId="77777777" w:rsidTr="00BA537E">
        <w:trPr>
          <w:trHeight w:val="242"/>
          <w:jc w:val="center"/>
        </w:trPr>
        <w:tc>
          <w:tcPr>
            <w:tcW w:w="5305" w:type="dxa"/>
          </w:tcPr>
          <w:p w14:paraId="794C2694" w14:textId="77777777" w:rsidR="000E707B" w:rsidRPr="002F6BF9" w:rsidRDefault="000E707B" w:rsidP="004618C5">
            <w:pPr>
              <w:rPr>
                <w:rFonts w:ascii="Times New Roman" w:hAnsi="Times New Roman"/>
                <w:color w:val="000000"/>
              </w:rPr>
            </w:pPr>
            <w:r w:rsidRPr="002F6BF9">
              <w:rPr>
                <w:rFonts w:ascii="Times New Roman" w:hAnsi="Times New Roman"/>
                <w:color w:val="000000"/>
                <w:lang w:bidi="fr-FR"/>
              </w:rPr>
              <w:t xml:space="preserve">Dispositif de contrôle interne   </w:t>
            </w:r>
          </w:p>
        </w:tc>
        <w:tc>
          <w:tcPr>
            <w:tcW w:w="1980" w:type="dxa"/>
          </w:tcPr>
          <w:p w14:paraId="79710076" w14:textId="77777777"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07A35708" w14:textId="77777777" w:rsidTr="00BA537E">
        <w:trPr>
          <w:trHeight w:val="305"/>
          <w:jc w:val="center"/>
        </w:trPr>
        <w:tc>
          <w:tcPr>
            <w:tcW w:w="5305" w:type="dxa"/>
          </w:tcPr>
          <w:p w14:paraId="7BCFFD71" w14:textId="77777777" w:rsidR="000E707B" w:rsidRPr="002F6BF9" w:rsidRDefault="000E707B" w:rsidP="004618C5">
            <w:pPr>
              <w:rPr>
                <w:rFonts w:ascii="Times New Roman" w:hAnsi="Times New Roman"/>
                <w:color w:val="000000"/>
                <w:lang w:val="fr-FR"/>
              </w:rPr>
            </w:pPr>
            <w:r w:rsidRPr="002F6BF9">
              <w:rPr>
                <w:rFonts w:ascii="Times New Roman" w:hAnsi="Times New Roman"/>
                <w:color w:val="000000"/>
                <w:lang w:val="fr-FR" w:bidi="fr-FR"/>
              </w:rPr>
              <w:t>États vérifiés remontant à trois ans au moins</w:t>
            </w:r>
          </w:p>
        </w:tc>
        <w:tc>
          <w:tcPr>
            <w:tcW w:w="1980" w:type="dxa"/>
          </w:tcPr>
          <w:p w14:paraId="753AE044" w14:textId="77777777"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2071F495" w14:textId="77777777" w:rsidTr="00BA537E">
        <w:trPr>
          <w:jc w:val="center"/>
        </w:trPr>
        <w:tc>
          <w:tcPr>
            <w:tcW w:w="5305" w:type="dxa"/>
          </w:tcPr>
          <w:p w14:paraId="204E764B" w14:textId="77777777" w:rsidR="000E707B" w:rsidRPr="002F6BF9" w:rsidRDefault="000E707B" w:rsidP="004618C5">
            <w:pPr>
              <w:rPr>
                <w:rFonts w:ascii="Times New Roman" w:hAnsi="Times New Roman"/>
                <w:color w:val="000000"/>
              </w:rPr>
            </w:pPr>
            <w:r w:rsidRPr="002F6BF9">
              <w:rPr>
                <w:rFonts w:ascii="Times New Roman" w:hAnsi="Times New Roman"/>
                <w:color w:val="000000"/>
                <w:lang w:bidi="fr-FR"/>
              </w:rPr>
              <w:t>Liste des banques</w:t>
            </w:r>
          </w:p>
        </w:tc>
        <w:tc>
          <w:tcPr>
            <w:tcW w:w="1980" w:type="dxa"/>
          </w:tcPr>
          <w:p w14:paraId="7D1CF169" w14:textId="1832EBBD" w:rsidR="000E707B" w:rsidRPr="002F6BF9" w:rsidRDefault="00E06B72"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3EDEE732" w14:textId="77777777" w:rsidTr="00BA537E">
        <w:trPr>
          <w:jc w:val="center"/>
        </w:trPr>
        <w:tc>
          <w:tcPr>
            <w:tcW w:w="5305" w:type="dxa"/>
          </w:tcPr>
          <w:p w14:paraId="4EC0BAF7" w14:textId="77777777" w:rsidR="000E707B" w:rsidRPr="002F6BF9" w:rsidRDefault="000E707B" w:rsidP="004618C5">
            <w:pPr>
              <w:rPr>
                <w:rFonts w:ascii="Times New Roman" w:hAnsi="Times New Roman"/>
                <w:color w:val="000000"/>
              </w:rPr>
            </w:pPr>
            <w:r w:rsidRPr="002F6BF9">
              <w:rPr>
                <w:rFonts w:ascii="Times New Roman" w:hAnsi="Times New Roman"/>
                <w:color w:val="000000"/>
                <w:lang w:bidi="fr-FR"/>
              </w:rPr>
              <w:t>Nom des auditeurs externes</w:t>
            </w:r>
          </w:p>
        </w:tc>
        <w:tc>
          <w:tcPr>
            <w:tcW w:w="1980" w:type="dxa"/>
          </w:tcPr>
          <w:p w14:paraId="52D17078" w14:textId="77777777" w:rsidR="000E707B" w:rsidRPr="002F6BF9" w:rsidRDefault="000E707B" w:rsidP="00E06B72">
            <w:pPr>
              <w:contextualSpacing/>
              <w:jc w:val="center"/>
              <w:rPr>
                <w:rFonts w:ascii="Times New Roman" w:hAnsi="Times New Roman"/>
                <w:color w:val="000000"/>
              </w:rPr>
            </w:pPr>
          </w:p>
        </w:tc>
      </w:tr>
    </w:tbl>
    <w:p w14:paraId="08583BE3" w14:textId="77777777" w:rsidR="00C22EF1" w:rsidRPr="002F6BF9" w:rsidRDefault="00C22EF1" w:rsidP="00C22EF1">
      <w:pPr>
        <w:spacing w:after="0" w:line="240" w:lineRule="auto"/>
        <w:rPr>
          <w:rFonts w:ascii="Times New Roman" w:eastAsia="Calibri" w:hAnsi="Times New Roman" w:cs="Times New Roman"/>
          <w:color w:val="000000"/>
          <w:lang w:val="en-CA"/>
        </w:rPr>
      </w:pPr>
    </w:p>
    <w:p w14:paraId="00EED8DD" w14:textId="77777777" w:rsidR="000F6935" w:rsidRPr="002F6BF9" w:rsidRDefault="000F6935" w:rsidP="00C22EF1">
      <w:pPr>
        <w:spacing w:after="0" w:line="240" w:lineRule="auto"/>
        <w:rPr>
          <w:rFonts w:ascii="Times New Roman" w:eastAsia="Calibri" w:hAnsi="Times New Roman" w:cs="Times New Roman"/>
          <w:color w:val="000000"/>
          <w:lang w:val="en-CA"/>
        </w:rPr>
      </w:pPr>
    </w:p>
    <w:p w14:paraId="3BFE3B52" w14:textId="294B1575" w:rsidR="00C22EF1" w:rsidRPr="002F6BF9" w:rsidRDefault="00C22EF1" w:rsidP="00E06B72">
      <w:pPr>
        <w:spacing w:after="0" w:line="240" w:lineRule="auto"/>
        <w:jc w:val="center"/>
        <w:rPr>
          <w:rFonts w:ascii="Times New Roman" w:eastAsia="Calibri" w:hAnsi="Times New Roman" w:cs="Times New Roman"/>
          <w:b/>
          <w:bCs/>
          <w:color w:val="002060"/>
          <w:lang w:val="en-CA"/>
        </w:rPr>
      </w:pPr>
    </w:p>
    <w:tbl>
      <w:tblPr>
        <w:tblStyle w:val="TableGrid4"/>
        <w:tblW w:w="0" w:type="auto"/>
        <w:jc w:val="center"/>
        <w:tblLook w:val="04A0" w:firstRow="1" w:lastRow="0" w:firstColumn="1" w:lastColumn="0" w:noHBand="0" w:noVBand="1"/>
      </w:tblPr>
      <w:tblGrid>
        <w:gridCol w:w="5305"/>
        <w:gridCol w:w="1980"/>
      </w:tblGrid>
      <w:tr w:rsidR="000E707B" w:rsidRPr="002F6BF9" w14:paraId="5601E4D2" w14:textId="77777777" w:rsidTr="00BA537E">
        <w:trPr>
          <w:jc w:val="center"/>
        </w:trPr>
        <w:tc>
          <w:tcPr>
            <w:tcW w:w="5305" w:type="dxa"/>
          </w:tcPr>
          <w:p w14:paraId="23369A0C" w14:textId="456A1867" w:rsidR="000E707B" w:rsidRPr="002F6BF9" w:rsidRDefault="00B57309" w:rsidP="004618C5">
            <w:pPr>
              <w:contextualSpacing/>
              <w:rPr>
                <w:rFonts w:ascii="Times New Roman" w:hAnsi="Times New Roman"/>
                <w:b/>
                <w:bCs/>
                <w:color w:val="000000"/>
                <w:lang w:val="fr-FR"/>
              </w:rPr>
            </w:pPr>
            <w:r w:rsidRPr="002F6BF9">
              <w:rPr>
                <w:rFonts w:ascii="Times New Roman" w:hAnsi="Times New Roman"/>
                <w:b/>
                <w:color w:val="002060"/>
                <w:lang w:val="fr-FR" w:bidi="fr-FR"/>
              </w:rPr>
              <w:t>Document relatif à la passation</w:t>
            </w:r>
            <w:r w:rsidRPr="002F6BF9">
              <w:rPr>
                <w:rFonts w:ascii="Times New Roman" w:hAnsi="Times New Roman"/>
                <w:b/>
                <w:color w:val="000000"/>
                <w:lang w:val="fr-FR" w:bidi="fr-FR"/>
              </w:rPr>
              <w:t xml:space="preserve"> de marché</w:t>
            </w:r>
          </w:p>
        </w:tc>
        <w:tc>
          <w:tcPr>
            <w:tcW w:w="1980" w:type="dxa"/>
          </w:tcPr>
          <w:p w14:paraId="00C08F5C" w14:textId="77777777" w:rsidR="000E707B" w:rsidRPr="002F6BF9" w:rsidRDefault="000E707B" w:rsidP="004618C5">
            <w:pPr>
              <w:contextualSpacing/>
              <w:rPr>
                <w:rFonts w:ascii="Times New Roman" w:hAnsi="Times New Roman"/>
                <w:b/>
                <w:bCs/>
                <w:color w:val="000000"/>
              </w:rPr>
            </w:pPr>
            <w:r w:rsidRPr="002F6BF9">
              <w:rPr>
                <w:rFonts w:ascii="Times New Roman" w:hAnsi="Times New Roman"/>
                <w:b/>
                <w:color w:val="000000"/>
                <w:lang w:bidi="fr-FR"/>
              </w:rPr>
              <w:t>Obligatoire / facultatif</w:t>
            </w:r>
          </w:p>
        </w:tc>
      </w:tr>
      <w:tr w:rsidR="000E707B" w:rsidRPr="002F6BF9" w14:paraId="346E526E" w14:textId="77777777" w:rsidTr="00BA537E">
        <w:trPr>
          <w:jc w:val="center"/>
        </w:trPr>
        <w:tc>
          <w:tcPr>
            <w:tcW w:w="5305" w:type="dxa"/>
          </w:tcPr>
          <w:p w14:paraId="21B42049" w14:textId="77777777" w:rsidR="000E707B" w:rsidRPr="002F6BF9" w:rsidRDefault="000E707B" w:rsidP="004618C5">
            <w:pPr>
              <w:rPr>
                <w:rFonts w:ascii="Times New Roman" w:hAnsi="Times New Roman"/>
                <w:color w:val="000000"/>
                <w:lang w:val="fr-FR"/>
              </w:rPr>
            </w:pPr>
            <w:r w:rsidRPr="002F6BF9">
              <w:rPr>
                <w:rFonts w:ascii="Times New Roman" w:hAnsi="Times New Roman"/>
                <w:color w:val="000000"/>
                <w:lang w:val="fr-FR" w:bidi="fr-FR"/>
              </w:rPr>
              <w:t>Politique / manuel de passation des marchés</w:t>
            </w:r>
          </w:p>
        </w:tc>
        <w:tc>
          <w:tcPr>
            <w:tcW w:w="1980" w:type="dxa"/>
          </w:tcPr>
          <w:p w14:paraId="16475BC0" w14:textId="77777777"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3034CD1D" w14:textId="77777777" w:rsidTr="00BA537E">
        <w:trPr>
          <w:jc w:val="center"/>
        </w:trPr>
        <w:tc>
          <w:tcPr>
            <w:tcW w:w="5305" w:type="dxa"/>
          </w:tcPr>
          <w:p w14:paraId="075D17DD" w14:textId="77777777" w:rsidR="000E707B" w:rsidRPr="002F6BF9" w:rsidRDefault="000E707B" w:rsidP="004618C5">
            <w:pPr>
              <w:rPr>
                <w:rFonts w:ascii="Times New Roman" w:hAnsi="Times New Roman"/>
                <w:color w:val="000000"/>
                <w:lang w:val="fr-FR"/>
              </w:rPr>
            </w:pPr>
            <w:r w:rsidRPr="002F6BF9">
              <w:rPr>
                <w:rFonts w:ascii="Times New Roman" w:hAnsi="Times New Roman"/>
                <w:color w:val="000000"/>
                <w:lang w:val="fr-FR" w:bidi="fr-FR"/>
              </w:rPr>
              <w:t xml:space="preserve">Modèles des documents de demande relatifs à l’acquisition de biens et de services, par exemple la demande de devis, la sollicitation de propositions, etc. </w:t>
            </w:r>
          </w:p>
        </w:tc>
        <w:tc>
          <w:tcPr>
            <w:tcW w:w="1980" w:type="dxa"/>
          </w:tcPr>
          <w:p w14:paraId="19691ADB" w14:textId="4FA55015"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5F04D285" w14:textId="77777777" w:rsidTr="00BA537E">
        <w:trPr>
          <w:jc w:val="center"/>
        </w:trPr>
        <w:tc>
          <w:tcPr>
            <w:tcW w:w="5305" w:type="dxa"/>
          </w:tcPr>
          <w:p w14:paraId="74AD9318" w14:textId="18BEDF51" w:rsidR="000E707B" w:rsidRPr="002F6BF9" w:rsidRDefault="000E707B" w:rsidP="004618C5">
            <w:pPr>
              <w:rPr>
                <w:rFonts w:ascii="Times New Roman" w:hAnsi="Times New Roman"/>
                <w:color w:val="000000"/>
                <w:lang w:val="fr-FR"/>
              </w:rPr>
            </w:pPr>
            <w:r w:rsidRPr="002F6BF9">
              <w:rPr>
                <w:rFonts w:ascii="Times New Roman" w:hAnsi="Times New Roman"/>
                <w:color w:val="000000"/>
                <w:lang w:val="fr-FR" w:bidi="fr-FR"/>
              </w:rPr>
              <w:lastRenderedPageBreak/>
              <w:t xml:space="preserve">Liste des principaux fournisseurs / sous-traitants et copie de leur(s) contrat(s), incluant les documents attestant de leur processus de sélection </w:t>
            </w:r>
          </w:p>
        </w:tc>
        <w:tc>
          <w:tcPr>
            <w:tcW w:w="1980" w:type="dxa"/>
          </w:tcPr>
          <w:p w14:paraId="41F0FD73" w14:textId="77777777" w:rsidR="000E707B" w:rsidRPr="002F6BF9" w:rsidRDefault="000E707B" w:rsidP="004618C5">
            <w:pPr>
              <w:contextualSpacing/>
              <w:rPr>
                <w:rFonts w:ascii="Times New Roman" w:hAnsi="Times New Roman"/>
                <w:color w:val="000000"/>
                <w:lang w:val="fr-FR"/>
              </w:rPr>
            </w:pPr>
          </w:p>
        </w:tc>
      </w:tr>
    </w:tbl>
    <w:p w14:paraId="570D184C" w14:textId="77777777" w:rsidR="00C22EF1" w:rsidRPr="002F6BF9" w:rsidRDefault="00C22EF1" w:rsidP="00C22EF1">
      <w:pPr>
        <w:spacing w:after="0" w:line="240" w:lineRule="auto"/>
        <w:rPr>
          <w:rFonts w:ascii="Times New Roman" w:eastAsia="Calibri" w:hAnsi="Times New Roman" w:cs="Times New Roman"/>
          <w:color w:val="000000"/>
        </w:rPr>
      </w:pPr>
    </w:p>
    <w:p w14:paraId="2C6A0F9A" w14:textId="77777777" w:rsidR="00C22EF1" w:rsidRPr="002F6BF9" w:rsidRDefault="00C22EF1" w:rsidP="00E06B72">
      <w:pPr>
        <w:spacing w:after="0" w:line="240" w:lineRule="auto"/>
        <w:jc w:val="center"/>
        <w:rPr>
          <w:rFonts w:ascii="Times New Roman" w:eastAsia="Calibri" w:hAnsi="Times New Roman" w:cs="Times New Roman"/>
          <w:b/>
          <w:bCs/>
          <w:color w:val="002060"/>
          <w:lang w:val="en-CA"/>
        </w:rPr>
      </w:pPr>
      <w:r w:rsidRPr="002F6BF9">
        <w:rPr>
          <w:rFonts w:ascii="Times New Roman" w:eastAsia="Calibri" w:hAnsi="Times New Roman" w:cs="Times New Roman"/>
          <w:b/>
          <w:color w:val="002060"/>
          <w:lang w:bidi="fr-FR"/>
        </w:rPr>
        <w:t>Document relatif à</w:t>
      </w:r>
    </w:p>
    <w:tbl>
      <w:tblPr>
        <w:tblStyle w:val="TableGrid4"/>
        <w:tblW w:w="0" w:type="auto"/>
        <w:jc w:val="center"/>
        <w:tblLook w:val="04A0" w:firstRow="1" w:lastRow="0" w:firstColumn="1" w:lastColumn="0" w:noHBand="0" w:noVBand="1"/>
      </w:tblPr>
      <w:tblGrid>
        <w:gridCol w:w="5305"/>
        <w:gridCol w:w="1980"/>
      </w:tblGrid>
      <w:tr w:rsidR="000E707B" w:rsidRPr="002F6BF9" w14:paraId="3DC2521B" w14:textId="77777777" w:rsidTr="00BA537E">
        <w:trPr>
          <w:jc w:val="center"/>
        </w:trPr>
        <w:tc>
          <w:tcPr>
            <w:tcW w:w="5305" w:type="dxa"/>
          </w:tcPr>
          <w:p w14:paraId="129D2FB9" w14:textId="5C4A49FF" w:rsidR="00B57309" w:rsidRPr="002F6BF9" w:rsidRDefault="00B57309" w:rsidP="009D4FA7">
            <w:pPr>
              <w:rPr>
                <w:rFonts w:ascii="Times New Roman" w:hAnsi="Times New Roman"/>
                <w:b/>
                <w:bCs/>
                <w:color w:val="002060"/>
                <w:lang w:val="fr-FR"/>
              </w:rPr>
            </w:pPr>
            <w:r w:rsidRPr="002F6BF9">
              <w:rPr>
                <w:rFonts w:ascii="Times New Roman" w:hAnsi="Times New Roman"/>
                <w:b/>
                <w:color w:val="002060"/>
                <w:lang w:val="fr-FR" w:bidi="fr-FR"/>
              </w:rPr>
              <w:t>Document relatif à la relation client et donateurs</w:t>
            </w:r>
          </w:p>
          <w:p w14:paraId="7BE54150" w14:textId="12371411" w:rsidR="000E707B" w:rsidRPr="002F6BF9" w:rsidRDefault="000E707B" w:rsidP="004618C5">
            <w:pPr>
              <w:contextualSpacing/>
              <w:rPr>
                <w:rFonts w:ascii="Times New Roman" w:hAnsi="Times New Roman"/>
                <w:b/>
                <w:bCs/>
                <w:color w:val="000000"/>
                <w:lang w:val="fr-FR"/>
              </w:rPr>
            </w:pPr>
          </w:p>
        </w:tc>
        <w:tc>
          <w:tcPr>
            <w:tcW w:w="1980" w:type="dxa"/>
          </w:tcPr>
          <w:p w14:paraId="25078703" w14:textId="77777777" w:rsidR="000E707B" w:rsidRPr="002F6BF9" w:rsidRDefault="000E707B" w:rsidP="004618C5">
            <w:pPr>
              <w:contextualSpacing/>
              <w:rPr>
                <w:rFonts w:ascii="Times New Roman" w:hAnsi="Times New Roman"/>
                <w:b/>
                <w:bCs/>
                <w:color w:val="000000"/>
              </w:rPr>
            </w:pPr>
            <w:r w:rsidRPr="002F6BF9">
              <w:rPr>
                <w:rFonts w:ascii="Times New Roman" w:hAnsi="Times New Roman"/>
                <w:b/>
                <w:color w:val="000000"/>
                <w:lang w:bidi="fr-FR"/>
              </w:rPr>
              <w:t>Obligatoire / facultatif</w:t>
            </w:r>
          </w:p>
        </w:tc>
      </w:tr>
      <w:tr w:rsidR="000E707B" w:rsidRPr="002F6BF9" w14:paraId="4D33F701" w14:textId="77777777" w:rsidTr="00BA537E">
        <w:trPr>
          <w:jc w:val="center"/>
        </w:trPr>
        <w:tc>
          <w:tcPr>
            <w:tcW w:w="5305" w:type="dxa"/>
          </w:tcPr>
          <w:p w14:paraId="62D4AE99" w14:textId="77777777" w:rsidR="000E707B" w:rsidRPr="002F6BF9" w:rsidRDefault="000E707B" w:rsidP="004618C5">
            <w:pPr>
              <w:rPr>
                <w:rFonts w:ascii="Times New Roman" w:hAnsi="Times New Roman"/>
                <w:color w:val="000000"/>
                <w:lang w:val="fr-FR"/>
              </w:rPr>
            </w:pPr>
            <w:r w:rsidRPr="002F6BF9">
              <w:rPr>
                <w:rFonts w:ascii="Times New Roman" w:hAnsi="Times New Roman"/>
                <w:color w:val="000000"/>
                <w:lang w:val="fr-FR" w:bidi="fr-FR"/>
              </w:rPr>
              <w:t>Liste des principaux clients / donateurs</w:t>
            </w:r>
          </w:p>
        </w:tc>
        <w:tc>
          <w:tcPr>
            <w:tcW w:w="1980" w:type="dxa"/>
          </w:tcPr>
          <w:p w14:paraId="143B06CA" w14:textId="77777777"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65BB5B19" w14:textId="77777777" w:rsidTr="00BA537E">
        <w:trPr>
          <w:trHeight w:val="305"/>
          <w:jc w:val="center"/>
        </w:trPr>
        <w:tc>
          <w:tcPr>
            <w:tcW w:w="5305" w:type="dxa"/>
          </w:tcPr>
          <w:p w14:paraId="5D97B80E" w14:textId="78E9ACE3" w:rsidR="000E707B" w:rsidRPr="002F6BF9" w:rsidRDefault="007B0BFA" w:rsidP="004618C5">
            <w:pPr>
              <w:rPr>
                <w:rFonts w:ascii="Times New Roman" w:hAnsi="Times New Roman"/>
                <w:color w:val="000000"/>
              </w:rPr>
            </w:pPr>
            <w:r w:rsidRPr="002F6BF9">
              <w:rPr>
                <w:rFonts w:ascii="Times New Roman" w:hAnsi="Times New Roman"/>
                <w:color w:val="000000"/>
                <w:lang w:bidi="fr-FR"/>
              </w:rPr>
              <w:t xml:space="preserve">Les références </w:t>
            </w:r>
          </w:p>
        </w:tc>
        <w:tc>
          <w:tcPr>
            <w:tcW w:w="1980" w:type="dxa"/>
          </w:tcPr>
          <w:p w14:paraId="207CD0FF" w14:textId="77777777" w:rsidR="000E707B" w:rsidRPr="002F6BF9" w:rsidRDefault="000E707B" w:rsidP="00E06B72">
            <w:pPr>
              <w:contextualSpacing/>
              <w:jc w:val="center"/>
              <w:rPr>
                <w:rFonts w:ascii="Times New Roman" w:hAnsi="Times New Roman"/>
                <w:color w:val="000000"/>
              </w:rPr>
            </w:pPr>
            <w:r w:rsidRPr="002F6BF9">
              <w:rPr>
                <w:rFonts w:ascii="Times New Roman" w:hAnsi="Times New Roman"/>
                <w:color w:val="000000"/>
                <w:lang w:bidi="fr-FR"/>
              </w:rPr>
              <w:t>Obligatoire</w:t>
            </w:r>
          </w:p>
        </w:tc>
      </w:tr>
      <w:tr w:rsidR="000E707B" w:rsidRPr="002F6BF9" w14:paraId="7E2DD64E" w14:textId="77777777" w:rsidTr="00BA537E">
        <w:trPr>
          <w:trHeight w:val="305"/>
          <w:jc w:val="center"/>
        </w:trPr>
        <w:tc>
          <w:tcPr>
            <w:tcW w:w="5305" w:type="dxa"/>
          </w:tcPr>
          <w:p w14:paraId="5FA2BACD" w14:textId="77777777" w:rsidR="000E707B" w:rsidRPr="002F6BF9" w:rsidRDefault="000E707B" w:rsidP="004618C5">
            <w:pPr>
              <w:rPr>
                <w:rFonts w:ascii="Times New Roman" w:hAnsi="Times New Roman"/>
                <w:color w:val="000000"/>
                <w:lang w:val="fr-FR"/>
              </w:rPr>
            </w:pPr>
            <w:r w:rsidRPr="002F6BF9">
              <w:rPr>
                <w:rFonts w:ascii="Times New Roman" w:hAnsi="Times New Roman"/>
                <w:color w:val="000000"/>
                <w:lang w:val="fr-FR" w:bidi="fr-FR"/>
              </w:rPr>
              <w:t>Rapports antérieurs effectués à l’intention des clients / donateurs depuis trois ans au moins</w:t>
            </w:r>
          </w:p>
        </w:tc>
        <w:tc>
          <w:tcPr>
            <w:tcW w:w="1980" w:type="dxa"/>
          </w:tcPr>
          <w:p w14:paraId="00E539D2" w14:textId="77777777" w:rsidR="000E707B" w:rsidRPr="002F6BF9" w:rsidRDefault="000E707B" w:rsidP="004618C5">
            <w:pPr>
              <w:contextualSpacing/>
              <w:rPr>
                <w:rFonts w:ascii="Times New Roman" w:hAnsi="Times New Roman"/>
                <w:color w:val="000000"/>
                <w:lang w:val="fr-FR"/>
              </w:rPr>
            </w:pPr>
          </w:p>
        </w:tc>
      </w:tr>
    </w:tbl>
    <w:p w14:paraId="56C39509" w14:textId="77777777" w:rsidR="0088532D" w:rsidRPr="002F6BF9" w:rsidRDefault="0088532D" w:rsidP="007E073F">
      <w:pPr>
        <w:rPr>
          <w:rFonts w:ascii="Times New Roman" w:hAnsi="Times New Roman" w:cs="Times New Roman"/>
        </w:rPr>
      </w:pPr>
    </w:p>
    <w:p w14:paraId="439BAE9B" w14:textId="77777777" w:rsidR="007F49F3" w:rsidRPr="002F6BF9" w:rsidRDefault="007F49F3" w:rsidP="007F49F3">
      <w:pPr>
        <w:rPr>
          <w:rFonts w:ascii="Times New Roman" w:hAnsi="Times New Roman" w:cs="Times New Roman"/>
        </w:rPr>
      </w:pPr>
    </w:p>
    <w:p w14:paraId="27B232AB" w14:textId="77777777" w:rsidR="007F49F3" w:rsidRPr="002F6BF9" w:rsidRDefault="007F49F3" w:rsidP="007F49F3">
      <w:pPr>
        <w:rPr>
          <w:rFonts w:ascii="Times New Roman" w:hAnsi="Times New Roman" w:cs="Times New Roman"/>
        </w:rPr>
      </w:pPr>
    </w:p>
    <w:p w14:paraId="35A469A9" w14:textId="7DCADA25" w:rsidR="007F49F3" w:rsidRPr="002F6BF9" w:rsidRDefault="007F49F3" w:rsidP="007F49F3">
      <w:pPr>
        <w:rPr>
          <w:rFonts w:ascii="Times New Roman" w:hAnsi="Times New Roman" w:cs="Times New Roman"/>
        </w:rPr>
      </w:pPr>
    </w:p>
    <w:p w14:paraId="793D9977" w14:textId="77777777" w:rsidR="007F49F3" w:rsidRPr="002F6BF9" w:rsidRDefault="007F49F3" w:rsidP="007F49F3">
      <w:pPr>
        <w:rPr>
          <w:rFonts w:ascii="Times New Roman" w:hAnsi="Times New Roman" w:cs="Times New Roman"/>
        </w:rPr>
      </w:pPr>
    </w:p>
    <w:p w14:paraId="5B357696" w14:textId="77777777" w:rsidR="007F49F3" w:rsidRPr="002F6BF9" w:rsidRDefault="007F49F3" w:rsidP="007F49F3">
      <w:pPr>
        <w:rPr>
          <w:rFonts w:ascii="Times New Roman" w:hAnsi="Times New Roman" w:cs="Times New Roman"/>
        </w:rPr>
      </w:pPr>
    </w:p>
    <w:p w14:paraId="57F130D9" w14:textId="77777777" w:rsidR="007F49F3" w:rsidRPr="002F6BF9" w:rsidRDefault="007F49F3" w:rsidP="007F49F3">
      <w:pPr>
        <w:rPr>
          <w:rFonts w:ascii="Times New Roman" w:hAnsi="Times New Roman" w:cs="Times New Roman"/>
        </w:rPr>
      </w:pPr>
    </w:p>
    <w:p w14:paraId="2372CD83" w14:textId="77777777" w:rsidR="007F49F3" w:rsidRPr="002F6BF9" w:rsidRDefault="007F49F3" w:rsidP="007F49F3">
      <w:pPr>
        <w:rPr>
          <w:rFonts w:ascii="Times New Roman" w:hAnsi="Times New Roman" w:cs="Times New Roman"/>
        </w:rPr>
      </w:pPr>
    </w:p>
    <w:p w14:paraId="4E8035F9" w14:textId="77777777" w:rsidR="007F49F3" w:rsidRPr="002F6BF9" w:rsidRDefault="007F49F3" w:rsidP="007F49F3">
      <w:pPr>
        <w:rPr>
          <w:rFonts w:ascii="Times New Roman" w:hAnsi="Times New Roman" w:cs="Times New Roman"/>
        </w:rPr>
      </w:pPr>
    </w:p>
    <w:p w14:paraId="4457E8C5" w14:textId="77777777" w:rsidR="007F49F3" w:rsidRPr="002F6BF9" w:rsidRDefault="007F49F3" w:rsidP="007F49F3">
      <w:pPr>
        <w:rPr>
          <w:rFonts w:ascii="Times New Roman" w:hAnsi="Times New Roman" w:cs="Times New Roman"/>
        </w:rPr>
      </w:pPr>
    </w:p>
    <w:p w14:paraId="6D5D9621" w14:textId="77777777" w:rsidR="007F49F3" w:rsidRPr="002F6BF9" w:rsidRDefault="007F49F3" w:rsidP="007F49F3">
      <w:pPr>
        <w:rPr>
          <w:rFonts w:ascii="Times New Roman" w:hAnsi="Times New Roman" w:cs="Times New Roman"/>
        </w:rPr>
      </w:pPr>
    </w:p>
    <w:p w14:paraId="77AA3CFB" w14:textId="77777777" w:rsidR="007F49F3" w:rsidRPr="002F6BF9" w:rsidRDefault="007F49F3" w:rsidP="007F49F3">
      <w:pPr>
        <w:rPr>
          <w:rFonts w:ascii="Times New Roman" w:hAnsi="Times New Roman" w:cs="Times New Roman"/>
        </w:rPr>
      </w:pPr>
    </w:p>
    <w:p w14:paraId="647A46E3" w14:textId="77777777" w:rsidR="007F49F3" w:rsidRPr="002F6BF9" w:rsidRDefault="007F49F3" w:rsidP="007F49F3">
      <w:pPr>
        <w:rPr>
          <w:rFonts w:ascii="Times New Roman" w:hAnsi="Times New Roman" w:cs="Times New Roman"/>
        </w:rPr>
      </w:pPr>
    </w:p>
    <w:p w14:paraId="5854095F" w14:textId="77777777" w:rsidR="007F49F3" w:rsidRPr="002F6BF9" w:rsidRDefault="007F49F3" w:rsidP="007F49F3">
      <w:pPr>
        <w:rPr>
          <w:rFonts w:ascii="Times New Roman" w:hAnsi="Times New Roman" w:cs="Times New Roman"/>
        </w:rPr>
      </w:pPr>
    </w:p>
    <w:p w14:paraId="165F2BA7" w14:textId="77777777" w:rsidR="007F49F3" w:rsidRPr="002F6BF9" w:rsidRDefault="007F49F3" w:rsidP="007F49F3">
      <w:pPr>
        <w:rPr>
          <w:rFonts w:ascii="Times New Roman" w:hAnsi="Times New Roman" w:cs="Times New Roman"/>
        </w:rPr>
      </w:pPr>
    </w:p>
    <w:p w14:paraId="7B6A4022" w14:textId="77777777" w:rsidR="007F49F3" w:rsidRPr="002F6BF9" w:rsidRDefault="007F49F3" w:rsidP="007F49F3">
      <w:pPr>
        <w:rPr>
          <w:rFonts w:ascii="Times New Roman" w:hAnsi="Times New Roman" w:cs="Times New Roman"/>
        </w:rPr>
      </w:pPr>
    </w:p>
    <w:p w14:paraId="38446D82" w14:textId="77777777" w:rsidR="007F49F3" w:rsidRPr="002F6BF9" w:rsidRDefault="007F49F3" w:rsidP="007F49F3">
      <w:pPr>
        <w:rPr>
          <w:rFonts w:ascii="Times New Roman" w:hAnsi="Times New Roman" w:cs="Times New Roman"/>
        </w:rPr>
      </w:pPr>
    </w:p>
    <w:p w14:paraId="46E3FC41" w14:textId="77777777" w:rsidR="007F49F3" w:rsidRPr="002F6BF9" w:rsidRDefault="007F49F3" w:rsidP="007F49F3">
      <w:pPr>
        <w:rPr>
          <w:rFonts w:ascii="Times New Roman" w:hAnsi="Times New Roman" w:cs="Times New Roman"/>
        </w:rPr>
      </w:pPr>
    </w:p>
    <w:p w14:paraId="2DF16D22" w14:textId="77777777" w:rsidR="006B1B95" w:rsidRPr="002F6BF9" w:rsidRDefault="006B1B95" w:rsidP="006B1B95">
      <w:pPr>
        <w:spacing w:after="0" w:line="240" w:lineRule="auto"/>
        <w:jc w:val="center"/>
        <w:rPr>
          <w:rFonts w:ascii="Times New Roman" w:eastAsia="Times New Roman" w:hAnsi="Times New Roman" w:cs="Times New Roman"/>
          <w:b/>
          <w:color w:val="002060"/>
          <w:lang w:eastAsia="en-GB"/>
        </w:rPr>
      </w:pPr>
      <w:r w:rsidRPr="002F6BF9">
        <w:rPr>
          <w:rFonts w:ascii="Times New Roman" w:hAnsi="Times New Roman" w:cs="Times New Roman"/>
          <w:b/>
          <w:color w:val="002060"/>
          <w:lang w:val="fr" w:eastAsia="en-GB"/>
        </w:rPr>
        <w:t>Annexe B-5</w:t>
      </w:r>
    </w:p>
    <w:p w14:paraId="21F47AB5" w14:textId="77777777" w:rsidR="006B1B95" w:rsidRPr="002F6BF9" w:rsidRDefault="006B1B95" w:rsidP="006B1B95">
      <w:pPr>
        <w:spacing w:after="0" w:line="240" w:lineRule="auto"/>
        <w:jc w:val="center"/>
        <w:rPr>
          <w:rFonts w:ascii="Times New Roman" w:eastAsia="Times New Roman" w:hAnsi="Times New Roman" w:cs="Times New Roman"/>
          <w:b/>
          <w:color w:val="002060"/>
          <w:u w:val="single"/>
          <w:lang w:eastAsia="en-GB"/>
        </w:rPr>
      </w:pPr>
      <w:r w:rsidRPr="002F6BF9">
        <w:rPr>
          <w:rFonts w:ascii="Times New Roman" w:hAnsi="Times New Roman" w:cs="Times New Roman"/>
          <w:b/>
          <w:color w:val="002060"/>
          <w:u w:val="single"/>
          <w:lang w:val="fr" w:eastAsia="en-GB"/>
        </w:rPr>
        <w:t>Modèle d’accord de partenariat d’ONU Femmes</w:t>
      </w:r>
    </w:p>
    <w:p w14:paraId="3B1444ED" w14:textId="77777777" w:rsidR="006B1B95" w:rsidRPr="002F6BF9" w:rsidRDefault="006B1B95" w:rsidP="006B1B95">
      <w:pPr>
        <w:spacing w:after="0" w:line="240" w:lineRule="auto"/>
        <w:rPr>
          <w:rFonts w:ascii="Times New Roman" w:hAnsi="Times New Roman" w:cs="Times New Roman"/>
        </w:rPr>
      </w:pPr>
    </w:p>
    <w:p w14:paraId="13A50367" w14:textId="21BF3EB8" w:rsidR="006B1B95" w:rsidRPr="002F6BF9" w:rsidRDefault="00B13049" w:rsidP="006B1B95">
      <w:pPr>
        <w:spacing w:after="0" w:line="240" w:lineRule="auto"/>
        <w:rPr>
          <w:rFonts w:ascii="Times New Roman" w:hAnsi="Times New Roman" w:cs="Times New Roman"/>
        </w:rPr>
      </w:pPr>
      <w:r w:rsidRPr="002F6BF9">
        <w:rPr>
          <w:rFonts w:ascii="Times New Roman" w:hAnsi="Times New Roman" w:cs="Times New Roman"/>
        </w:rPr>
        <w:t>Ci-dessous les mo</w:t>
      </w:r>
      <w:r w:rsidR="009A1BC3" w:rsidRPr="002F6BF9">
        <w:rPr>
          <w:rFonts w:ascii="Times New Roman" w:hAnsi="Times New Roman" w:cs="Times New Roman"/>
        </w:rPr>
        <w:t xml:space="preserve">dèles d’accord de </w:t>
      </w:r>
      <w:r w:rsidR="00FF73C3" w:rsidRPr="002F6BF9">
        <w:rPr>
          <w:rFonts w:ascii="Times New Roman" w:hAnsi="Times New Roman" w:cs="Times New Roman"/>
        </w:rPr>
        <w:t>partenariat</w:t>
      </w:r>
      <w:r w:rsidR="00553963" w:rsidRPr="002F6BF9">
        <w:rPr>
          <w:rFonts w:ascii="Times New Roman" w:hAnsi="Times New Roman" w:cs="Times New Roman"/>
        </w:rPr>
        <w:t>.</w:t>
      </w:r>
      <w:r w:rsidR="009A1BC3" w:rsidRPr="002F6BF9">
        <w:rPr>
          <w:rFonts w:ascii="Times New Roman" w:hAnsi="Times New Roman" w:cs="Times New Roman"/>
        </w:rPr>
        <w:t xml:space="preserve"> </w:t>
      </w:r>
    </w:p>
    <w:p w14:paraId="3C804EF3" w14:textId="77777777" w:rsidR="006B1B95" w:rsidRPr="002F6BF9" w:rsidRDefault="006B1B95" w:rsidP="006B1B95">
      <w:pPr>
        <w:rPr>
          <w:rFonts w:ascii="Times New Roman" w:eastAsia="Times New Roman" w:hAnsi="Times New Roman" w:cs="Times New Roman"/>
          <w:b/>
        </w:rPr>
      </w:pPr>
      <w:bookmarkStart w:id="6" w:name="_bookmark0"/>
      <w:bookmarkEnd w:id="6"/>
    </w:p>
    <w:p w14:paraId="1E70F277" w14:textId="77777777" w:rsidR="00DF0D3E" w:rsidRPr="002F6BF9" w:rsidRDefault="00254A21" w:rsidP="00254A21">
      <w:pPr>
        <w:tabs>
          <w:tab w:val="left" w:pos="3880"/>
        </w:tabs>
        <w:rPr>
          <w:rFonts w:ascii="Times New Roman" w:eastAsia="Times New Roman" w:hAnsi="Times New Roman" w:cs="Times New Roman"/>
          <w:b/>
        </w:rPr>
      </w:pPr>
      <w:r w:rsidRPr="002F6BF9">
        <w:rPr>
          <w:rFonts w:ascii="Times New Roman" w:eastAsia="Times New Roman" w:hAnsi="Times New Roman" w:cs="Times New Roman"/>
          <w:b/>
        </w:rPr>
        <w:tab/>
      </w:r>
    </w:p>
    <w:p w14:paraId="390C8D72" w14:textId="352D1AFC" w:rsidR="0058707B" w:rsidRPr="002F6BF9" w:rsidRDefault="0058707B" w:rsidP="00254A21">
      <w:pPr>
        <w:tabs>
          <w:tab w:val="left" w:pos="3880"/>
        </w:tabs>
        <w:rPr>
          <w:rFonts w:ascii="Times New Roman" w:eastAsia="Times New Roman" w:hAnsi="Times New Roman" w:cs="Times New Roman"/>
          <w:b/>
        </w:rPr>
      </w:pPr>
      <w:r w:rsidRPr="002F6BF9">
        <w:rPr>
          <w:rFonts w:ascii="Times New Roman" w:hAnsi="Times New Roman" w:cs="Times New Roman"/>
        </w:rPr>
        <w:object w:dxaOrig="1508" w:dyaOrig="983" w14:anchorId="0B9E3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9" o:title=""/>
          </v:shape>
          <o:OLEObject Type="Embed" ProgID="AcroExch.Document.DC" ShapeID="_x0000_i1025" DrawAspect="Icon" ObjectID="_1806140322" r:id="rId20"/>
        </w:object>
      </w:r>
    </w:p>
    <w:p w14:paraId="446C4E0D" w14:textId="77777777" w:rsidR="006B1B95" w:rsidRPr="002F6BF9" w:rsidRDefault="006B1B95" w:rsidP="006B1B95">
      <w:pPr>
        <w:spacing w:after="0" w:line="240" w:lineRule="auto"/>
        <w:jc w:val="center"/>
        <w:rPr>
          <w:rFonts w:ascii="Times New Roman" w:eastAsia="Times New Roman" w:hAnsi="Times New Roman" w:cs="Times New Roman"/>
          <w:b/>
          <w:color w:val="002060"/>
          <w:lang w:eastAsia="en-GB"/>
        </w:rPr>
      </w:pPr>
      <w:r w:rsidRPr="002F6BF9">
        <w:rPr>
          <w:rFonts w:ascii="Times New Roman" w:hAnsi="Times New Roman" w:cs="Times New Roman"/>
          <w:b/>
          <w:color w:val="002060"/>
          <w:lang w:val="fr" w:eastAsia="en-GB"/>
        </w:rPr>
        <w:t xml:space="preserve">Annexe B-6 </w:t>
      </w:r>
    </w:p>
    <w:p w14:paraId="09FB1C59" w14:textId="77777777" w:rsidR="006B1B95" w:rsidRPr="002F6BF9" w:rsidRDefault="006B1B95" w:rsidP="006B1B95">
      <w:pPr>
        <w:spacing w:after="0" w:line="240" w:lineRule="auto"/>
        <w:jc w:val="center"/>
        <w:rPr>
          <w:rFonts w:ascii="Times New Roman" w:eastAsia="Times New Roman" w:hAnsi="Times New Roman" w:cs="Times New Roman"/>
          <w:b/>
          <w:color w:val="002060"/>
          <w:u w:val="single"/>
          <w:lang w:eastAsia="en-GB"/>
        </w:rPr>
      </w:pPr>
      <w:r w:rsidRPr="002F6BF9">
        <w:rPr>
          <w:rFonts w:ascii="Times New Roman" w:hAnsi="Times New Roman" w:cs="Times New Roman"/>
          <w:b/>
          <w:color w:val="002060"/>
          <w:u w:val="single"/>
          <w:lang w:val="fr" w:eastAsia="en-GB"/>
        </w:rPr>
        <w:t xml:space="preserve">Politique antifraude d’ONU Femmes </w:t>
      </w:r>
    </w:p>
    <w:p w14:paraId="017B2AB9" w14:textId="77777777" w:rsidR="006B1B95" w:rsidRPr="002F6BF9" w:rsidRDefault="006B1B95" w:rsidP="006B1B95">
      <w:pPr>
        <w:rPr>
          <w:rFonts w:ascii="Times New Roman" w:hAnsi="Times New Roman" w:cs="Times New Roman"/>
          <w:spacing w:val="-2"/>
        </w:rPr>
      </w:pPr>
    </w:p>
    <w:p w14:paraId="66076795" w14:textId="77777777" w:rsidR="006B1B95" w:rsidRPr="002F6BF9" w:rsidRDefault="006B1B95" w:rsidP="006B1B95">
      <w:pPr>
        <w:pStyle w:val="ListParagraph"/>
        <w:tabs>
          <w:tab w:val="left" w:pos="-720"/>
          <w:tab w:val="left" w:pos="1440"/>
        </w:tabs>
        <w:suppressAutoHyphens/>
        <w:ind w:left="360"/>
        <w:jc w:val="center"/>
        <w:rPr>
          <w:rFonts w:ascii="Times New Roman" w:hAnsi="Times New Roman" w:cs="Times New Roman"/>
          <w:bCs/>
          <w:spacing w:val="-2"/>
        </w:rPr>
      </w:pPr>
    </w:p>
    <w:p w14:paraId="4A9ECCC1" w14:textId="168A48BD" w:rsidR="007F49F3" w:rsidRPr="002F6BF9" w:rsidRDefault="00806C8B" w:rsidP="007F49F3">
      <w:pPr>
        <w:rPr>
          <w:rFonts w:ascii="Times New Roman" w:hAnsi="Times New Roman" w:cs="Times New Roman"/>
        </w:rPr>
      </w:pPr>
      <w:r w:rsidRPr="002F6BF9">
        <w:rPr>
          <w:rFonts w:ascii="Times New Roman" w:hAnsi="Times New Roman" w:cs="Times New Roman"/>
          <w:lang w:val="fr"/>
        </w:rPr>
        <w:t xml:space="preserve">La </w:t>
      </w:r>
      <w:r w:rsidRPr="002F6BF9">
        <w:rPr>
          <w:rFonts w:ascii="Times New Roman" w:hAnsi="Times New Roman" w:cs="Times New Roman"/>
          <w:bCs/>
          <w:spacing w:val="-2"/>
          <w:lang w:val="fr"/>
        </w:rPr>
        <w:t>version</w:t>
      </w:r>
      <w:r w:rsidR="006B1B95" w:rsidRPr="002F6BF9">
        <w:rPr>
          <w:rFonts w:ascii="Times New Roman" w:hAnsi="Times New Roman" w:cs="Times New Roman"/>
          <w:bCs/>
          <w:spacing w:val="-2"/>
          <w:lang w:val="fr"/>
        </w:rPr>
        <w:t xml:space="preserve"> la plus récente de </w:t>
      </w:r>
      <w:r w:rsidR="00D132B2" w:rsidRPr="002F6BF9">
        <w:rPr>
          <w:rFonts w:ascii="Times New Roman" w:hAnsi="Times New Roman" w:cs="Times New Roman"/>
          <w:bCs/>
          <w:spacing w:val="-2"/>
          <w:lang w:val="fr"/>
        </w:rPr>
        <w:t>la politique</w:t>
      </w:r>
      <w:r w:rsidR="006B1B95" w:rsidRPr="002F6BF9">
        <w:rPr>
          <w:rFonts w:ascii="Times New Roman" w:hAnsi="Times New Roman" w:cs="Times New Roman"/>
          <w:bCs/>
          <w:spacing w:val="-2"/>
          <w:lang w:val="fr"/>
        </w:rPr>
        <w:t xml:space="preserve"> antifraude </w:t>
      </w:r>
    </w:p>
    <w:p w14:paraId="3198D9D3" w14:textId="77777777" w:rsidR="007F49F3" w:rsidRPr="002F6BF9" w:rsidRDefault="007F49F3" w:rsidP="007F49F3">
      <w:pPr>
        <w:rPr>
          <w:rFonts w:ascii="Times New Roman" w:hAnsi="Times New Roman" w:cs="Times New Roman"/>
        </w:rPr>
      </w:pPr>
    </w:p>
    <w:p w14:paraId="76B815B5" w14:textId="77777777" w:rsidR="00FA5336" w:rsidRPr="002F6BF9" w:rsidRDefault="000B3CB4" w:rsidP="007F49F3">
      <w:pPr>
        <w:rPr>
          <w:rFonts w:ascii="Times New Roman" w:hAnsi="Times New Roman" w:cs="Times New Roman"/>
        </w:rPr>
        <w:sectPr w:rsidR="00FA5336" w:rsidRPr="002F6BF9" w:rsidSect="00DA49B9">
          <w:footerReference w:type="default" r:id="rId21"/>
          <w:pgSz w:w="12240" w:h="15840"/>
          <w:pgMar w:top="1440" w:right="1440" w:bottom="1440" w:left="1440" w:header="720" w:footer="720" w:gutter="0"/>
          <w:cols w:space="720"/>
          <w:docGrid w:linePitch="360"/>
        </w:sectPr>
      </w:pPr>
      <w:r w:rsidRPr="002F6BF9">
        <w:rPr>
          <w:rFonts w:ascii="Times New Roman" w:hAnsi="Times New Roman" w:cs="Times New Roman"/>
        </w:rPr>
        <w:object w:dxaOrig="1508" w:dyaOrig="983" w14:anchorId="11103144">
          <v:shape id="_x0000_i1026" type="#_x0000_t75" style="width:75pt;height:49.5pt" o:ole="">
            <v:imagedata r:id="rId22" o:title=""/>
          </v:shape>
          <o:OLEObject Type="Embed" ProgID="AcroExch.Document.DC" ShapeID="_x0000_i1026" DrawAspect="Icon" ObjectID="_1806140323" r:id="rId23"/>
        </w:object>
      </w:r>
    </w:p>
    <w:p w14:paraId="3600D8F2" w14:textId="197B5807" w:rsidR="00FA5336" w:rsidRPr="002F6BF9" w:rsidRDefault="00FA5336" w:rsidP="002F6BF9">
      <w:pPr>
        <w:tabs>
          <w:tab w:val="left" w:pos="1910"/>
        </w:tabs>
        <w:rPr>
          <w:rFonts w:ascii="Times New Roman" w:hAnsi="Times New Roman" w:cs="Times New Roman"/>
        </w:rPr>
      </w:pPr>
      <w:r w:rsidRPr="002F6BF9">
        <w:rPr>
          <w:rFonts w:ascii="Times New Roman" w:hAnsi="Times New Roman" w:cs="Times New Roman"/>
          <w:b/>
          <w:bCs/>
        </w:rPr>
        <w:lastRenderedPageBreak/>
        <w:t xml:space="preserve">Exemple de Cadre logique (à renseigner et mettre en annexe de la proposition de </w:t>
      </w:r>
      <w:r w:rsidR="002F6BF9" w:rsidRPr="002F6BF9">
        <w:rPr>
          <w:rFonts w:ascii="Times New Roman" w:hAnsi="Times New Roman" w:cs="Times New Roman"/>
          <w:b/>
          <w:bCs/>
        </w:rPr>
        <w:t>projet) /</w:t>
      </w:r>
      <w:r w:rsidRPr="002F6BF9">
        <w:rPr>
          <w:rFonts w:ascii="Times New Roman" w:hAnsi="Times New Roman" w:cs="Times New Roman"/>
        </w:rPr>
        <w:t xml:space="preserve">Reprendre les principaux résultats, produits et activités du </w:t>
      </w:r>
      <w:r w:rsidR="002F6BF9" w:rsidRPr="002F6BF9">
        <w:rPr>
          <w:rFonts w:ascii="Times New Roman" w:hAnsi="Times New Roman" w:cs="Times New Roman"/>
        </w:rPr>
        <w:t xml:space="preserve">projet Il faudra préciser les données de base et les cibles à atteindre pour le projet en tenant compte des produits et activités que vous allez réaliser en lien avec les </w:t>
      </w:r>
      <w:proofErr w:type="gramStart"/>
      <w:r w:rsidR="002F6BF9" w:rsidRPr="002F6BF9">
        <w:rPr>
          <w:rFonts w:ascii="Times New Roman" w:hAnsi="Times New Roman" w:cs="Times New Roman"/>
        </w:rPr>
        <w:t>TDR .</w:t>
      </w:r>
      <w:proofErr w:type="gramEnd"/>
    </w:p>
    <w:tbl>
      <w:tblPr>
        <w:tblpPr w:leftFromText="180" w:rightFromText="180" w:vertAnchor="page" w:horzAnchor="margin" w:tblpY="2161"/>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1E0" w:firstRow="1" w:lastRow="1" w:firstColumn="1" w:lastColumn="1" w:noHBand="0" w:noVBand="0"/>
      </w:tblPr>
      <w:tblGrid>
        <w:gridCol w:w="2811"/>
        <w:gridCol w:w="2548"/>
        <w:gridCol w:w="3456"/>
        <w:gridCol w:w="2395"/>
        <w:gridCol w:w="2038"/>
      </w:tblGrid>
      <w:tr w:rsidR="002F6BF9" w:rsidRPr="002F6BF9" w14:paraId="61BE24F7" w14:textId="77777777" w:rsidTr="002F6BF9">
        <w:trPr>
          <w:tblHeader/>
        </w:trPr>
        <w:tc>
          <w:tcPr>
            <w:tcW w:w="2988" w:type="dxa"/>
            <w:tcBorders>
              <w:bottom w:val="single" w:sz="4" w:space="0" w:color="auto"/>
            </w:tcBorders>
            <w:shd w:val="clear" w:color="auto" w:fill="A8D08D" w:themeFill="accent6" w:themeFillTint="99"/>
          </w:tcPr>
          <w:p w14:paraId="7ECDC076" w14:textId="77777777" w:rsidR="002F6BF9" w:rsidRPr="002F6BF9" w:rsidRDefault="002F6BF9" w:rsidP="006F1ADB">
            <w:pPr>
              <w:rPr>
                <w:rFonts w:ascii="Times New Roman" w:hAnsi="Times New Roman" w:cs="Times New Roman"/>
                <w:b/>
              </w:rPr>
            </w:pPr>
            <w:r w:rsidRPr="002F6BF9">
              <w:rPr>
                <w:rFonts w:ascii="Times New Roman" w:hAnsi="Times New Roman" w:cs="Times New Roman"/>
                <w:b/>
              </w:rPr>
              <w:lastRenderedPageBreak/>
              <w:t>Résultats</w:t>
            </w:r>
          </w:p>
        </w:tc>
        <w:tc>
          <w:tcPr>
            <w:tcW w:w="2700" w:type="dxa"/>
            <w:tcBorders>
              <w:bottom w:val="single" w:sz="4" w:space="0" w:color="auto"/>
            </w:tcBorders>
            <w:shd w:val="clear" w:color="auto" w:fill="A8D08D" w:themeFill="accent6" w:themeFillTint="99"/>
          </w:tcPr>
          <w:p w14:paraId="365D59DE" w14:textId="77777777" w:rsidR="002F6BF9" w:rsidRPr="002F6BF9" w:rsidRDefault="002F6BF9" w:rsidP="006F1ADB">
            <w:pPr>
              <w:rPr>
                <w:rFonts w:ascii="Times New Roman" w:hAnsi="Times New Roman" w:cs="Times New Roman"/>
                <w:b/>
              </w:rPr>
            </w:pPr>
            <w:r w:rsidRPr="002F6BF9">
              <w:rPr>
                <w:rFonts w:ascii="Times New Roman" w:hAnsi="Times New Roman" w:cs="Times New Roman"/>
                <w:b/>
              </w:rPr>
              <w:t>Produits</w:t>
            </w:r>
          </w:p>
        </w:tc>
        <w:tc>
          <w:tcPr>
            <w:tcW w:w="3780" w:type="dxa"/>
            <w:tcBorders>
              <w:bottom w:val="single" w:sz="4" w:space="0" w:color="auto"/>
            </w:tcBorders>
            <w:shd w:val="clear" w:color="auto" w:fill="A8D08D" w:themeFill="accent6" w:themeFillTint="99"/>
          </w:tcPr>
          <w:p w14:paraId="364D5BD0" w14:textId="77777777" w:rsidR="002F6BF9" w:rsidRPr="002F6BF9" w:rsidRDefault="002F6BF9" w:rsidP="006F1ADB">
            <w:pPr>
              <w:rPr>
                <w:rFonts w:ascii="Times New Roman" w:hAnsi="Times New Roman" w:cs="Times New Roman"/>
                <w:b/>
              </w:rPr>
            </w:pPr>
            <w:r w:rsidRPr="002F6BF9">
              <w:rPr>
                <w:rFonts w:ascii="Times New Roman" w:hAnsi="Times New Roman" w:cs="Times New Roman"/>
                <w:b/>
              </w:rPr>
              <w:t>Indicateurs</w:t>
            </w:r>
          </w:p>
        </w:tc>
        <w:tc>
          <w:tcPr>
            <w:tcW w:w="2587" w:type="dxa"/>
            <w:tcBorders>
              <w:bottom w:val="single" w:sz="4" w:space="0" w:color="auto"/>
            </w:tcBorders>
            <w:shd w:val="clear" w:color="auto" w:fill="A8D08D" w:themeFill="accent6" w:themeFillTint="99"/>
          </w:tcPr>
          <w:p w14:paraId="50C7FCF3" w14:textId="77777777" w:rsidR="002F6BF9" w:rsidRPr="002F6BF9" w:rsidRDefault="002F6BF9" w:rsidP="006F1ADB">
            <w:pPr>
              <w:jc w:val="center"/>
              <w:rPr>
                <w:rFonts w:ascii="Times New Roman" w:hAnsi="Times New Roman" w:cs="Times New Roman"/>
                <w:b/>
              </w:rPr>
            </w:pPr>
            <w:r w:rsidRPr="002F6BF9">
              <w:rPr>
                <w:rFonts w:ascii="Times New Roman" w:hAnsi="Times New Roman" w:cs="Times New Roman"/>
                <w:b/>
              </w:rPr>
              <w:t>Moyens de vérification/ fréquence de collecte</w:t>
            </w:r>
          </w:p>
        </w:tc>
        <w:tc>
          <w:tcPr>
            <w:tcW w:w="1193" w:type="dxa"/>
            <w:tcBorders>
              <w:bottom w:val="single" w:sz="4" w:space="0" w:color="auto"/>
            </w:tcBorders>
            <w:shd w:val="clear" w:color="auto" w:fill="A8D08D" w:themeFill="accent6" w:themeFillTint="99"/>
          </w:tcPr>
          <w:p w14:paraId="233FCD92" w14:textId="18BB0D3C" w:rsidR="002F6BF9" w:rsidRPr="002F6BF9" w:rsidRDefault="002F6BF9" w:rsidP="006F1ADB">
            <w:pPr>
              <w:rPr>
                <w:rFonts w:ascii="Times New Roman" w:hAnsi="Times New Roman" w:cs="Times New Roman"/>
                <w:b/>
              </w:rPr>
            </w:pPr>
            <w:r w:rsidRPr="002F6BF9">
              <w:rPr>
                <w:rFonts w:ascii="Times New Roman" w:hAnsi="Times New Roman" w:cs="Times New Roman"/>
                <w:b/>
              </w:rPr>
              <w:t>Risques/hypothèses</w:t>
            </w:r>
          </w:p>
        </w:tc>
      </w:tr>
      <w:tr w:rsidR="002F6BF9" w:rsidRPr="002F6BF9" w14:paraId="2AF95F09" w14:textId="77777777" w:rsidTr="006F1ADB">
        <w:trPr>
          <w:trHeight w:val="5723"/>
        </w:trPr>
        <w:tc>
          <w:tcPr>
            <w:tcW w:w="2988" w:type="dxa"/>
            <w:vMerge w:val="restart"/>
            <w:tcBorders>
              <w:top w:val="single" w:sz="4" w:space="0" w:color="auto"/>
              <w:right w:val="single" w:sz="4" w:space="0" w:color="auto"/>
            </w:tcBorders>
            <w:shd w:val="clear" w:color="auto" w:fill="E7E6E6" w:themeFill="background2"/>
          </w:tcPr>
          <w:p w14:paraId="569D0A25"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Résultat </w:t>
            </w:r>
            <w:proofErr w:type="gramStart"/>
            <w:r w:rsidRPr="002F6BF9">
              <w:rPr>
                <w:rFonts w:ascii="Times New Roman" w:hAnsi="Times New Roman" w:cs="Times New Roman"/>
              </w:rPr>
              <w:t>1:</w:t>
            </w:r>
            <w:r w:rsidRPr="002F6BF9">
              <w:rPr>
                <w:rFonts w:ascii="Times New Roman" w:hAnsi="Times New Roman" w:cs="Times New Roman"/>
                <w:b/>
                <w:bCs/>
                <w:lang w:val="fr"/>
              </w:rPr>
              <w:t>:</w:t>
            </w:r>
            <w:proofErr w:type="gramEnd"/>
            <w:r w:rsidRPr="002F6BF9">
              <w:rPr>
                <w:rFonts w:ascii="Times New Roman" w:hAnsi="Times New Roman" w:cs="Times New Roman"/>
                <w:b/>
                <w:bCs/>
                <w:lang w:val="fr"/>
              </w:rPr>
              <w:t xml:space="preserve"> </w:t>
            </w:r>
            <w:r w:rsidRPr="002F6BF9">
              <w:rPr>
                <w:rFonts w:ascii="Times New Roman" w:hAnsi="Times New Roman" w:cs="Times New Roman"/>
              </w:rPr>
              <w:t xml:space="preserve"> </w:t>
            </w:r>
            <w:r w:rsidRPr="002F6BF9">
              <w:rPr>
                <w:rFonts w:ascii="Times New Roman" w:hAnsi="Times New Roman" w:cs="Times New Roman"/>
                <w:b/>
                <w:bCs/>
                <w:lang w:val="fr"/>
              </w:rPr>
              <w:t>L'ONAFA est reconnu comme un mécanisme efficace de prévention et gestion pacifique des problématiques ainsi que des conflits lies au foncier au niveau national et spécifiquement dans les régions de Koulikoro, Sikasso et Mopti</w:t>
            </w:r>
          </w:p>
          <w:p w14:paraId="619B154A" w14:textId="77777777" w:rsidR="002F6BF9" w:rsidRPr="002F6BF9" w:rsidRDefault="002F6BF9" w:rsidP="006F1ADB">
            <w:pPr>
              <w:rPr>
                <w:rFonts w:ascii="Times New Roman" w:hAnsi="Times New Roman" w:cs="Times New Roman"/>
              </w:rPr>
            </w:pPr>
          </w:p>
          <w:p w14:paraId="158CAEA6" w14:textId="77777777" w:rsidR="002F6BF9" w:rsidRPr="002F6BF9" w:rsidRDefault="002F6BF9" w:rsidP="006F1ADB">
            <w:pPr>
              <w:rPr>
                <w:rFonts w:ascii="Times New Roman" w:hAnsi="Times New Roman" w:cs="Times New Roman"/>
              </w:rPr>
            </w:pPr>
          </w:p>
          <w:p w14:paraId="5114C5F5"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w:t>
            </w:r>
          </w:p>
          <w:p w14:paraId="24FB35ED" w14:textId="77777777" w:rsidR="002F6BF9" w:rsidRPr="002F6BF9" w:rsidRDefault="002F6BF9" w:rsidP="006F1ADB">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tcPr>
          <w:p w14:paraId="54508A7B" w14:textId="77777777" w:rsidR="002F6BF9" w:rsidRPr="002F6BF9" w:rsidRDefault="002F6BF9" w:rsidP="006F1ADB">
            <w:pPr>
              <w:rPr>
                <w:rFonts w:ascii="Times New Roman" w:hAnsi="Times New Roman" w:cs="Times New Roman"/>
              </w:rPr>
            </w:pPr>
          </w:p>
        </w:tc>
        <w:tc>
          <w:tcPr>
            <w:tcW w:w="3780" w:type="dxa"/>
            <w:tcBorders>
              <w:left w:val="single" w:sz="4" w:space="0" w:color="auto"/>
            </w:tcBorders>
            <w:shd w:val="clear" w:color="auto" w:fill="E7E6E6" w:themeFill="background2"/>
          </w:tcPr>
          <w:p w14:paraId="30DD722B"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Indicateur 1 a) Niveau de satisfaction de l'efficacité du mécanisme de l'ONAFA face à la prévention et la gestion pacifique des conflits liés au foncier dans les régions d'intervention du projet</w:t>
            </w:r>
          </w:p>
          <w:p w14:paraId="3A719B29"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Niveau de référence : A déterminer (année)</w:t>
            </w:r>
          </w:p>
          <w:p w14:paraId="335A4EEF" w14:textId="77777777" w:rsidR="002F6BF9" w:rsidRPr="002F6BF9" w:rsidRDefault="002F6BF9" w:rsidP="006F1ADB">
            <w:pPr>
              <w:rPr>
                <w:rFonts w:ascii="Times New Roman" w:hAnsi="Times New Roman" w:cs="Times New Roman"/>
              </w:rPr>
            </w:pPr>
            <w:r w:rsidRPr="002F6BF9">
              <w:rPr>
                <w:rFonts w:ascii="Times New Roman" w:hAnsi="Times New Roman" w:cs="Times New Roman"/>
                <w:lang w:val="fr-CA"/>
              </w:rPr>
              <w:t>Cible :  5 (année)</w:t>
            </w:r>
          </w:p>
          <w:p w14:paraId="2A92F4E7" w14:textId="77777777" w:rsidR="002F6BF9" w:rsidRPr="002F6BF9" w:rsidRDefault="002F6BF9" w:rsidP="006F1ADB">
            <w:pPr>
              <w:jc w:val="both"/>
              <w:rPr>
                <w:rFonts w:ascii="Times New Roman" w:hAnsi="Times New Roman" w:cs="Times New Roman"/>
              </w:rPr>
            </w:pPr>
            <w:r w:rsidRPr="002F6BF9">
              <w:rPr>
                <w:rFonts w:ascii="Times New Roman" w:hAnsi="Times New Roman" w:cs="Times New Roman"/>
              </w:rPr>
              <w:t>Echelle de 1 à 5</w:t>
            </w:r>
          </w:p>
          <w:p w14:paraId="62C9FFBB" w14:textId="77777777" w:rsidR="002F6BF9" w:rsidRPr="002F6BF9" w:rsidRDefault="002F6BF9" w:rsidP="006F1ADB">
            <w:pPr>
              <w:rPr>
                <w:rFonts w:ascii="Times New Roman" w:hAnsi="Times New Roman" w:cs="Times New Roman"/>
                <w:color w:val="FF0000"/>
                <w:lang w:val="fr-CA"/>
              </w:rPr>
            </w:pPr>
            <w:r w:rsidRPr="002F6BF9">
              <w:rPr>
                <w:rFonts w:ascii="Times New Roman" w:hAnsi="Times New Roman" w:cs="Times New Roman"/>
                <w:lang w:val="fr-CA"/>
              </w:rPr>
              <w:t xml:space="preserve"> </w:t>
            </w:r>
          </w:p>
        </w:tc>
        <w:tc>
          <w:tcPr>
            <w:tcW w:w="2587" w:type="dxa"/>
            <w:shd w:val="clear" w:color="auto" w:fill="E7E6E6" w:themeFill="background2"/>
          </w:tcPr>
          <w:p w14:paraId="7A64A383" w14:textId="77777777" w:rsidR="002F6BF9" w:rsidRPr="002F6BF9" w:rsidRDefault="002F6BF9" w:rsidP="006F1ADB">
            <w:pPr>
              <w:rPr>
                <w:rFonts w:ascii="Times New Roman" w:hAnsi="Times New Roman" w:cs="Times New Roman"/>
                <w:lang w:val="fr-CA"/>
              </w:rPr>
            </w:pPr>
            <w:r w:rsidRPr="002F6BF9">
              <w:rPr>
                <w:rFonts w:ascii="Times New Roman" w:hAnsi="Times New Roman" w:cs="Times New Roman"/>
              </w:rPr>
              <w:t>Enquête, sondage,</w:t>
            </w:r>
          </w:p>
          <w:p w14:paraId="01E1DF17" w14:textId="77777777" w:rsidR="002F6BF9" w:rsidRPr="002F6BF9" w:rsidRDefault="002F6BF9" w:rsidP="006F1ADB">
            <w:pPr>
              <w:rPr>
                <w:rFonts w:ascii="Times New Roman" w:hAnsi="Times New Roman" w:cs="Times New Roman"/>
              </w:rPr>
            </w:pPr>
          </w:p>
          <w:p w14:paraId="51382AA1" w14:textId="77777777" w:rsidR="002F6BF9" w:rsidRPr="002F6BF9" w:rsidRDefault="002F6BF9" w:rsidP="006F1ADB">
            <w:pPr>
              <w:rPr>
                <w:rFonts w:ascii="Times New Roman" w:hAnsi="Times New Roman" w:cs="Times New Roman"/>
                <w:lang w:val="fr-CA"/>
              </w:rPr>
            </w:pPr>
            <w:r w:rsidRPr="002F6BF9">
              <w:rPr>
                <w:rFonts w:ascii="Times New Roman" w:hAnsi="Times New Roman" w:cs="Times New Roman"/>
                <w:lang w:val="fr-CA"/>
              </w:rPr>
              <w:t>Rapports d’évaluation</w:t>
            </w:r>
          </w:p>
          <w:p w14:paraId="72C841F2" w14:textId="77777777" w:rsidR="002F6BF9" w:rsidRPr="002F6BF9" w:rsidRDefault="002F6BF9" w:rsidP="006F1ADB">
            <w:pPr>
              <w:rPr>
                <w:rFonts w:ascii="Times New Roman" w:hAnsi="Times New Roman" w:cs="Times New Roman"/>
                <w:lang w:val="fr-CA"/>
              </w:rPr>
            </w:pPr>
            <w:r w:rsidRPr="002F6BF9">
              <w:rPr>
                <w:rFonts w:ascii="Times New Roman" w:hAnsi="Times New Roman" w:cs="Times New Roman"/>
                <w:lang w:val="fr-CA"/>
              </w:rPr>
              <w:t xml:space="preserve"> </w:t>
            </w:r>
          </w:p>
          <w:p w14:paraId="0796E17F" w14:textId="77777777" w:rsidR="002F6BF9" w:rsidRPr="002F6BF9" w:rsidRDefault="002F6BF9" w:rsidP="006F1ADB">
            <w:pPr>
              <w:rPr>
                <w:rFonts w:ascii="Times New Roman" w:hAnsi="Times New Roman" w:cs="Times New Roman"/>
                <w:lang w:val="fr-CA"/>
              </w:rPr>
            </w:pPr>
            <w:r w:rsidRPr="002F6BF9">
              <w:rPr>
                <w:rFonts w:ascii="Times New Roman" w:hAnsi="Times New Roman" w:cs="Times New Roman"/>
                <w:lang w:val="fr-CA"/>
              </w:rPr>
              <w:t xml:space="preserve"> Mi- parcours et fin de projet </w:t>
            </w:r>
          </w:p>
          <w:p w14:paraId="42556CED" w14:textId="77777777" w:rsidR="002F6BF9" w:rsidRPr="002F6BF9" w:rsidRDefault="002F6BF9" w:rsidP="006F1ADB">
            <w:pPr>
              <w:rPr>
                <w:rFonts w:ascii="Times New Roman" w:hAnsi="Times New Roman" w:cs="Times New Roman"/>
                <w:lang w:val="fr-CA"/>
              </w:rPr>
            </w:pPr>
          </w:p>
          <w:p w14:paraId="624084E1" w14:textId="77777777" w:rsidR="002F6BF9" w:rsidRPr="002F6BF9" w:rsidRDefault="002F6BF9" w:rsidP="006F1ADB">
            <w:pPr>
              <w:pStyle w:val="pf0"/>
              <w:rPr>
                <w:sz w:val="22"/>
                <w:szCs w:val="22"/>
                <w:lang w:val="fr-FR"/>
              </w:rPr>
            </w:pPr>
          </w:p>
        </w:tc>
        <w:tc>
          <w:tcPr>
            <w:tcW w:w="1193" w:type="dxa"/>
            <w:shd w:val="clear" w:color="auto" w:fill="E7E6E6" w:themeFill="background2"/>
          </w:tcPr>
          <w:p w14:paraId="6036A233" w14:textId="77777777" w:rsidR="002F6BF9" w:rsidRPr="002F6BF9" w:rsidRDefault="002F6BF9" w:rsidP="006F1ADB">
            <w:pPr>
              <w:rPr>
                <w:rFonts w:ascii="Times New Roman" w:hAnsi="Times New Roman" w:cs="Times New Roman"/>
                <w:lang w:val="fr-CA"/>
              </w:rPr>
            </w:pPr>
          </w:p>
        </w:tc>
      </w:tr>
      <w:tr w:rsidR="002F6BF9" w:rsidRPr="002F6BF9" w14:paraId="7404D9DB" w14:textId="77777777" w:rsidTr="006F1ADB">
        <w:tc>
          <w:tcPr>
            <w:tcW w:w="2988" w:type="dxa"/>
            <w:vMerge/>
            <w:shd w:val="clear" w:color="auto" w:fill="E7E6E6" w:themeFill="background2"/>
          </w:tcPr>
          <w:p w14:paraId="3BBFB450" w14:textId="77777777" w:rsidR="002F6BF9" w:rsidRPr="002F6BF9" w:rsidRDefault="002F6BF9" w:rsidP="006F1ADB">
            <w:pPr>
              <w:rPr>
                <w:rFonts w:ascii="Times New Roman" w:hAnsi="Times New Roman" w:cs="Times New Roman"/>
              </w:rPr>
            </w:pPr>
          </w:p>
        </w:tc>
        <w:tc>
          <w:tcPr>
            <w:tcW w:w="2700" w:type="dxa"/>
            <w:shd w:val="clear" w:color="auto" w:fill="E7E6E6" w:themeFill="background2"/>
          </w:tcPr>
          <w:p w14:paraId="447524F3" w14:textId="77777777" w:rsidR="002F6BF9" w:rsidRPr="002F6BF9" w:rsidRDefault="002F6BF9" w:rsidP="006F1ADB">
            <w:pPr>
              <w:rPr>
                <w:rFonts w:ascii="Times New Roman" w:hAnsi="Times New Roman" w:cs="Times New Roman"/>
                <w:bCs/>
                <w:lang w:val="fr"/>
              </w:rPr>
            </w:pPr>
            <w:r w:rsidRPr="002F6BF9">
              <w:rPr>
                <w:rFonts w:ascii="Times New Roman" w:hAnsi="Times New Roman" w:cs="Times New Roman"/>
                <w:bCs/>
                <w:u w:val="single"/>
                <w:lang w:val="fr"/>
              </w:rPr>
              <w:t>Produit 1.3:</w:t>
            </w:r>
            <w:r w:rsidRPr="002F6BF9">
              <w:rPr>
                <w:rFonts w:ascii="Times New Roman" w:hAnsi="Times New Roman" w:cs="Times New Roman"/>
                <w:bCs/>
                <w:lang w:val="fr"/>
              </w:rPr>
              <w:t xml:space="preserve"> Des initiatives locales de prévention et de gestion des conflits sont promues par les communautés des régions d’intervention</w:t>
            </w:r>
          </w:p>
          <w:p w14:paraId="5D17477B" w14:textId="77777777" w:rsidR="002F6BF9" w:rsidRPr="002F6BF9" w:rsidRDefault="002F6BF9" w:rsidP="006F1ADB">
            <w:pPr>
              <w:rPr>
                <w:rFonts w:ascii="Times New Roman" w:hAnsi="Times New Roman" w:cs="Times New Roman"/>
                <w:bCs/>
              </w:rPr>
            </w:pPr>
          </w:p>
          <w:p w14:paraId="611E2547" w14:textId="77777777" w:rsidR="002F6BF9" w:rsidRPr="002F6BF9" w:rsidRDefault="002F6BF9" w:rsidP="006F1ADB">
            <w:pPr>
              <w:rPr>
                <w:rFonts w:ascii="Times New Roman" w:hAnsi="Times New Roman" w:cs="Times New Roman"/>
                <w:bCs/>
              </w:rPr>
            </w:pPr>
          </w:p>
          <w:p w14:paraId="5C890EB3" w14:textId="77777777" w:rsidR="002F6BF9" w:rsidRPr="002F6BF9" w:rsidRDefault="002F6BF9" w:rsidP="006F1ADB">
            <w:pPr>
              <w:rPr>
                <w:rFonts w:ascii="Times New Roman" w:hAnsi="Times New Roman" w:cs="Times New Roman"/>
              </w:rPr>
            </w:pPr>
          </w:p>
        </w:tc>
        <w:tc>
          <w:tcPr>
            <w:tcW w:w="3780" w:type="dxa"/>
            <w:shd w:val="clear" w:color="auto" w:fill="E7E6E6" w:themeFill="background2"/>
          </w:tcPr>
          <w:p w14:paraId="1105D72D"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lastRenderedPageBreak/>
              <w:t>1.3 a) Nombre d'initiatives locales de prévention et de gestion des conflits développées et mises en œuvre par les communautés dans les régions d’intervention d'ici la fin du projet</w:t>
            </w:r>
          </w:p>
          <w:p w14:paraId="281C8D46" w14:textId="77777777" w:rsidR="002F6BF9" w:rsidRPr="002F6BF9" w:rsidRDefault="002F6BF9" w:rsidP="006F1ADB">
            <w:pPr>
              <w:rPr>
                <w:rFonts w:ascii="Times New Roman" w:hAnsi="Times New Roman" w:cs="Times New Roman"/>
              </w:rPr>
            </w:pPr>
          </w:p>
          <w:p w14:paraId="6A648B8C" w14:textId="77777777" w:rsidR="002F6BF9" w:rsidRPr="002F6BF9" w:rsidRDefault="002F6BF9" w:rsidP="006F1ADB">
            <w:pPr>
              <w:rPr>
                <w:rFonts w:ascii="Times New Roman" w:hAnsi="Times New Roman" w:cs="Times New Roman"/>
                <w:bCs/>
              </w:rPr>
            </w:pPr>
            <w:r w:rsidRPr="002F6BF9">
              <w:rPr>
                <w:rFonts w:ascii="Times New Roman" w:hAnsi="Times New Roman" w:cs="Times New Roman"/>
                <w:bCs/>
              </w:rPr>
              <w:t>Niveau de référence :   0</w:t>
            </w:r>
          </w:p>
          <w:p w14:paraId="2E4A60E3" w14:textId="77777777" w:rsidR="002F6BF9" w:rsidRPr="002F6BF9" w:rsidRDefault="002F6BF9" w:rsidP="006F1ADB">
            <w:pPr>
              <w:rPr>
                <w:rFonts w:ascii="Times New Roman" w:hAnsi="Times New Roman" w:cs="Times New Roman"/>
                <w:highlight w:val="yellow"/>
              </w:rPr>
            </w:pPr>
            <w:r w:rsidRPr="002F6BF9">
              <w:rPr>
                <w:rFonts w:ascii="Times New Roman" w:hAnsi="Times New Roman" w:cs="Times New Roman"/>
              </w:rPr>
              <w:t>Cible : 5</w:t>
            </w:r>
          </w:p>
        </w:tc>
        <w:tc>
          <w:tcPr>
            <w:tcW w:w="2587" w:type="dxa"/>
            <w:shd w:val="clear" w:color="auto" w:fill="E7E6E6" w:themeFill="background2"/>
          </w:tcPr>
          <w:p w14:paraId="7673B4EF" w14:textId="77777777" w:rsidR="002F6BF9" w:rsidRPr="002F6BF9" w:rsidRDefault="002F6BF9" w:rsidP="006F1ADB">
            <w:pPr>
              <w:rPr>
                <w:rFonts w:ascii="Times New Roman" w:hAnsi="Times New Roman" w:cs="Times New Roman"/>
              </w:rPr>
            </w:pPr>
          </w:p>
        </w:tc>
        <w:tc>
          <w:tcPr>
            <w:tcW w:w="1193" w:type="dxa"/>
            <w:shd w:val="clear" w:color="auto" w:fill="E7E6E6" w:themeFill="background2"/>
          </w:tcPr>
          <w:p w14:paraId="4FF1382C" w14:textId="77777777" w:rsidR="002F6BF9" w:rsidRPr="002F6BF9" w:rsidRDefault="002F6BF9" w:rsidP="006F1ADB">
            <w:pPr>
              <w:rPr>
                <w:rFonts w:ascii="Times New Roman" w:hAnsi="Times New Roman" w:cs="Times New Roman"/>
              </w:rPr>
            </w:pPr>
          </w:p>
        </w:tc>
      </w:tr>
      <w:tr w:rsidR="002F6BF9" w:rsidRPr="002F6BF9" w14:paraId="6A6F0340" w14:textId="77777777" w:rsidTr="006F1ADB">
        <w:tc>
          <w:tcPr>
            <w:tcW w:w="2988" w:type="dxa"/>
            <w:vMerge w:val="restart"/>
            <w:shd w:val="clear" w:color="auto" w:fill="E7E6E6" w:themeFill="background2"/>
          </w:tcPr>
          <w:p w14:paraId="792699A5" w14:textId="77777777" w:rsidR="002F6BF9" w:rsidRPr="002F6BF9" w:rsidRDefault="002F6BF9" w:rsidP="006F1ADB">
            <w:pPr>
              <w:rPr>
                <w:rFonts w:ascii="Times New Roman" w:hAnsi="Times New Roman" w:cs="Times New Roman"/>
              </w:rPr>
            </w:pPr>
            <w:proofErr w:type="gramStart"/>
            <w:r w:rsidRPr="002F6BF9">
              <w:rPr>
                <w:rFonts w:ascii="Times New Roman" w:hAnsi="Times New Roman" w:cs="Times New Roman"/>
              </w:rPr>
              <w:t>:</w:t>
            </w:r>
            <w:r w:rsidRPr="002F6BF9">
              <w:rPr>
                <w:rFonts w:ascii="Times New Roman" w:hAnsi="Times New Roman" w:cs="Times New Roman"/>
                <w:b/>
                <w:bCs/>
                <w:lang w:val="fr"/>
              </w:rPr>
              <w:t>Résultat</w:t>
            </w:r>
            <w:proofErr w:type="gramEnd"/>
            <w:r w:rsidRPr="002F6BF9">
              <w:rPr>
                <w:rFonts w:ascii="Times New Roman" w:hAnsi="Times New Roman" w:cs="Times New Roman"/>
                <w:b/>
                <w:bCs/>
                <w:lang w:val="fr"/>
              </w:rPr>
              <w:t xml:space="preserve"> 2 : </w:t>
            </w:r>
            <w:r w:rsidRPr="002F6BF9">
              <w:rPr>
                <w:rFonts w:ascii="Times New Roman" w:hAnsi="Times New Roman" w:cs="Times New Roman"/>
                <w:b/>
                <w:bCs/>
              </w:rPr>
              <w:t>Les commissions foncières et les autres mécanismes locaux sont renforcés, opérationnels et inclusifs, servent de relais à l’application plus efficace des textes et instruments dans la prévention et la gestion des conflits</w:t>
            </w:r>
            <w:r w:rsidRPr="002F6BF9">
              <w:rPr>
                <w:rFonts w:ascii="Times New Roman" w:hAnsi="Times New Roman" w:cs="Times New Roman"/>
                <w:b/>
                <w:bCs/>
                <w:lang w:val="fr"/>
              </w:rPr>
              <w:t xml:space="preserve"> liés aux fonciers</w:t>
            </w:r>
          </w:p>
          <w:p w14:paraId="58E14F24" w14:textId="77777777" w:rsidR="002F6BF9" w:rsidRPr="002F6BF9" w:rsidRDefault="002F6BF9" w:rsidP="006F1ADB">
            <w:pPr>
              <w:rPr>
                <w:rFonts w:ascii="Times New Roman" w:hAnsi="Times New Roman" w:cs="Times New Roman"/>
              </w:rPr>
            </w:pPr>
          </w:p>
          <w:p w14:paraId="56A61030" w14:textId="77777777" w:rsidR="002F6BF9" w:rsidRPr="002F6BF9" w:rsidRDefault="002F6BF9" w:rsidP="006F1ADB">
            <w:pPr>
              <w:rPr>
                <w:rFonts w:ascii="Times New Roman" w:hAnsi="Times New Roman" w:cs="Times New Roman"/>
              </w:rPr>
            </w:pPr>
          </w:p>
          <w:p w14:paraId="3BC7E1CC"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(Cible(s) ODD auxquels le projet contribue, le cas échéant)</w:t>
            </w:r>
          </w:p>
          <w:p w14:paraId="7E2E1936" w14:textId="77777777" w:rsidR="002F6BF9" w:rsidRPr="002F6BF9" w:rsidRDefault="002F6BF9" w:rsidP="006F1ADB">
            <w:pPr>
              <w:rPr>
                <w:rFonts w:ascii="Times New Roman" w:hAnsi="Times New Roman" w:cs="Times New Roman"/>
              </w:rPr>
            </w:pPr>
          </w:p>
          <w:p w14:paraId="498A1F1B" w14:textId="77777777" w:rsidR="002F6BF9" w:rsidRPr="002F6BF9" w:rsidRDefault="002F6BF9" w:rsidP="006F1ADB">
            <w:pPr>
              <w:rPr>
                <w:rFonts w:ascii="Times New Roman" w:hAnsi="Times New Roman" w:cs="Times New Roman"/>
              </w:rPr>
            </w:pPr>
          </w:p>
          <w:p w14:paraId="52D83DA0"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(Recommandations de </w:t>
            </w:r>
            <w:proofErr w:type="gramStart"/>
            <w:r w:rsidRPr="002F6BF9">
              <w:rPr>
                <w:rFonts w:ascii="Times New Roman" w:hAnsi="Times New Roman" w:cs="Times New Roman"/>
              </w:rPr>
              <w:t>l’ Examen</w:t>
            </w:r>
            <w:proofErr w:type="gramEnd"/>
            <w:r w:rsidRPr="002F6BF9">
              <w:rPr>
                <w:rFonts w:ascii="Times New Roman" w:hAnsi="Times New Roman" w:cs="Times New Roman"/>
              </w:rPr>
              <w:t xml:space="preserve"> périodique universel des droits de l'homme </w:t>
            </w:r>
            <w:r w:rsidRPr="002F6BF9">
              <w:rPr>
                <w:rFonts w:ascii="Times New Roman" w:hAnsi="Times New Roman" w:cs="Times New Roman"/>
              </w:rPr>
              <w:lastRenderedPageBreak/>
              <w:t>auxquelles le projet contribue, le cas échéant, et l’année de l’Examen)</w:t>
            </w:r>
          </w:p>
          <w:p w14:paraId="4CC115C4" w14:textId="77777777" w:rsidR="002F6BF9" w:rsidRPr="002F6BF9" w:rsidRDefault="002F6BF9" w:rsidP="006F1ADB">
            <w:pPr>
              <w:rPr>
                <w:rFonts w:ascii="Times New Roman" w:hAnsi="Times New Roman" w:cs="Times New Roman"/>
              </w:rPr>
            </w:pPr>
          </w:p>
        </w:tc>
        <w:tc>
          <w:tcPr>
            <w:tcW w:w="2700" w:type="dxa"/>
            <w:vMerge w:val="restart"/>
            <w:shd w:val="clear" w:color="auto" w:fill="E7E6E6" w:themeFill="background2"/>
          </w:tcPr>
          <w:p w14:paraId="266CD699" w14:textId="77777777" w:rsidR="002F6BF9" w:rsidRPr="002F6BF9" w:rsidRDefault="002F6BF9" w:rsidP="006F1ADB">
            <w:pPr>
              <w:rPr>
                <w:rFonts w:ascii="Times New Roman" w:hAnsi="Times New Roman" w:cs="Times New Roman"/>
              </w:rPr>
            </w:pPr>
          </w:p>
        </w:tc>
        <w:tc>
          <w:tcPr>
            <w:tcW w:w="3780" w:type="dxa"/>
            <w:shd w:val="clear" w:color="auto" w:fill="E7E6E6" w:themeFill="background2"/>
          </w:tcPr>
          <w:p w14:paraId="38716F9E" w14:textId="77777777" w:rsidR="002F6BF9" w:rsidRPr="002F6BF9" w:rsidRDefault="002F6BF9" w:rsidP="006F1ADB">
            <w:pPr>
              <w:rPr>
                <w:rFonts w:ascii="Times New Roman" w:hAnsi="Times New Roman" w:cs="Times New Roman"/>
                <w:bCs/>
              </w:rPr>
            </w:pPr>
            <w:r w:rsidRPr="002F6BF9">
              <w:rPr>
                <w:rFonts w:ascii="Times New Roman" w:hAnsi="Times New Roman" w:cs="Times New Roman"/>
              </w:rPr>
              <w:t xml:space="preserve">Indicateur 2.a % de conflits fonciers prévenus ou gérés par les commissions foncière              </w:t>
            </w:r>
            <w:r w:rsidRPr="002F6BF9">
              <w:rPr>
                <w:rFonts w:ascii="Times New Roman" w:hAnsi="Times New Roman" w:cs="Times New Roman"/>
                <w:bCs/>
              </w:rPr>
              <w:t xml:space="preserve">Niveau de référence :   </w:t>
            </w:r>
            <w:proofErr w:type="gramStart"/>
            <w:r w:rsidRPr="002F6BF9">
              <w:rPr>
                <w:rFonts w:ascii="Times New Roman" w:hAnsi="Times New Roman" w:cs="Times New Roman"/>
                <w:bCs/>
              </w:rPr>
              <w:t>a</w:t>
            </w:r>
            <w:proofErr w:type="gramEnd"/>
            <w:r w:rsidRPr="002F6BF9">
              <w:rPr>
                <w:rFonts w:ascii="Times New Roman" w:hAnsi="Times New Roman" w:cs="Times New Roman"/>
                <w:bCs/>
              </w:rPr>
              <w:t xml:space="preserve"> déterminer</w:t>
            </w:r>
          </w:p>
          <w:p w14:paraId="72D3D78A" w14:textId="77777777" w:rsidR="002F6BF9" w:rsidRPr="002F6BF9" w:rsidRDefault="002F6BF9" w:rsidP="006F1ADB">
            <w:pPr>
              <w:rPr>
                <w:rFonts w:ascii="Times New Roman" w:hAnsi="Times New Roman" w:cs="Times New Roman"/>
                <w:bCs/>
              </w:rPr>
            </w:pPr>
            <w:r w:rsidRPr="002F6BF9">
              <w:rPr>
                <w:rFonts w:ascii="Times New Roman" w:hAnsi="Times New Roman" w:cs="Times New Roman"/>
                <w:bCs/>
              </w:rPr>
              <w:t>Cible : 30%</w:t>
            </w:r>
          </w:p>
          <w:p w14:paraId="4400AC7D" w14:textId="77777777" w:rsidR="002F6BF9" w:rsidRPr="002F6BF9" w:rsidRDefault="002F6BF9" w:rsidP="006F1ADB">
            <w:pPr>
              <w:rPr>
                <w:rFonts w:ascii="Times New Roman" w:hAnsi="Times New Roman" w:cs="Times New Roman"/>
                <w:bCs/>
              </w:rPr>
            </w:pPr>
            <w:r w:rsidRPr="002F6BF9">
              <w:rPr>
                <w:rFonts w:ascii="Times New Roman" w:hAnsi="Times New Roman" w:cs="Times New Roman"/>
                <w:bCs/>
              </w:rPr>
              <w:t xml:space="preserve">Echelle 1-5 </w:t>
            </w:r>
          </w:p>
          <w:p w14:paraId="68E60BDA" w14:textId="77777777" w:rsidR="002F6BF9" w:rsidRPr="002F6BF9" w:rsidRDefault="002F6BF9" w:rsidP="006F1ADB">
            <w:pPr>
              <w:rPr>
                <w:rFonts w:ascii="Times New Roman" w:hAnsi="Times New Roman" w:cs="Times New Roman"/>
              </w:rPr>
            </w:pPr>
          </w:p>
        </w:tc>
        <w:tc>
          <w:tcPr>
            <w:tcW w:w="2587" w:type="dxa"/>
            <w:shd w:val="clear" w:color="auto" w:fill="E7E6E6" w:themeFill="background2"/>
          </w:tcPr>
          <w:p w14:paraId="5C619F3B" w14:textId="77777777" w:rsidR="002F6BF9" w:rsidRPr="002F6BF9" w:rsidRDefault="002F6BF9" w:rsidP="006F1ADB">
            <w:pPr>
              <w:rPr>
                <w:rFonts w:ascii="Times New Roman" w:hAnsi="Times New Roman" w:cs="Times New Roman"/>
                <w:lang w:val="fr-CA"/>
              </w:rPr>
            </w:pPr>
            <w:r w:rsidRPr="002F6BF9">
              <w:rPr>
                <w:rFonts w:ascii="Times New Roman" w:hAnsi="Times New Roman" w:cs="Times New Roman"/>
                <w:bCs/>
              </w:rPr>
              <w:t>Enquête de base</w:t>
            </w:r>
          </w:p>
        </w:tc>
        <w:tc>
          <w:tcPr>
            <w:tcW w:w="1193" w:type="dxa"/>
            <w:shd w:val="clear" w:color="auto" w:fill="E7E6E6" w:themeFill="background2"/>
          </w:tcPr>
          <w:p w14:paraId="28268FFF" w14:textId="77777777" w:rsidR="002F6BF9" w:rsidRPr="002F6BF9" w:rsidRDefault="002F6BF9" w:rsidP="006F1ADB">
            <w:pPr>
              <w:rPr>
                <w:rFonts w:ascii="Times New Roman" w:hAnsi="Times New Roman" w:cs="Times New Roman"/>
                <w:lang w:val="fr-CA"/>
              </w:rPr>
            </w:pPr>
          </w:p>
        </w:tc>
      </w:tr>
      <w:tr w:rsidR="002F6BF9" w:rsidRPr="002F6BF9" w14:paraId="1ECC0E09" w14:textId="77777777" w:rsidTr="006F1ADB">
        <w:tc>
          <w:tcPr>
            <w:tcW w:w="2988" w:type="dxa"/>
            <w:vMerge/>
            <w:shd w:val="clear" w:color="auto" w:fill="E7E6E6" w:themeFill="background2"/>
          </w:tcPr>
          <w:p w14:paraId="3FDC9161" w14:textId="77777777" w:rsidR="002F6BF9" w:rsidRPr="002F6BF9" w:rsidRDefault="002F6BF9" w:rsidP="006F1ADB">
            <w:pPr>
              <w:rPr>
                <w:rFonts w:ascii="Times New Roman" w:hAnsi="Times New Roman" w:cs="Times New Roman"/>
                <w:lang w:val="fr-CA"/>
              </w:rPr>
            </w:pPr>
          </w:p>
        </w:tc>
        <w:tc>
          <w:tcPr>
            <w:tcW w:w="2700" w:type="dxa"/>
            <w:vMerge/>
            <w:shd w:val="clear" w:color="auto" w:fill="E7E6E6" w:themeFill="background2"/>
          </w:tcPr>
          <w:p w14:paraId="0BC21BFF" w14:textId="77777777" w:rsidR="002F6BF9" w:rsidRPr="002F6BF9" w:rsidRDefault="002F6BF9" w:rsidP="006F1ADB">
            <w:pPr>
              <w:rPr>
                <w:rFonts w:ascii="Times New Roman" w:hAnsi="Times New Roman" w:cs="Times New Roman"/>
                <w:lang w:val="fr-CA"/>
              </w:rPr>
            </w:pPr>
          </w:p>
        </w:tc>
        <w:tc>
          <w:tcPr>
            <w:tcW w:w="3780" w:type="dxa"/>
            <w:shd w:val="clear" w:color="auto" w:fill="E7E6E6" w:themeFill="background2"/>
          </w:tcPr>
          <w:p w14:paraId="30B8AC60"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Indicateur 2.b % de mécanismes locaux et   commissions foncières soutenus qui réalisent les activités de leurs plans d’actions annuels (ventilé par région)</w:t>
            </w:r>
          </w:p>
          <w:p w14:paraId="37B9B531"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w:t>
            </w:r>
          </w:p>
          <w:p w14:paraId="6A68FC3A"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Niveau de référence :   0</w:t>
            </w:r>
          </w:p>
          <w:p w14:paraId="58A13EB2"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Cible : 50%</w:t>
            </w:r>
          </w:p>
          <w:p w14:paraId="3CEF15A5"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w:t>
            </w:r>
          </w:p>
          <w:p w14:paraId="3B1E32C2" w14:textId="77777777" w:rsidR="002F6BF9" w:rsidRPr="002F6BF9" w:rsidRDefault="002F6BF9" w:rsidP="006F1ADB">
            <w:pPr>
              <w:rPr>
                <w:rFonts w:ascii="Times New Roman" w:hAnsi="Times New Roman" w:cs="Times New Roman"/>
                <w:bCs/>
              </w:rPr>
            </w:pPr>
          </w:p>
        </w:tc>
        <w:tc>
          <w:tcPr>
            <w:tcW w:w="2587" w:type="dxa"/>
            <w:shd w:val="clear" w:color="auto" w:fill="E7E6E6" w:themeFill="background2"/>
          </w:tcPr>
          <w:p w14:paraId="108E11D3" w14:textId="77777777" w:rsidR="002F6BF9" w:rsidRPr="002F6BF9" w:rsidRDefault="002F6BF9" w:rsidP="006F1ADB">
            <w:pPr>
              <w:rPr>
                <w:rFonts w:ascii="Times New Roman" w:hAnsi="Times New Roman" w:cs="Times New Roman"/>
                <w:lang w:val="fr-CA"/>
              </w:rPr>
            </w:pPr>
          </w:p>
        </w:tc>
        <w:tc>
          <w:tcPr>
            <w:tcW w:w="1193" w:type="dxa"/>
            <w:shd w:val="clear" w:color="auto" w:fill="E7E6E6" w:themeFill="background2"/>
          </w:tcPr>
          <w:p w14:paraId="354E7ADC" w14:textId="77777777" w:rsidR="002F6BF9" w:rsidRPr="002F6BF9" w:rsidRDefault="002F6BF9" w:rsidP="006F1ADB">
            <w:pPr>
              <w:rPr>
                <w:rFonts w:ascii="Times New Roman" w:hAnsi="Times New Roman" w:cs="Times New Roman"/>
                <w:lang w:val="fr-CA"/>
              </w:rPr>
            </w:pPr>
          </w:p>
        </w:tc>
      </w:tr>
      <w:tr w:rsidR="002F6BF9" w:rsidRPr="002F6BF9" w14:paraId="14AAF119" w14:textId="77777777" w:rsidTr="006F1ADB">
        <w:tc>
          <w:tcPr>
            <w:tcW w:w="2988" w:type="dxa"/>
            <w:vMerge/>
            <w:shd w:val="clear" w:color="auto" w:fill="E7E6E6" w:themeFill="background2"/>
          </w:tcPr>
          <w:p w14:paraId="15432705" w14:textId="77777777" w:rsidR="002F6BF9" w:rsidRPr="002F6BF9" w:rsidRDefault="002F6BF9" w:rsidP="006F1ADB">
            <w:pPr>
              <w:rPr>
                <w:rFonts w:ascii="Times New Roman" w:hAnsi="Times New Roman" w:cs="Times New Roman"/>
                <w:lang w:val="fr-CA"/>
              </w:rPr>
            </w:pPr>
          </w:p>
        </w:tc>
        <w:tc>
          <w:tcPr>
            <w:tcW w:w="2700" w:type="dxa"/>
            <w:vMerge/>
            <w:tcBorders>
              <w:bottom w:val="single" w:sz="4" w:space="0" w:color="auto"/>
            </w:tcBorders>
            <w:shd w:val="clear" w:color="auto" w:fill="E7E6E6" w:themeFill="background2"/>
          </w:tcPr>
          <w:p w14:paraId="4C3CA3B0" w14:textId="77777777" w:rsidR="002F6BF9" w:rsidRPr="002F6BF9" w:rsidRDefault="002F6BF9" w:rsidP="006F1ADB">
            <w:pPr>
              <w:rPr>
                <w:rFonts w:ascii="Times New Roman" w:hAnsi="Times New Roman" w:cs="Times New Roman"/>
                <w:lang w:val="fr-CA"/>
              </w:rPr>
            </w:pPr>
          </w:p>
        </w:tc>
        <w:tc>
          <w:tcPr>
            <w:tcW w:w="3780" w:type="dxa"/>
            <w:tcBorders>
              <w:bottom w:val="single" w:sz="4" w:space="0" w:color="auto"/>
            </w:tcBorders>
            <w:shd w:val="clear" w:color="auto" w:fill="E7E6E6" w:themeFill="background2"/>
          </w:tcPr>
          <w:p w14:paraId="4D606B9B"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Indicateur .2c Nombre de jeunes et de femmes membres des </w:t>
            </w:r>
            <w:r w:rsidRPr="002F6BF9">
              <w:rPr>
                <w:rFonts w:ascii="Times New Roman" w:hAnsi="Times New Roman" w:cs="Times New Roman"/>
              </w:rPr>
              <w:lastRenderedPageBreak/>
              <w:t xml:space="preserve">commissions foncières et autres mécanismes locaux </w:t>
            </w:r>
          </w:p>
          <w:p w14:paraId="070CFCE4" w14:textId="77777777" w:rsidR="002F6BF9" w:rsidRPr="002F6BF9" w:rsidRDefault="002F6BF9" w:rsidP="006F1ADB">
            <w:pPr>
              <w:rPr>
                <w:rFonts w:ascii="Times New Roman" w:hAnsi="Times New Roman" w:cs="Times New Roman"/>
                <w:highlight w:val="yellow"/>
              </w:rPr>
            </w:pPr>
          </w:p>
          <w:p w14:paraId="184E79AB" w14:textId="77777777" w:rsidR="002F6BF9" w:rsidRPr="002F6BF9" w:rsidRDefault="002F6BF9" w:rsidP="006F1ADB">
            <w:pPr>
              <w:rPr>
                <w:rFonts w:ascii="Times New Roman" w:hAnsi="Times New Roman" w:cs="Times New Roman"/>
                <w:bCs/>
              </w:rPr>
            </w:pPr>
            <w:r w:rsidRPr="002F6BF9">
              <w:rPr>
                <w:rFonts w:ascii="Times New Roman" w:hAnsi="Times New Roman" w:cs="Times New Roman"/>
                <w:bCs/>
              </w:rPr>
              <w:t>Niveau de référence :   0</w:t>
            </w:r>
          </w:p>
          <w:p w14:paraId="159E4980"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Cible : </w:t>
            </w:r>
          </w:p>
        </w:tc>
        <w:tc>
          <w:tcPr>
            <w:tcW w:w="2587" w:type="dxa"/>
            <w:tcBorders>
              <w:bottom w:val="single" w:sz="4" w:space="0" w:color="auto"/>
            </w:tcBorders>
            <w:shd w:val="clear" w:color="auto" w:fill="E7E6E6" w:themeFill="background2"/>
          </w:tcPr>
          <w:p w14:paraId="747665B3" w14:textId="77777777" w:rsidR="002F6BF9" w:rsidRPr="002F6BF9" w:rsidRDefault="002F6BF9" w:rsidP="006F1ADB">
            <w:pPr>
              <w:rPr>
                <w:rFonts w:ascii="Times New Roman" w:hAnsi="Times New Roman" w:cs="Times New Roman"/>
                <w:lang w:val="fr-CA"/>
              </w:rPr>
            </w:pPr>
          </w:p>
        </w:tc>
        <w:tc>
          <w:tcPr>
            <w:tcW w:w="1193" w:type="dxa"/>
            <w:tcBorders>
              <w:bottom w:val="single" w:sz="4" w:space="0" w:color="auto"/>
            </w:tcBorders>
            <w:shd w:val="clear" w:color="auto" w:fill="E7E6E6" w:themeFill="background2"/>
          </w:tcPr>
          <w:p w14:paraId="7D2878B0" w14:textId="77777777" w:rsidR="002F6BF9" w:rsidRPr="002F6BF9" w:rsidRDefault="002F6BF9" w:rsidP="006F1ADB">
            <w:pPr>
              <w:rPr>
                <w:rFonts w:ascii="Times New Roman" w:hAnsi="Times New Roman" w:cs="Times New Roman"/>
                <w:lang w:val="fr-CA"/>
              </w:rPr>
            </w:pPr>
          </w:p>
        </w:tc>
      </w:tr>
      <w:tr w:rsidR="002F6BF9" w:rsidRPr="002F6BF9" w14:paraId="70AE5B7F" w14:textId="77777777" w:rsidTr="006F1ADB">
        <w:trPr>
          <w:trHeight w:val="1971"/>
        </w:trPr>
        <w:tc>
          <w:tcPr>
            <w:tcW w:w="2988" w:type="dxa"/>
            <w:vMerge/>
            <w:shd w:val="clear" w:color="auto" w:fill="E7E6E6" w:themeFill="background2"/>
          </w:tcPr>
          <w:p w14:paraId="7CF01AFA" w14:textId="77777777" w:rsidR="002F6BF9" w:rsidRPr="002F6BF9" w:rsidRDefault="002F6BF9" w:rsidP="006F1ADB">
            <w:pPr>
              <w:rPr>
                <w:rFonts w:ascii="Times New Roman" w:hAnsi="Times New Roman" w:cs="Times New Roman"/>
                <w:lang w:val="fr-CA"/>
              </w:rPr>
            </w:pPr>
          </w:p>
        </w:tc>
        <w:tc>
          <w:tcPr>
            <w:tcW w:w="2700" w:type="dxa"/>
            <w:shd w:val="clear" w:color="auto" w:fill="E7E6E6" w:themeFill="background2"/>
          </w:tcPr>
          <w:p w14:paraId="2247F34A" w14:textId="77777777" w:rsidR="002F6BF9" w:rsidRPr="002F6BF9" w:rsidRDefault="002F6BF9" w:rsidP="006F1ADB">
            <w:pPr>
              <w:rPr>
                <w:rFonts w:ascii="Times New Roman" w:hAnsi="Times New Roman" w:cs="Times New Roman"/>
                <w:b/>
                <w:bCs/>
                <w:lang w:val="fr-CA"/>
              </w:rPr>
            </w:pPr>
            <w:r w:rsidRPr="002F6BF9">
              <w:rPr>
                <w:rFonts w:ascii="Times New Roman" w:hAnsi="Times New Roman" w:cs="Times New Roman"/>
                <w:b/>
                <w:bCs/>
              </w:rPr>
              <w:t xml:space="preserve">Produit 2.1: Les commissions foncières et les autres mécanismes locaux de gestion-prévention des conflits </w:t>
            </w:r>
            <w:r w:rsidRPr="002F6BF9">
              <w:rPr>
                <w:rFonts w:ascii="Times New Roman" w:hAnsi="Times New Roman" w:cs="Times New Roman"/>
                <w:b/>
                <w:bCs/>
                <w:color w:val="000000"/>
                <w:kern w:val="24"/>
              </w:rPr>
              <w:t>sont</w:t>
            </w:r>
            <w:r w:rsidRPr="002F6BF9">
              <w:rPr>
                <w:rFonts w:ascii="Times New Roman" w:hAnsi="Times New Roman" w:cs="Times New Roman"/>
                <w:b/>
                <w:bCs/>
              </w:rPr>
              <w:t xml:space="preserve"> renforcés et disposent des capacités à prévenir et gérer les conflits locaux de façon pacifique :</w:t>
            </w:r>
          </w:p>
          <w:p w14:paraId="3D4D2B22" w14:textId="77777777" w:rsidR="002F6BF9" w:rsidRPr="002F6BF9" w:rsidRDefault="002F6BF9" w:rsidP="006F1ADB">
            <w:pPr>
              <w:jc w:val="both"/>
              <w:rPr>
                <w:rFonts w:ascii="Times New Roman" w:hAnsi="Times New Roman" w:cs="Times New Roman"/>
                <w:b/>
                <w:bCs/>
              </w:rPr>
            </w:pPr>
          </w:p>
        </w:tc>
        <w:tc>
          <w:tcPr>
            <w:tcW w:w="3780" w:type="dxa"/>
            <w:shd w:val="clear" w:color="auto" w:fill="E7E6E6" w:themeFill="background2"/>
          </w:tcPr>
          <w:p w14:paraId="547C9B9B"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Indicateur .2.1. a)  Niveau de satisfaction des communautés des commissions foncières et autres mécanismes locaux dans la gestion et la prévention des conflits </w:t>
            </w:r>
          </w:p>
          <w:p w14:paraId="4B6A647F" w14:textId="77777777" w:rsidR="002F6BF9" w:rsidRPr="002F6BF9" w:rsidRDefault="002F6BF9" w:rsidP="006F1ADB">
            <w:pPr>
              <w:rPr>
                <w:rFonts w:ascii="Times New Roman" w:hAnsi="Times New Roman" w:cs="Times New Roman"/>
                <w:bCs/>
              </w:rPr>
            </w:pPr>
            <w:r w:rsidRPr="002F6BF9">
              <w:rPr>
                <w:rFonts w:ascii="Times New Roman" w:hAnsi="Times New Roman" w:cs="Times New Roman"/>
                <w:bCs/>
              </w:rPr>
              <w:t>Niveau de référence :   A déterminer</w:t>
            </w:r>
          </w:p>
          <w:p w14:paraId="4B9E3826" w14:textId="77777777" w:rsidR="002F6BF9" w:rsidRPr="002F6BF9" w:rsidRDefault="002F6BF9" w:rsidP="006F1ADB">
            <w:pPr>
              <w:rPr>
                <w:rFonts w:ascii="Times New Roman" w:hAnsi="Times New Roman" w:cs="Times New Roman"/>
                <w:bCs/>
              </w:rPr>
            </w:pPr>
            <w:r w:rsidRPr="002F6BF9">
              <w:rPr>
                <w:rFonts w:ascii="Times New Roman" w:hAnsi="Times New Roman" w:cs="Times New Roman"/>
                <w:bCs/>
              </w:rPr>
              <w:t>Cible : 5</w:t>
            </w:r>
          </w:p>
          <w:p w14:paraId="0FDCE5BF" w14:textId="77777777" w:rsidR="002F6BF9" w:rsidRPr="002F6BF9" w:rsidRDefault="002F6BF9" w:rsidP="006F1ADB">
            <w:pPr>
              <w:rPr>
                <w:rFonts w:ascii="Times New Roman" w:hAnsi="Times New Roman" w:cs="Times New Roman"/>
              </w:rPr>
            </w:pPr>
            <w:r w:rsidRPr="002F6BF9">
              <w:rPr>
                <w:rFonts w:ascii="Times New Roman" w:hAnsi="Times New Roman" w:cs="Times New Roman"/>
                <w:bCs/>
              </w:rPr>
              <w:t>Echelle 1-5</w:t>
            </w:r>
          </w:p>
        </w:tc>
        <w:tc>
          <w:tcPr>
            <w:tcW w:w="2587" w:type="dxa"/>
            <w:shd w:val="clear" w:color="auto" w:fill="E7E6E6" w:themeFill="background2"/>
          </w:tcPr>
          <w:p w14:paraId="28667EFE" w14:textId="2BECD4DE" w:rsidR="002F6BF9" w:rsidRPr="002F6BF9" w:rsidRDefault="002F6BF9" w:rsidP="006F1ADB">
            <w:pPr>
              <w:rPr>
                <w:rFonts w:ascii="Times New Roman" w:hAnsi="Times New Roman" w:cs="Times New Roman"/>
              </w:rPr>
            </w:pPr>
            <w:r w:rsidRPr="002F6BF9">
              <w:rPr>
                <w:rStyle w:val="cf01"/>
                <w:rFonts w:ascii="Times New Roman" w:hAnsi="Times New Roman" w:cs="Times New Roman"/>
                <w:sz w:val="22"/>
                <w:szCs w:val="22"/>
              </w:rPr>
              <w:t>L’étude de base va permettre de mesurer leur niveau de fonctionnalité et avoir des données actualisées.</w:t>
            </w:r>
          </w:p>
        </w:tc>
        <w:tc>
          <w:tcPr>
            <w:tcW w:w="1193" w:type="dxa"/>
            <w:shd w:val="clear" w:color="auto" w:fill="E7E6E6" w:themeFill="background2"/>
          </w:tcPr>
          <w:p w14:paraId="7F22AF5C" w14:textId="77777777" w:rsidR="002F6BF9" w:rsidRPr="002F6BF9" w:rsidRDefault="002F6BF9" w:rsidP="006F1ADB">
            <w:pPr>
              <w:rPr>
                <w:rFonts w:ascii="Times New Roman" w:hAnsi="Times New Roman" w:cs="Times New Roman"/>
              </w:rPr>
            </w:pPr>
          </w:p>
        </w:tc>
      </w:tr>
      <w:tr w:rsidR="002F6BF9" w:rsidRPr="002F6BF9" w14:paraId="7CD6790A" w14:textId="77777777" w:rsidTr="006F1ADB">
        <w:tc>
          <w:tcPr>
            <w:tcW w:w="2988" w:type="dxa"/>
            <w:vMerge/>
            <w:shd w:val="clear" w:color="auto" w:fill="E7E6E6" w:themeFill="background2"/>
          </w:tcPr>
          <w:p w14:paraId="6BF919BC" w14:textId="77777777" w:rsidR="002F6BF9" w:rsidRPr="002F6BF9" w:rsidRDefault="002F6BF9" w:rsidP="006F1ADB">
            <w:pPr>
              <w:rPr>
                <w:rFonts w:ascii="Times New Roman" w:hAnsi="Times New Roman" w:cs="Times New Roman"/>
              </w:rPr>
            </w:pPr>
          </w:p>
        </w:tc>
        <w:tc>
          <w:tcPr>
            <w:tcW w:w="2700" w:type="dxa"/>
            <w:shd w:val="clear" w:color="auto" w:fill="E7E6E6" w:themeFill="background2"/>
          </w:tcPr>
          <w:p w14:paraId="4E5D3237" w14:textId="77777777" w:rsidR="002F6BF9" w:rsidRPr="002F6BF9" w:rsidRDefault="002F6BF9" w:rsidP="006F1ADB">
            <w:pPr>
              <w:rPr>
                <w:rFonts w:ascii="Times New Roman" w:hAnsi="Times New Roman" w:cs="Times New Roman"/>
                <w:lang w:val="fr-CA"/>
              </w:rPr>
            </w:pPr>
            <w:r w:rsidRPr="002F6BF9">
              <w:rPr>
                <w:rFonts w:ascii="Times New Roman" w:hAnsi="Times New Roman" w:cs="Times New Roman"/>
                <w:b/>
                <w:bCs/>
              </w:rPr>
              <w:t>Produit 2.2: Les commissions foncières et les autres mécanismes locaux d’intercession et de médiation dans la gestion du foncier et des ressources naturelles mettent en œuvre le cadre institutionnel et légal</w:t>
            </w:r>
            <w:r w:rsidRPr="002F6BF9">
              <w:rPr>
                <w:rFonts w:ascii="Times New Roman" w:hAnsi="Times New Roman" w:cs="Times New Roman"/>
              </w:rPr>
              <w:t>.</w:t>
            </w:r>
          </w:p>
          <w:p w14:paraId="685C37A1" w14:textId="77777777" w:rsidR="002F6BF9" w:rsidRPr="002F6BF9" w:rsidRDefault="002F6BF9" w:rsidP="006F1ADB">
            <w:pPr>
              <w:rPr>
                <w:rFonts w:ascii="Times New Roman" w:hAnsi="Times New Roman" w:cs="Times New Roman"/>
              </w:rPr>
            </w:pPr>
          </w:p>
        </w:tc>
        <w:tc>
          <w:tcPr>
            <w:tcW w:w="3780" w:type="dxa"/>
            <w:shd w:val="clear" w:color="auto" w:fill="E7E6E6" w:themeFill="background2"/>
          </w:tcPr>
          <w:p w14:paraId="34CEF88D"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lastRenderedPageBreak/>
              <w:t xml:space="preserve">Indicateur 2.a % de PV des cofos homologués par la justice </w:t>
            </w:r>
          </w:p>
          <w:p w14:paraId="032203A1" w14:textId="77777777" w:rsidR="002F6BF9" w:rsidRPr="002F6BF9" w:rsidRDefault="002F6BF9" w:rsidP="006F1ADB">
            <w:pPr>
              <w:rPr>
                <w:rFonts w:ascii="Times New Roman" w:hAnsi="Times New Roman" w:cs="Times New Roman"/>
                <w:bCs/>
              </w:rPr>
            </w:pPr>
            <w:r w:rsidRPr="002F6BF9">
              <w:rPr>
                <w:rFonts w:ascii="Times New Roman" w:hAnsi="Times New Roman" w:cs="Times New Roman"/>
                <w:bCs/>
              </w:rPr>
              <w:t>Niveau de référence :    A déterminer</w:t>
            </w:r>
          </w:p>
          <w:p w14:paraId="4AF1F920" w14:textId="77777777" w:rsidR="002F6BF9" w:rsidRPr="002F6BF9" w:rsidRDefault="002F6BF9" w:rsidP="006F1ADB">
            <w:pPr>
              <w:rPr>
                <w:rFonts w:ascii="Times New Roman" w:hAnsi="Times New Roman" w:cs="Times New Roman"/>
              </w:rPr>
            </w:pPr>
            <w:r w:rsidRPr="002F6BF9">
              <w:rPr>
                <w:rFonts w:ascii="Times New Roman" w:hAnsi="Times New Roman" w:cs="Times New Roman"/>
                <w:bCs/>
              </w:rPr>
              <w:t xml:space="preserve">Cible : </w:t>
            </w:r>
          </w:p>
        </w:tc>
        <w:tc>
          <w:tcPr>
            <w:tcW w:w="2587" w:type="dxa"/>
            <w:shd w:val="clear" w:color="auto" w:fill="E7E6E6" w:themeFill="background2"/>
          </w:tcPr>
          <w:p w14:paraId="3FEF1EF6" w14:textId="77777777" w:rsidR="002F6BF9" w:rsidRPr="002F6BF9" w:rsidRDefault="002F6BF9" w:rsidP="006F1ADB">
            <w:pPr>
              <w:rPr>
                <w:rFonts w:ascii="Times New Roman" w:hAnsi="Times New Roman" w:cs="Times New Roman"/>
              </w:rPr>
            </w:pPr>
          </w:p>
        </w:tc>
        <w:tc>
          <w:tcPr>
            <w:tcW w:w="1193" w:type="dxa"/>
            <w:shd w:val="clear" w:color="auto" w:fill="E7E6E6" w:themeFill="background2"/>
          </w:tcPr>
          <w:p w14:paraId="5383A825" w14:textId="77777777" w:rsidR="002F6BF9" w:rsidRPr="002F6BF9" w:rsidRDefault="002F6BF9" w:rsidP="006F1ADB">
            <w:pPr>
              <w:rPr>
                <w:rFonts w:ascii="Times New Roman" w:hAnsi="Times New Roman" w:cs="Times New Roman"/>
              </w:rPr>
            </w:pPr>
          </w:p>
        </w:tc>
      </w:tr>
      <w:tr w:rsidR="002F6BF9" w:rsidRPr="002F6BF9" w14:paraId="319EA543" w14:textId="77777777" w:rsidTr="006F1ADB">
        <w:tc>
          <w:tcPr>
            <w:tcW w:w="2988" w:type="dxa"/>
            <w:vMerge w:val="restart"/>
            <w:shd w:val="clear" w:color="auto" w:fill="E7E6E6" w:themeFill="background2"/>
          </w:tcPr>
          <w:p w14:paraId="4AEE8086" w14:textId="77777777" w:rsidR="002F6BF9" w:rsidRPr="002F6BF9" w:rsidRDefault="002F6BF9" w:rsidP="006F1ADB">
            <w:pPr>
              <w:rPr>
                <w:rFonts w:ascii="Times New Roman" w:hAnsi="Times New Roman" w:cs="Times New Roman"/>
              </w:rPr>
            </w:pPr>
            <w:r w:rsidRPr="002F6BF9">
              <w:rPr>
                <w:rFonts w:ascii="Times New Roman" w:hAnsi="Times New Roman" w:cs="Times New Roman"/>
                <w:b/>
                <w:bCs/>
                <w:lang w:val="fr"/>
              </w:rPr>
              <w:t>Résultat 3 : Les groupes vulnérables (femmes et jeunes) des communautés touchées par les conflits fonciers bénéficient d’opportunités socioéconomiques contribuant au renforcement de la cohésion sociale, la paix et le développement</w:t>
            </w:r>
          </w:p>
          <w:p w14:paraId="3AC57351"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 </w:t>
            </w:r>
          </w:p>
          <w:p w14:paraId="43E5ADB6" w14:textId="77777777" w:rsidR="002F6BF9" w:rsidRPr="002F6BF9" w:rsidRDefault="002F6BF9" w:rsidP="006F1ADB">
            <w:pPr>
              <w:rPr>
                <w:rFonts w:ascii="Times New Roman" w:hAnsi="Times New Roman" w:cs="Times New Roman"/>
              </w:rPr>
            </w:pPr>
          </w:p>
          <w:p w14:paraId="5D45FD4D"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(Cible(s) ODD auxquels le projet contribue, le cas échéant)</w:t>
            </w:r>
          </w:p>
          <w:p w14:paraId="6113592C" w14:textId="77777777" w:rsidR="002F6BF9" w:rsidRPr="002F6BF9" w:rsidRDefault="002F6BF9" w:rsidP="006F1ADB">
            <w:pPr>
              <w:rPr>
                <w:rFonts w:ascii="Times New Roman" w:hAnsi="Times New Roman" w:cs="Times New Roman"/>
              </w:rPr>
            </w:pPr>
          </w:p>
          <w:p w14:paraId="3E50E3E5" w14:textId="77777777" w:rsidR="002F6BF9" w:rsidRPr="002F6BF9" w:rsidRDefault="002F6BF9" w:rsidP="006F1ADB">
            <w:pPr>
              <w:rPr>
                <w:rFonts w:ascii="Times New Roman" w:hAnsi="Times New Roman" w:cs="Times New Roman"/>
              </w:rPr>
            </w:pPr>
          </w:p>
          <w:p w14:paraId="4043AC25"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(Recommandations de </w:t>
            </w:r>
            <w:proofErr w:type="gramStart"/>
            <w:r w:rsidRPr="002F6BF9">
              <w:rPr>
                <w:rFonts w:ascii="Times New Roman" w:hAnsi="Times New Roman" w:cs="Times New Roman"/>
              </w:rPr>
              <w:t>l’ Examen</w:t>
            </w:r>
            <w:proofErr w:type="gramEnd"/>
            <w:r w:rsidRPr="002F6BF9">
              <w:rPr>
                <w:rFonts w:ascii="Times New Roman" w:hAnsi="Times New Roman" w:cs="Times New Roman"/>
              </w:rPr>
              <w:t xml:space="preserve"> périodique universel des droits de l'homme auxquelles le projet contribue, le cas échéant, et l’année de l’Examen)</w:t>
            </w:r>
          </w:p>
          <w:p w14:paraId="7F2FED1E" w14:textId="77777777" w:rsidR="002F6BF9" w:rsidRPr="002F6BF9" w:rsidRDefault="002F6BF9" w:rsidP="006F1ADB">
            <w:pPr>
              <w:rPr>
                <w:rFonts w:ascii="Times New Roman" w:hAnsi="Times New Roman" w:cs="Times New Roman"/>
              </w:rPr>
            </w:pPr>
          </w:p>
          <w:p w14:paraId="6CA88464" w14:textId="77777777" w:rsidR="002F6BF9" w:rsidRPr="002F6BF9" w:rsidRDefault="002F6BF9" w:rsidP="006F1ADB">
            <w:pPr>
              <w:rPr>
                <w:rFonts w:ascii="Times New Roman" w:hAnsi="Times New Roman" w:cs="Times New Roman"/>
              </w:rPr>
            </w:pPr>
          </w:p>
          <w:p w14:paraId="17EBF122" w14:textId="77777777" w:rsidR="002F6BF9" w:rsidRPr="002F6BF9" w:rsidRDefault="002F6BF9" w:rsidP="006F1ADB">
            <w:pPr>
              <w:rPr>
                <w:rFonts w:ascii="Times New Roman" w:hAnsi="Times New Roman" w:cs="Times New Roman"/>
              </w:rPr>
            </w:pPr>
          </w:p>
        </w:tc>
        <w:tc>
          <w:tcPr>
            <w:tcW w:w="2700" w:type="dxa"/>
            <w:vMerge w:val="restart"/>
            <w:shd w:val="clear" w:color="auto" w:fill="E7E6E6" w:themeFill="background2"/>
          </w:tcPr>
          <w:p w14:paraId="518E621E" w14:textId="77777777" w:rsidR="002F6BF9" w:rsidRPr="002F6BF9" w:rsidRDefault="002F6BF9" w:rsidP="006F1ADB">
            <w:pPr>
              <w:ind w:left="12240" w:hanging="12240"/>
              <w:rPr>
                <w:rFonts w:ascii="Times New Roman" w:hAnsi="Times New Roman" w:cs="Times New Roman"/>
              </w:rPr>
            </w:pPr>
          </w:p>
        </w:tc>
        <w:tc>
          <w:tcPr>
            <w:tcW w:w="3780" w:type="dxa"/>
            <w:shd w:val="clear" w:color="auto" w:fill="E7E6E6" w:themeFill="background2"/>
          </w:tcPr>
          <w:p w14:paraId="5E56FEA6"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Indicateur 3.a) % des femmes et des jeunes bénéficiaires des opportunités socioéconomiques des communautés touchées par les conflits fonciers dont le niveau de vie a augmenté </w:t>
            </w:r>
            <w:proofErr w:type="gramStart"/>
            <w:r w:rsidRPr="002F6BF9">
              <w:rPr>
                <w:rFonts w:ascii="Times New Roman" w:hAnsi="Times New Roman" w:cs="Times New Roman"/>
                <w:strike/>
              </w:rPr>
              <w:t xml:space="preserve">dans </w:t>
            </w:r>
            <w:r w:rsidRPr="002F6BF9">
              <w:rPr>
                <w:rFonts w:ascii="Times New Roman" w:hAnsi="Times New Roman" w:cs="Times New Roman"/>
              </w:rPr>
              <w:t xml:space="preserve"> les</w:t>
            </w:r>
            <w:proofErr w:type="gramEnd"/>
            <w:r w:rsidRPr="002F6BF9">
              <w:rPr>
                <w:rFonts w:ascii="Times New Roman" w:hAnsi="Times New Roman" w:cs="Times New Roman"/>
              </w:rPr>
              <w:t xml:space="preserve"> </w:t>
            </w:r>
          </w:p>
          <w:p w14:paraId="4A7419C5"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Niveau de référence   A déterminer</w:t>
            </w:r>
          </w:p>
          <w:p w14:paraId="630D70E2"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Cible : Augmentation de 60%</w:t>
            </w:r>
          </w:p>
          <w:p w14:paraId="15B07189" w14:textId="77777777" w:rsidR="002F6BF9" w:rsidRPr="002F6BF9" w:rsidRDefault="002F6BF9" w:rsidP="006F1ADB">
            <w:pPr>
              <w:rPr>
                <w:rFonts w:ascii="Times New Roman" w:hAnsi="Times New Roman" w:cs="Times New Roman"/>
              </w:rPr>
            </w:pPr>
          </w:p>
        </w:tc>
        <w:tc>
          <w:tcPr>
            <w:tcW w:w="2587" w:type="dxa"/>
            <w:shd w:val="clear" w:color="auto" w:fill="E7E6E6" w:themeFill="background2"/>
          </w:tcPr>
          <w:p w14:paraId="2D0049AC" w14:textId="77777777" w:rsidR="002F6BF9" w:rsidRPr="002F6BF9" w:rsidRDefault="002F6BF9" w:rsidP="006F1ADB">
            <w:pPr>
              <w:rPr>
                <w:rFonts w:ascii="Times New Roman" w:hAnsi="Times New Roman" w:cs="Times New Roman"/>
                <w:lang w:val="fr-CA"/>
              </w:rPr>
            </w:pPr>
          </w:p>
        </w:tc>
        <w:tc>
          <w:tcPr>
            <w:tcW w:w="1193" w:type="dxa"/>
            <w:shd w:val="clear" w:color="auto" w:fill="E7E6E6" w:themeFill="background2"/>
          </w:tcPr>
          <w:p w14:paraId="7F170819" w14:textId="77777777" w:rsidR="002F6BF9" w:rsidRPr="002F6BF9" w:rsidRDefault="002F6BF9" w:rsidP="006F1ADB">
            <w:pPr>
              <w:rPr>
                <w:rFonts w:ascii="Times New Roman" w:hAnsi="Times New Roman" w:cs="Times New Roman"/>
                <w:lang w:val="fr-CA"/>
              </w:rPr>
            </w:pPr>
          </w:p>
        </w:tc>
      </w:tr>
      <w:tr w:rsidR="002F6BF9" w:rsidRPr="002F6BF9" w14:paraId="4C6C3078" w14:textId="77777777" w:rsidTr="006F1ADB">
        <w:tc>
          <w:tcPr>
            <w:tcW w:w="2988" w:type="dxa"/>
            <w:vMerge/>
            <w:shd w:val="clear" w:color="auto" w:fill="E7E6E6" w:themeFill="background2"/>
          </w:tcPr>
          <w:p w14:paraId="2E36D0AF" w14:textId="77777777" w:rsidR="002F6BF9" w:rsidRPr="002F6BF9" w:rsidRDefault="002F6BF9" w:rsidP="006F1ADB">
            <w:pPr>
              <w:rPr>
                <w:rFonts w:ascii="Times New Roman" w:hAnsi="Times New Roman" w:cs="Times New Roman"/>
                <w:lang w:val="fr-CA"/>
              </w:rPr>
            </w:pPr>
          </w:p>
        </w:tc>
        <w:tc>
          <w:tcPr>
            <w:tcW w:w="2700" w:type="dxa"/>
            <w:vMerge/>
            <w:shd w:val="clear" w:color="auto" w:fill="E7E6E6" w:themeFill="background2"/>
          </w:tcPr>
          <w:p w14:paraId="07F09F25" w14:textId="77777777" w:rsidR="002F6BF9" w:rsidRPr="002F6BF9" w:rsidRDefault="002F6BF9" w:rsidP="006F1ADB">
            <w:pPr>
              <w:rPr>
                <w:rFonts w:ascii="Times New Roman" w:hAnsi="Times New Roman" w:cs="Times New Roman"/>
                <w:lang w:val="fr-CA"/>
              </w:rPr>
            </w:pPr>
          </w:p>
        </w:tc>
        <w:tc>
          <w:tcPr>
            <w:tcW w:w="3780" w:type="dxa"/>
            <w:shd w:val="clear" w:color="auto" w:fill="E7E6E6" w:themeFill="background2"/>
          </w:tcPr>
          <w:p w14:paraId="3516128D"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 </w:t>
            </w:r>
          </w:p>
          <w:p w14:paraId="2AD28956" w14:textId="77777777" w:rsidR="002F6BF9" w:rsidRPr="002F6BF9" w:rsidRDefault="002F6BF9" w:rsidP="006F1ADB">
            <w:pPr>
              <w:rPr>
                <w:rFonts w:ascii="Times New Roman" w:hAnsi="Times New Roman" w:cs="Times New Roman"/>
              </w:rPr>
            </w:pPr>
          </w:p>
        </w:tc>
        <w:tc>
          <w:tcPr>
            <w:tcW w:w="2587" w:type="dxa"/>
            <w:shd w:val="clear" w:color="auto" w:fill="E7E6E6" w:themeFill="background2"/>
          </w:tcPr>
          <w:p w14:paraId="69EB611C" w14:textId="77777777" w:rsidR="002F6BF9" w:rsidRPr="002F6BF9" w:rsidRDefault="002F6BF9" w:rsidP="006F1ADB">
            <w:pPr>
              <w:rPr>
                <w:rFonts w:ascii="Times New Roman" w:hAnsi="Times New Roman" w:cs="Times New Roman"/>
                <w:lang w:val="fr-CA"/>
              </w:rPr>
            </w:pPr>
          </w:p>
        </w:tc>
        <w:tc>
          <w:tcPr>
            <w:tcW w:w="1193" w:type="dxa"/>
            <w:shd w:val="clear" w:color="auto" w:fill="E7E6E6" w:themeFill="background2"/>
          </w:tcPr>
          <w:p w14:paraId="05F96A35" w14:textId="77777777" w:rsidR="002F6BF9" w:rsidRPr="002F6BF9" w:rsidRDefault="002F6BF9" w:rsidP="006F1ADB">
            <w:pPr>
              <w:rPr>
                <w:rFonts w:ascii="Times New Roman" w:hAnsi="Times New Roman" w:cs="Times New Roman"/>
                <w:lang w:val="fr-CA"/>
              </w:rPr>
            </w:pPr>
          </w:p>
        </w:tc>
      </w:tr>
      <w:tr w:rsidR="002F6BF9" w:rsidRPr="002F6BF9" w14:paraId="0B1A4C26" w14:textId="77777777" w:rsidTr="006F1ADB">
        <w:tc>
          <w:tcPr>
            <w:tcW w:w="2988" w:type="dxa"/>
            <w:vMerge/>
            <w:shd w:val="clear" w:color="auto" w:fill="E7E6E6" w:themeFill="background2"/>
          </w:tcPr>
          <w:p w14:paraId="6D8C54CA" w14:textId="77777777" w:rsidR="002F6BF9" w:rsidRPr="002F6BF9" w:rsidRDefault="002F6BF9" w:rsidP="006F1ADB">
            <w:pPr>
              <w:rPr>
                <w:rFonts w:ascii="Times New Roman" w:hAnsi="Times New Roman" w:cs="Times New Roman"/>
                <w:lang w:val="fr-CA"/>
              </w:rPr>
            </w:pPr>
          </w:p>
        </w:tc>
        <w:tc>
          <w:tcPr>
            <w:tcW w:w="2700" w:type="dxa"/>
            <w:shd w:val="clear" w:color="auto" w:fill="E7E6E6" w:themeFill="background2"/>
          </w:tcPr>
          <w:p w14:paraId="3B9DCA7C" w14:textId="77777777" w:rsidR="002F6BF9" w:rsidRPr="002F6BF9" w:rsidRDefault="002F6BF9" w:rsidP="006F1ADB">
            <w:pPr>
              <w:jc w:val="both"/>
              <w:rPr>
                <w:rFonts w:ascii="Times New Roman" w:hAnsi="Times New Roman" w:cs="Times New Roman"/>
                <w:lang w:val="fr-CA"/>
              </w:rPr>
            </w:pPr>
            <w:r w:rsidRPr="002F6BF9">
              <w:rPr>
                <w:rFonts w:ascii="Times New Roman" w:hAnsi="Times New Roman" w:cs="Times New Roman"/>
                <w:b/>
                <w:bCs/>
              </w:rPr>
              <w:t>Produit 3.1: Les jeunes et les femmes sont mobilisés autour d’actifs communautaires pour une stabilisation sociale dans les régions de Koulikoro, Sikasso et Mopti</w:t>
            </w:r>
          </w:p>
          <w:p w14:paraId="2F6DCFB0" w14:textId="77777777" w:rsidR="002F6BF9" w:rsidRPr="002F6BF9" w:rsidRDefault="002F6BF9" w:rsidP="006F1ADB">
            <w:pPr>
              <w:rPr>
                <w:rFonts w:ascii="Times New Roman" w:hAnsi="Times New Roman" w:cs="Times New Roman"/>
              </w:rPr>
            </w:pPr>
          </w:p>
          <w:p w14:paraId="22C56835" w14:textId="77777777" w:rsidR="002F6BF9" w:rsidRPr="002F6BF9" w:rsidRDefault="002F6BF9" w:rsidP="006F1ADB">
            <w:pPr>
              <w:rPr>
                <w:rFonts w:ascii="Times New Roman" w:hAnsi="Times New Roman" w:cs="Times New Roman"/>
              </w:rPr>
            </w:pPr>
          </w:p>
          <w:p w14:paraId="0A3B87DB" w14:textId="77777777" w:rsidR="002F6BF9" w:rsidRPr="002F6BF9" w:rsidRDefault="002F6BF9" w:rsidP="006F1ADB">
            <w:pPr>
              <w:rPr>
                <w:rFonts w:ascii="Times New Roman" w:hAnsi="Times New Roman" w:cs="Times New Roman"/>
              </w:rPr>
            </w:pPr>
          </w:p>
        </w:tc>
        <w:tc>
          <w:tcPr>
            <w:tcW w:w="3780" w:type="dxa"/>
            <w:shd w:val="clear" w:color="auto" w:fill="E7E6E6" w:themeFill="background2"/>
          </w:tcPr>
          <w:p w14:paraId="28D7A4CB"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Indicateur 3.1.a) % de jeune et de femme qui pense qu’il y a un lien étroit de </w:t>
            </w:r>
            <w:proofErr w:type="gramStart"/>
            <w:r w:rsidRPr="002F6BF9">
              <w:rPr>
                <w:rFonts w:ascii="Times New Roman" w:hAnsi="Times New Roman" w:cs="Times New Roman"/>
              </w:rPr>
              <w:t>la</w:t>
            </w:r>
            <w:proofErr w:type="gramEnd"/>
            <w:r w:rsidRPr="002F6BF9">
              <w:rPr>
                <w:rFonts w:ascii="Times New Roman" w:hAnsi="Times New Roman" w:cs="Times New Roman"/>
              </w:rPr>
              <w:t xml:space="preserve"> entre la réalisation des actifs communautaires et la stabilisation sociale </w:t>
            </w:r>
          </w:p>
          <w:p w14:paraId="73D9B71E" w14:textId="77777777" w:rsidR="002F6BF9" w:rsidRPr="002F6BF9" w:rsidRDefault="002F6BF9" w:rsidP="006F1ADB">
            <w:pPr>
              <w:rPr>
                <w:rFonts w:ascii="Times New Roman" w:hAnsi="Times New Roman" w:cs="Times New Roman"/>
              </w:rPr>
            </w:pPr>
          </w:p>
          <w:p w14:paraId="0252DCA8"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Niveau de référence   à déterminer</w:t>
            </w:r>
          </w:p>
          <w:p w14:paraId="3FE7DC18"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Cible échelle</w:t>
            </w:r>
          </w:p>
          <w:p w14:paraId="3CF34E00"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1à 5 </w:t>
            </w:r>
          </w:p>
          <w:p w14:paraId="5D043934" w14:textId="77777777" w:rsidR="002F6BF9" w:rsidRPr="002F6BF9" w:rsidRDefault="002F6BF9" w:rsidP="006F1ADB">
            <w:pPr>
              <w:rPr>
                <w:rFonts w:ascii="Times New Roman" w:hAnsi="Times New Roman" w:cs="Times New Roman"/>
              </w:rPr>
            </w:pPr>
          </w:p>
        </w:tc>
        <w:tc>
          <w:tcPr>
            <w:tcW w:w="2587" w:type="dxa"/>
            <w:shd w:val="clear" w:color="auto" w:fill="E7E6E6" w:themeFill="background2"/>
          </w:tcPr>
          <w:p w14:paraId="06136C9E" w14:textId="77777777" w:rsidR="002F6BF9" w:rsidRPr="002F6BF9" w:rsidRDefault="002F6BF9" w:rsidP="006F1ADB">
            <w:pPr>
              <w:rPr>
                <w:rFonts w:ascii="Times New Roman" w:hAnsi="Times New Roman" w:cs="Times New Roman"/>
              </w:rPr>
            </w:pPr>
          </w:p>
        </w:tc>
        <w:tc>
          <w:tcPr>
            <w:tcW w:w="1193" w:type="dxa"/>
            <w:shd w:val="clear" w:color="auto" w:fill="E7E6E6" w:themeFill="background2"/>
          </w:tcPr>
          <w:p w14:paraId="323A8C04" w14:textId="77777777" w:rsidR="002F6BF9" w:rsidRPr="002F6BF9" w:rsidRDefault="002F6BF9" w:rsidP="006F1ADB">
            <w:pPr>
              <w:rPr>
                <w:rFonts w:ascii="Times New Roman" w:hAnsi="Times New Roman" w:cs="Times New Roman"/>
              </w:rPr>
            </w:pPr>
          </w:p>
        </w:tc>
      </w:tr>
      <w:tr w:rsidR="002F6BF9" w:rsidRPr="002F6BF9" w14:paraId="796FA39D" w14:textId="77777777" w:rsidTr="006F1ADB">
        <w:trPr>
          <w:trHeight w:val="1472"/>
        </w:trPr>
        <w:tc>
          <w:tcPr>
            <w:tcW w:w="2988" w:type="dxa"/>
            <w:vMerge/>
            <w:shd w:val="clear" w:color="auto" w:fill="E7E6E6" w:themeFill="background2"/>
          </w:tcPr>
          <w:p w14:paraId="0AE8075A" w14:textId="77777777" w:rsidR="002F6BF9" w:rsidRPr="002F6BF9" w:rsidRDefault="002F6BF9" w:rsidP="006F1ADB">
            <w:pPr>
              <w:rPr>
                <w:rFonts w:ascii="Times New Roman" w:hAnsi="Times New Roman" w:cs="Times New Roman"/>
              </w:rPr>
            </w:pPr>
          </w:p>
        </w:tc>
        <w:tc>
          <w:tcPr>
            <w:tcW w:w="2700" w:type="dxa"/>
            <w:shd w:val="clear" w:color="auto" w:fill="E7E6E6" w:themeFill="background2"/>
          </w:tcPr>
          <w:p w14:paraId="026ECE5B"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Produit 3.2: Des infrastructures communautaires inclusives (jeunes et femmes) sont créées pour renforcer la cohésion sociale et l’autonomisation socioéconomique des jeunes et des femmes.</w:t>
            </w:r>
          </w:p>
          <w:p w14:paraId="6FEF378C" w14:textId="77777777" w:rsidR="002F6BF9" w:rsidRPr="002F6BF9" w:rsidRDefault="002F6BF9" w:rsidP="006F1ADB">
            <w:pPr>
              <w:rPr>
                <w:rFonts w:ascii="Times New Roman" w:hAnsi="Times New Roman" w:cs="Times New Roman"/>
              </w:rPr>
            </w:pPr>
          </w:p>
          <w:p w14:paraId="4732E26F" w14:textId="77777777" w:rsidR="002F6BF9" w:rsidRPr="002F6BF9" w:rsidRDefault="002F6BF9" w:rsidP="006F1ADB">
            <w:pPr>
              <w:rPr>
                <w:rFonts w:ascii="Times New Roman" w:hAnsi="Times New Roman" w:cs="Times New Roman"/>
              </w:rPr>
            </w:pPr>
          </w:p>
        </w:tc>
        <w:tc>
          <w:tcPr>
            <w:tcW w:w="3780" w:type="dxa"/>
            <w:shd w:val="clear" w:color="auto" w:fill="E7E6E6" w:themeFill="background2"/>
          </w:tcPr>
          <w:p w14:paraId="06258E60"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 xml:space="preserve"> Indicateur 32 a) : Pourcentage de la population   qui perçoit le rôle positif des infrastructures agropastorales dans le renforcement et l’implication des jeunes et les femmes de la cohésion sociale </w:t>
            </w:r>
          </w:p>
          <w:p w14:paraId="69D3A861"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Niveau de référence :   A déterminer</w:t>
            </w:r>
          </w:p>
          <w:p w14:paraId="77EF7138" w14:textId="77777777" w:rsidR="002F6BF9" w:rsidRPr="002F6BF9" w:rsidRDefault="002F6BF9" w:rsidP="006F1ADB">
            <w:pPr>
              <w:rPr>
                <w:rFonts w:ascii="Times New Roman" w:hAnsi="Times New Roman" w:cs="Times New Roman"/>
              </w:rPr>
            </w:pPr>
            <w:r w:rsidRPr="002F6BF9">
              <w:rPr>
                <w:rFonts w:ascii="Times New Roman" w:hAnsi="Times New Roman" w:cs="Times New Roman"/>
              </w:rPr>
              <w:t>Cible :40%</w:t>
            </w:r>
          </w:p>
        </w:tc>
        <w:tc>
          <w:tcPr>
            <w:tcW w:w="2587" w:type="dxa"/>
            <w:shd w:val="clear" w:color="auto" w:fill="E7E6E6" w:themeFill="background2"/>
          </w:tcPr>
          <w:p w14:paraId="37D76555" w14:textId="77777777" w:rsidR="002F6BF9" w:rsidRPr="002F6BF9" w:rsidRDefault="002F6BF9" w:rsidP="006F1ADB">
            <w:pPr>
              <w:rPr>
                <w:rFonts w:ascii="Times New Roman" w:hAnsi="Times New Roman" w:cs="Times New Roman"/>
              </w:rPr>
            </w:pPr>
          </w:p>
        </w:tc>
        <w:tc>
          <w:tcPr>
            <w:tcW w:w="1193" w:type="dxa"/>
            <w:shd w:val="clear" w:color="auto" w:fill="E7E6E6" w:themeFill="background2"/>
          </w:tcPr>
          <w:p w14:paraId="5D574E9C" w14:textId="77777777" w:rsidR="002F6BF9" w:rsidRPr="002F6BF9" w:rsidRDefault="002F6BF9" w:rsidP="006F1ADB">
            <w:pPr>
              <w:rPr>
                <w:rFonts w:ascii="Times New Roman" w:hAnsi="Times New Roman" w:cs="Times New Roman"/>
              </w:rPr>
            </w:pPr>
          </w:p>
        </w:tc>
      </w:tr>
    </w:tbl>
    <w:p w14:paraId="2AD314B2" w14:textId="77777777" w:rsidR="002F6BF9" w:rsidRPr="002F6BF9" w:rsidRDefault="002F6BF9" w:rsidP="002F6BF9">
      <w:pPr>
        <w:tabs>
          <w:tab w:val="left" w:pos="1910"/>
        </w:tabs>
        <w:rPr>
          <w:rFonts w:ascii="Times New Roman" w:hAnsi="Times New Roman" w:cs="Times New Roman"/>
        </w:rPr>
      </w:pPr>
    </w:p>
    <w:sectPr w:rsidR="002F6BF9" w:rsidRPr="002F6BF9" w:rsidSect="00356F70">
      <w:footerReference w:type="even" r:id="rId24"/>
      <w:footerReference w:type="default" r:id="rId25"/>
      <w:footerReference w:type="firs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917B" w14:textId="77777777" w:rsidR="00415207" w:rsidRDefault="00415207" w:rsidP="00C22EF1">
      <w:pPr>
        <w:spacing w:after="0" w:line="240" w:lineRule="auto"/>
      </w:pPr>
      <w:r>
        <w:separator/>
      </w:r>
    </w:p>
  </w:endnote>
  <w:endnote w:type="continuationSeparator" w:id="0">
    <w:p w14:paraId="6D495962" w14:textId="77777777" w:rsidR="00415207" w:rsidRDefault="00415207" w:rsidP="00C22EF1">
      <w:pPr>
        <w:spacing w:after="0" w:line="240" w:lineRule="auto"/>
      </w:pPr>
      <w:r>
        <w:continuationSeparator/>
      </w:r>
    </w:p>
  </w:endnote>
  <w:endnote w:type="continuationNotice" w:id="1">
    <w:p w14:paraId="68F98D30" w14:textId="77777777" w:rsidR="00415207" w:rsidRDefault="00415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F47D" w14:textId="5BDFBB0A" w:rsidR="003B3EEC" w:rsidRDefault="003B3EEC" w:rsidP="004618C5">
    <w:pPr>
      <w:pStyle w:val="Footer"/>
      <w:framePr w:wrap="none" w:vAnchor="text" w:hAnchor="margin" w:xAlign="right" w:y="1"/>
      <w:rPr>
        <w:rStyle w:val="PageNumber"/>
      </w:rPr>
    </w:pPr>
    <w:r>
      <w:rPr>
        <w:rStyle w:val="PageNumber"/>
        <w:lang w:bidi="fr-FR"/>
      </w:rPr>
      <w:fldChar w:fldCharType="begin"/>
    </w:r>
    <w:r>
      <w:rPr>
        <w:rStyle w:val="PageNumber"/>
        <w:lang w:bidi="fr-FR"/>
      </w:rPr>
      <w:instrText xml:space="preserve">PAGE  </w:instrText>
    </w:r>
    <w:r>
      <w:rPr>
        <w:rStyle w:val="PageNumber"/>
        <w:lang w:bidi="fr-FR"/>
      </w:rPr>
      <w:fldChar w:fldCharType="separate"/>
    </w:r>
    <w:r>
      <w:rPr>
        <w:rStyle w:val="PageNumber"/>
        <w:noProof/>
        <w:lang w:bidi="fr-FR"/>
      </w:rPr>
      <w:t>1</w:t>
    </w:r>
    <w:r>
      <w:rPr>
        <w:rStyle w:val="PageNumber"/>
        <w:lang w:bidi="fr-FR"/>
      </w:rPr>
      <w:fldChar w:fldCharType="end"/>
    </w:r>
  </w:p>
  <w:p w14:paraId="5CD92C83" w14:textId="77777777" w:rsidR="003B3EEC" w:rsidRDefault="003B3EEC"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3B3EEC" w:rsidRDefault="003B3EEC">
            <w:pPr>
              <w:pStyle w:val="Footer"/>
              <w:jc w:val="center"/>
            </w:pPr>
            <w:r>
              <w:rPr>
                <w:lang w:bidi="fr-FR"/>
              </w:rPr>
              <w:t xml:space="preserve">Page </w:t>
            </w:r>
            <w:r>
              <w:rPr>
                <w:b/>
                <w:sz w:val="24"/>
                <w:szCs w:val="24"/>
                <w:lang w:bidi="fr-FR"/>
              </w:rPr>
              <w:fldChar w:fldCharType="begin"/>
            </w:r>
            <w:r>
              <w:rPr>
                <w:b/>
                <w:lang w:bidi="fr-FR"/>
              </w:rPr>
              <w:instrText xml:space="preserve"> PAGE </w:instrText>
            </w:r>
            <w:r>
              <w:rPr>
                <w:b/>
                <w:sz w:val="24"/>
                <w:szCs w:val="24"/>
                <w:lang w:bidi="fr-FR"/>
              </w:rPr>
              <w:fldChar w:fldCharType="separate"/>
            </w:r>
            <w:r>
              <w:rPr>
                <w:b/>
                <w:noProof/>
                <w:lang w:bidi="fr-FR"/>
              </w:rPr>
              <w:t>2</w:t>
            </w:r>
            <w:r>
              <w:rPr>
                <w:b/>
                <w:sz w:val="24"/>
                <w:szCs w:val="24"/>
                <w:lang w:bidi="fr-FR"/>
              </w:rPr>
              <w:fldChar w:fldCharType="end"/>
            </w:r>
            <w:r>
              <w:rPr>
                <w:lang w:bidi="fr-FR"/>
              </w:rPr>
              <w:t xml:space="preserve"> de </w:t>
            </w:r>
            <w:r>
              <w:rPr>
                <w:b/>
                <w:sz w:val="24"/>
                <w:szCs w:val="24"/>
                <w:lang w:bidi="fr-FR"/>
              </w:rPr>
              <w:fldChar w:fldCharType="begin"/>
            </w:r>
            <w:r>
              <w:rPr>
                <w:b/>
                <w:lang w:bidi="fr-FR"/>
              </w:rPr>
              <w:instrText xml:space="preserve"> NUMPAGES  </w:instrText>
            </w:r>
            <w:r>
              <w:rPr>
                <w:b/>
                <w:sz w:val="24"/>
                <w:szCs w:val="24"/>
                <w:lang w:bidi="fr-FR"/>
              </w:rPr>
              <w:fldChar w:fldCharType="separate"/>
            </w:r>
            <w:r>
              <w:rPr>
                <w:b/>
                <w:noProof/>
                <w:lang w:bidi="fr-FR"/>
              </w:rPr>
              <w:t>2</w:t>
            </w:r>
            <w:r>
              <w:rPr>
                <w:b/>
                <w:sz w:val="24"/>
                <w:szCs w:val="24"/>
                <w:lang w:bidi="fr-FR"/>
              </w:rPr>
              <w:fldChar w:fldCharType="end"/>
            </w:r>
          </w:p>
        </w:sdtContent>
      </w:sdt>
    </w:sdtContent>
  </w:sdt>
  <w:p w14:paraId="5A381761" w14:textId="77777777" w:rsidR="003B3EEC" w:rsidRDefault="003B3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8728" w14:textId="77777777" w:rsidR="003B3EEC" w:rsidRPr="00B71955" w:rsidRDefault="003B3EEC"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44366"/>
      <w:docPartObj>
        <w:docPartGallery w:val="Page Numbers (Bottom of Page)"/>
        <w:docPartUnique/>
      </w:docPartObj>
    </w:sdtPr>
    <w:sdtEndPr>
      <w:rPr>
        <w:noProof/>
      </w:rPr>
    </w:sdtEndPr>
    <w:sdtContent>
      <w:p w14:paraId="025277EC" w14:textId="77777777" w:rsidR="003B3EEC" w:rsidRDefault="003B3EEC">
        <w:pPr>
          <w:pStyle w:val="Footer"/>
          <w:jc w:val="right"/>
        </w:pPr>
        <w:r>
          <w:rPr>
            <w:lang w:bidi="fr-FR"/>
          </w:rPr>
          <w:fldChar w:fldCharType="begin"/>
        </w:r>
        <w:r>
          <w:rPr>
            <w:lang w:bidi="fr-FR"/>
          </w:rPr>
          <w:instrText xml:space="preserve"> PAGE   \* MERGEFORMAT </w:instrText>
        </w:r>
        <w:r>
          <w:rPr>
            <w:lang w:bidi="fr-FR"/>
          </w:rPr>
          <w:fldChar w:fldCharType="separate"/>
        </w:r>
        <w:r>
          <w:rPr>
            <w:noProof/>
            <w:lang w:bidi="fr-FR"/>
          </w:rPr>
          <w:t>2</w:t>
        </w:r>
        <w:r>
          <w:rPr>
            <w:noProof/>
            <w:lang w:bidi="fr-FR"/>
          </w:rPr>
          <w:fldChar w:fldCharType="end"/>
        </w:r>
      </w:p>
    </w:sdtContent>
  </w:sdt>
  <w:p w14:paraId="30CF4970" w14:textId="77777777" w:rsidR="003B3EEC" w:rsidRDefault="003B3E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2A42" w14:textId="77777777" w:rsidR="00405C3B" w:rsidRDefault="00405C3B">
    <w:pPr>
      <w:tabs>
        <w:tab w:val="right" w:pos="14266"/>
      </w:tabs>
      <w:ind w:left="-22" w:right="-307"/>
    </w:pPr>
    <w:r>
      <w:rPr>
        <w:rFonts w:eastAsia="Times New Roman" w:cs="Times New Roman"/>
      </w:rPr>
      <w:t xml:space="preserve"> </w:t>
    </w:r>
    <w:r>
      <w:rPr>
        <w:rFonts w:eastAsia="Times New Roman" w:cs="Times New Roman"/>
      </w:rPr>
      <w:tab/>
    </w:r>
    <w:r>
      <w:fldChar w:fldCharType="begin"/>
    </w:r>
    <w:r>
      <w:instrText xml:space="preserve"> PAGE   \* MERGEFORMAT </w:instrText>
    </w:r>
    <w:r>
      <w:fldChar w:fldCharType="separate"/>
    </w:r>
    <w:r>
      <w:rPr>
        <w:rFonts w:eastAsia="Times New Roman" w:cs="Times New Roman"/>
      </w:rPr>
      <w:t>3</w:t>
    </w:r>
    <w:r>
      <w:rPr>
        <w:rFonts w:eastAsia="Times New Roman" w:cs="Times New Roman"/>
      </w:rPr>
      <w:fldChar w:fldCharType="end"/>
    </w:r>
    <w:r>
      <w:rPr>
        <w:rFonts w:eastAsia="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527F" w14:textId="77777777" w:rsidR="00405C3B" w:rsidRDefault="00405C3B">
    <w:pPr>
      <w:tabs>
        <w:tab w:val="right" w:pos="14266"/>
      </w:tabs>
      <w:ind w:left="-22" w:right="-307"/>
      <w:jc w:val="right"/>
    </w:pPr>
    <w:r>
      <w:rPr>
        <w:rFonts w:eastAsia="Times New Roman" w:cs="Times New Roman"/>
      </w:rPr>
      <w:t xml:space="preserve"> </w:t>
    </w:r>
    <w:r>
      <w:fldChar w:fldCharType="begin"/>
    </w:r>
    <w:r>
      <w:instrText xml:space="preserve"> PAGE   \* MERGEFORMAT </w:instrText>
    </w:r>
    <w:r>
      <w:fldChar w:fldCharType="separate"/>
    </w:r>
    <w:r w:rsidRPr="00623589">
      <w:rPr>
        <w:rFonts w:eastAsia="Times New Roman" w:cs="Times New Roman"/>
        <w:noProof/>
      </w:rPr>
      <w:t>33</w:t>
    </w:r>
    <w:r>
      <w:rPr>
        <w:rFonts w:eastAsia="Times New Roman" w:cs="Times New Roman"/>
      </w:rPr>
      <w:fldChar w:fldCharType="end"/>
    </w:r>
    <w:r>
      <w:rPr>
        <w:rFonts w:eastAsia="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6FC5" w14:textId="77777777" w:rsidR="00405C3B" w:rsidRDefault="00405C3B">
    <w:pPr>
      <w:tabs>
        <w:tab w:val="right" w:pos="14266"/>
      </w:tabs>
      <w:ind w:left="-22" w:right="-307"/>
    </w:pPr>
    <w:r>
      <w:rPr>
        <w:rFonts w:eastAsia="Times New Roman" w:cs="Times New Roman"/>
      </w:rPr>
      <w:t xml:space="preserve"> </w:t>
    </w:r>
    <w:r>
      <w:rPr>
        <w:rFonts w:eastAsia="Times New Roman" w:cs="Times New Roman"/>
      </w:rPr>
      <w:tab/>
    </w:r>
    <w:r>
      <w:fldChar w:fldCharType="begin"/>
    </w:r>
    <w:r>
      <w:instrText xml:space="preserve"> PAGE   \* MERGEFORMAT </w:instrText>
    </w:r>
    <w:r>
      <w:fldChar w:fldCharType="separate"/>
    </w:r>
    <w:r>
      <w:rPr>
        <w:rFonts w:eastAsia="Times New Roman" w:cs="Times New Roman"/>
      </w:rPr>
      <w:t>3</w:t>
    </w:r>
    <w:r>
      <w:rPr>
        <w:rFonts w:eastAsia="Times New Roman" w:cs="Times New Roman"/>
      </w:rPr>
      <w:fldChar w:fldCharType="end"/>
    </w:r>
    <w:r>
      <w:rPr>
        <w:rFonts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5419B" w14:textId="77777777" w:rsidR="00415207" w:rsidRDefault="00415207" w:rsidP="00C22EF1">
      <w:pPr>
        <w:spacing w:after="0" w:line="240" w:lineRule="auto"/>
      </w:pPr>
      <w:r>
        <w:separator/>
      </w:r>
    </w:p>
  </w:footnote>
  <w:footnote w:type="continuationSeparator" w:id="0">
    <w:p w14:paraId="7C4EF7D8" w14:textId="77777777" w:rsidR="00415207" w:rsidRDefault="00415207" w:rsidP="00C22EF1">
      <w:pPr>
        <w:spacing w:after="0" w:line="240" w:lineRule="auto"/>
      </w:pPr>
      <w:r>
        <w:continuationSeparator/>
      </w:r>
    </w:p>
  </w:footnote>
  <w:footnote w:type="continuationNotice" w:id="1">
    <w:p w14:paraId="669765BA" w14:textId="77777777" w:rsidR="00415207" w:rsidRDefault="00415207">
      <w:pPr>
        <w:spacing w:after="0" w:line="240" w:lineRule="auto"/>
      </w:pPr>
    </w:p>
  </w:footnote>
  <w:footnote w:id="2">
    <w:p w14:paraId="40835553" w14:textId="77777777" w:rsidR="00C7254D" w:rsidRPr="00D4481A" w:rsidRDefault="00C7254D" w:rsidP="00C7254D">
      <w:pPr>
        <w:pStyle w:val="FootnoteText"/>
        <w:rPr>
          <w:rFonts w:ascii="Times New Roman" w:hAnsi="Times New Roman" w:cs="Times New Roman"/>
          <w:sz w:val="14"/>
          <w:szCs w:val="14"/>
        </w:rPr>
      </w:pPr>
      <w:r w:rsidRPr="00D4481A">
        <w:rPr>
          <w:rStyle w:val="FootnoteReference"/>
          <w:rFonts w:ascii="Times New Roman" w:hAnsi="Times New Roman" w:cs="Times New Roman"/>
          <w:sz w:val="14"/>
          <w:szCs w:val="14"/>
        </w:rPr>
        <w:footnoteRef/>
      </w:r>
      <w:r w:rsidRPr="00D4481A">
        <w:rPr>
          <w:rFonts w:ascii="Times New Roman" w:hAnsi="Times New Roman" w:cs="Times New Roman"/>
          <w:sz w:val="14"/>
          <w:szCs w:val="14"/>
        </w:rPr>
        <w:t xml:space="preserve"> </w:t>
      </w:r>
      <w:proofErr w:type="gramStart"/>
      <w:r w:rsidRPr="00D4481A">
        <w:rPr>
          <w:rFonts w:ascii="Times New Roman" w:hAnsi="Times New Roman" w:cs="Times New Roman"/>
          <w:sz w:val="14"/>
          <w:szCs w:val="14"/>
        </w:rPr>
        <w:t>Source:</w:t>
      </w:r>
      <w:proofErr w:type="gramEnd"/>
      <w:r w:rsidRPr="00D4481A">
        <w:rPr>
          <w:rFonts w:ascii="Times New Roman" w:hAnsi="Times New Roman" w:cs="Times New Roman"/>
          <w:sz w:val="14"/>
          <w:szCs w:val="14"/>
        </w:rPr>
        <w:t xml:space="preserve"> R</w:t>
      </w:r>
      <w:r w:rsidRPr="00D4481A">
        <w:rPr>
          <w:rFonts w:ascii="Times New Roman" w:hAnsi="Times New Roman" w:cs="Times New Roman"/>
          <w:color w:val="000000" w:themeColor="text1"/>
          <w:sz w:val="14"/>
          <w:szCs w:val="14"/>
        </w:rPr>
        <w:t>apport sur les principaux résultats définitifs du module agriculture intégré dans la phase cartographie du recensement général de la population et de l’habitat, édition 5 (Avril 2021),</w:t>
      </w:r>
    </w:p>
  </w:footnote>
  <w:footnote w:id="3">
    <w:p w14:paraId="096D1B1C" w14:textId="77777777" w:rsidR="00C7254D" w:rsidRPr="00D4481A" w:rsidRDefault="00C7254D" w:rsidP="00C7254D">
      <w:pPr>
        <w:rPr>
          <w:rFonts w:ascii="Times New Roman" w:hAnsi="Times New Roman" w:cs="Times New Roman"/>
          <w:sz w:val="18"/>
          <w:szCs w:val="18"/>
        </w:rPr>
      </w:pPr>
      <w:r w:rsidRPr="00D4481A">
        <w:rPr>
          <w:rStyle w:val="FootnoteReference"/>
          <w:rFonts w:ascii="Times New Roman" w:hAnsi="Times New Roman" w:cs="Times New Roman"/>
          <w:sz w:val="14"/>
          <w:szCs w:val="14"/>
        </w:rPr>
        <w:footnoteRef/>
      </w:r>
      <w:r w:rsidRPr="00D4481A">
        <w:rPr>
          <w:rFonts w:ascii="Times New Roman" w:hAnsi="Times New Roman" w:cs="Times New Roman"/>
          <w:sz w:val="14"/>
          <w:szCs w:val="14"/>
        </w:rPr>
        <w:t xml:space="preserve"> Analyse de l'économie politique du Mali -Perspectives sur les programmes de sécurité alimentaire (décembre 2019).</w:t>
      </w:r>
    </w:p>
  </w:footnote>
  <w:footnote w:id="4">
    <w:p w14:paraId="0C7B237D" w14:textId="69179CB8" w:rsidR="00C7254D" w:rsidRPr="00AD3C59" w:rsidRDefault="00C7254D" w:rsidP="00C7254D">
      <w:pPr>
        <w:pStyle w:val="FootnoteText"/>
        <w:rPr>
          <w:rFonts w:ascii="Times New Roman" w:hAnsi="Times New Roman" w:cs="Times New Roman"/>
          <w:sz w:val="14"/>
          <w:szCs w:val="14"/>
        </w:rPr>
      </w:pPr>
      <w:r w:rsidRPr="00D4481A">
        <w:rPr>
          <w:rStyle w:val="FootnoteReference"/>
          <w:rFonts w:ascii="Times New Roman" w:hAnsi="Times New Roman" w:cs="Times New Roman"/>
          <w:sz w:val="14"/>
          <w:szCs w:val="14"/>
        </w:rPr>
        <w:footnoteRef/>
      </w:r>
      <w:r w:rsidRPr="00D4481A">
        <w:rPr>
          <w:rFonts w:ascii="Times New Roman" w:hAnsi="Times New Roman" w:cs="Times New Roman"/>
          <w:sz w:val="14"/>
          <w:szCs w:val="14"/>
        </w:rPr>
        <w:t xml:space="preserve"> Annuaire statistique secteur du développement rural, 2022</w:t>
      </w:r>
    </w:p>
    <w:p w14:paraId="6B0D1793" w14:textId="77777777" w:rsidR="00C7254D" w:rsidRPr="00D15F53" w:rsidRDefault="00C7254D" w:rsidP="00C7254D">
      <w:pPr>
        <w:pStyle w:val="FootnoteText"/>
        <w:rPr>
          <w:rFonts w:asciiTheme="majorHAnsi" w:hAnsiTheme="majorHAnsi" w:cstheme="majorHAnsi"/>
          <w:sz w:val="18"/>
        </w:rPr>
      </w:pPr>
    </w:p>
  </w:footnote>
  <w:footnote w:id="5">
    <w:p w14:paraId="704E3FD6" w14:textId="77777777" w:rsidR="00C7254D" w:rsidRPr="00D4481A" w:rsidRDefault="00C7254D" w:rsidP="00C7254D">
      <w:pPr>
        <w:pStyle w:val="FootnoteText"/>
        <w:jc w:val="both"/>
        <w:rPr>
          <w:rFonts w:ascii="Times New Roman" w:hAnsi="Times New Roman" w:cs="Times New Roman"/>
        </w:rPr>
      </w:pPr>
      <w:r w:rsidRPr="00D4481A">
        <w:rPr>
          <w:rFonts w:ascii="Times New Roman" w:hAnsi="Times New Roman" w:cs="Times New Roman"/>
          <w:sz w:val="18"/>
        </w:rPr>
        <w:footnoteRef/>
      </w:r>
      <w:r w:rsidRPr="00D4481A">
        <w:rPr>
          <w:rFonts w:ascii="Times New Roman" w:hAnsi="Times New Roman" w:cs="Times New Roman"/>
          <w:sz w:val="18"/>
        </w:rPr>
        <w:t xml:space="preserve"> </w:t>
      </w:r>
      <w:r w:rsidRPr="00D4481A">
        <w:rPr>
          <w:rFonts w:ascii="Times New Roman" w:hAnsi="Times New Roman" w:cs="Times New Roman"/>
          <w:sz w:val="14"/>
          <w:szCs w:val="14"/>
        </w:rPr>
        <w:t>Le Mali a adopté depuis 2006 une Loi d’Orientation Agricole</w:t>
      </w:r>
      <w:r w:rsidRPr="00D4481A">
        <w:rPr>
          <w:rFonts w:ascii="Times New Roman" w:hAnsi="Times New Roman" w:cs="Times New Roman"/>
          <w:sz w:val="14"/>
          <w:szCs w:val="14"/>
        </w:rPr>
        <w:footnoteRef/>
      </w:r>
      <w:r w:rsidRPr="00D4481A">
        <w:rPr>
          <w:rFonts w:ascii="Times New Roman" w:hAnsi="Times New Roman" w:cs="Times New Roman"/>
          <w:sz w:val="14"/>
          <w:szCs w:val="14"/>
        </w:rPr>
        <w:t xml:space="preserve"> (comprenant l’agriculture, l’élevage, la pêche et la foresterie) qui prévoit, entre autres, des dispositions spécifiques favorisant l’accès des femmes à la terre et aux autres ressources pour la production agricole. La Loi sur le Foncier Agricole a été votée en avril 2017</w:t>
      </w:r>
      <w:r w:rsidRPr="00D4481A">
        <w:rPr>
          <w:rFonts w:ascii="Times New Roman" w:hAnsi="Times New Roman" w:cs="Times New Roman"/>
          <w:sz w:val="16"/>
          <w:szCs w:val="14"/>
        </w:rPr>
        <w:t>.</w:t>
      </w:r>
    </w:p>
  </w:footnote>
  <w:footnote w:id="6">
    <w:p w14:paraId="18BA03B1" w14:textId="0B822BF5" w:rsidR="003B3EEC" w:rsidRDefault="003B3EEC">
      <w:pPr>
        <w:pStyle w:val="FootnoteText"/>
      </w:pPr>
      <w:r>
        <w:rPr>
          <w:rStyle w:val="FootnoteReference"/>
          <w:lang w:bidi="fr-FR"/>
        </w:rPr>
        <w:footnoteRef/>
      </w:r>
      <w:r>
        <w:rPr>
          <w:lang w:bidi="fr-FR"/>
        </w:rPr>
        <w:t xml:space="preserve"> </w:t>
      </w:r>
      <w:r w:rsidRPr="00886049">
        <w:rPr>
          <w:sz w:val="18"/>
          <w:szCs w:val="18"/>
          <w:lang w:bidi="fr-FR"/>
        </w:rPr>
        <w:t>Dans des circonstances exceptionnelles, un enregistrement d’une durée de trois (3) ans peut être accepté, sous réserve d’être dûment justifié.</w:t>
      </w:r>
    </w:p>
  </w:footnote>
  <w:footnote w:id="7">
    <w:p w14:paraId="2175F67C" w14:textId="31175CB4" w:rsidR="003B3EEC" w:rsidRPr="00467202" w:rsidRDefault="003B3EEC" w:rsidP="00C41F68">
      <w:pPr>
        <w:pStyle w:val="FootnoteText"/>
      </w:pPr>
      <w:r w:rsidRPr="007D0BA5">
        <w:rPr>
          <w:rStyle w:val="FootnoteReference"/>
          <w:lang w:bidi="fr-FR"/>
        </w:rPr>
        <w:footnoteRef/>
      </w:r>
      <w:r w:rsidRPr="007D0BA5">
        <w:rPr>
          <w:lang w:bidi="fr-FR"/>
        </w:rPr>
        <w:t xml:space="preserve"> </w:t>
      </w:r>
      <w:hyperlink r:id="rId1" w:history="1">
        <w:r w:rsidRPr="007D0BA5">
          <w:rPr>
            <w:rFonts w:eastAsia="Times New Roman" w:cstheme="minorHAnsi"/>
            <w:color w:val="0000FF"/>
            <w:sz w:val="18"/>
            <w:szCs w:val="18"/>
            <w:u w:val="single"/>
            <w:lang w:bidi="fr-FR"/>
          </w:rPr>
          <w:t>Circulaire du Secrétaire général, 9 octobre 2003 : « Dispositions spéciales visant à prévenir l’exploitation et les abus sexuels </w:t>
        </w:r>
      </w:hyperlink>
      <w:r w:rsidRPr="007D0BA5">
        <w:rPr>
          <w:rFonts w:eastAsia="Times New Roman" w:cstheme="minorHAnsi"/>
          <w:color w:val="0000FF"/>
          <w:sz w:val="18"/>
          <w:szCs w:val="18"/>
          <w:u w:val="single"/>
          <w:lang w:bidi="fr-FR"/>
        </w:rPr>
        <w:t>» (ST/SGB/2003/13)</w:t>
      </w:r>
      <w:r w:rsidRPr="007D0BA5">
        <w:rPr>
          <w:rFonts w:eastAsia="Times New Roman" w:cstheme="minorHAnsi"/>
          <w:sz w:val="18"/>
          <w:szCs w:val="18"/>
          <w:lang w:bidi="fr-FR"/>
        </w:rPr>
        <w:t>, et Protocole de l’Organisation des Nations Unies sur les allégations d’exploitation et violences sexuelles impliquant des partenaires opérationnels</w:t>
      </w:r>
    </w:p>
  </w:footnote>
  <w:footnote w:id="8">
    <w:p w14:paraId="49E765EC" w14:textId="77777777" w:rsidR="003B3EEC" w:rsidRPr="00105E40" w:rsidRDefault="003B3EEC" w:rsidP="00C22EF1">
      <w:pPr>
        <w:pStyle w:val="FootnoteText"/>
      </w:pPr>
      <w:r>
        <w:rPr>
          <w:rStyle w:val="FootnoteReference"/>
          <w:lang w:bidi="fr-FR"/>
        </w:rPr>
        <w:footnoteRef/>
      </w:r>
      <w:r w:rsidRPr="00105E40">
        <w:rPr>
          <w:lang w:bidi="fr-FR"/>
        </w:rPr>
        <w:t xml:space="preserve">   « </w:t>
      </w:r>
      <w:r w:rsidRPr="00A04B85">
        <w:rPr>
          <w:sz w:val="19"/>
          <w:szCs w:val="19"/>
          <w:lang w:bidi="fr-FR"/>
        </w:rPr>
        <w:t>Autres coûts » se réfère à toutes les autres dépenses qui ne sont pas répertoriées dans le budget axé sur les résultats. Veuillez en préciser la nature dans la note en bas de page</w:t>
      </w:r>
      <w:proofErr w:type="gramStart"/>
      <w:r w:rsidRPr="00A04B85">
        <w:rPr>
          <w:sz w:val="19"/>
          <w:szCs w:val="19"/>
          <w:lang w:bidi="fr-FR"/>
        </w:rPr>
        <w:t> </w:t>
      </w:r>
      <w:r w:rsidRPr="00105E40">
        <w:rPr>
          <w:lang w:bidi="fr-FR"/>
        </w:rPr>
        <w:t>:_</w:t>
      </w:r>
      <w:proofErr w:type="gramEnd"/>
      <w:r w:rsidRPr="00105E40">
        <w:rPr>
          <w:lang w:bidi="fr-FR"/>
        </w:rPr>
        <w:t>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3E984" w14:textId="700ACBE6" w:rsidR="003B3EEC" w:rsidRPr="00A53E99" w:rsidRDefault="003B3EEC"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bidi="fr-FR"/>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8B8052E">
      <w:rPr>
        <w:b/>
        <w:i/>
        <w:color w:val="002060"/>
        <w:sz w:val="24"/>
        <w:szCs w:val="24"/>
        <w:lang w:bidi="fr-FR"/>
      </w:rPr>
      <w:t>Annexe B</w:t>
    </w:r>
    <w:r w:rsidRPr="08B8052E">
      <w:rPr>
        <w:b/>
        <w:i/>
        <w:color w:val="002060"/>
        <w:sz w:val="24"/>
        <w:szCs w:val="24"/>
        <w:lang w:bidi="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8794B9C6"/>
    <w:lvl w:ilvl="0" w:tplc="04090019">
      <w:start w:val="1"/>
      <w:numFmt w:val="lowerLetter"/>
      <w:lvlText w:val="%1."/>
      <w:lvlJc w:val="left"/>
      <w:pPr>
        <w:ind w:left="720" w:hanging="360"/>
      </w:pPr>
      <w:rPr>
        <w:rFonts w:hint="default"/>
      </w:rPr>
    </w:lvl>
    <w:lvl w:ilvl="1" w:tplc="635E8EB6">
      <w:start w:val="1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66416"/>
    <w:multiLevelType w:val="hybridMultilevel"/>
    <w:tmpl w:val="433EF8FC"/>
    <w:lvl w:ilvl="0" w:tplc="FD02CDDE">
      <w:start w:val="10"/>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A24CA"/>
    <w:multiLevelType w:val="multilevel"/>
    <w:tmpl w:val="AB1A89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8624CC"/>
    <w:multiLevelType w:val="hybridMultilevel"/>
    <w:tmpl w:val="9EB2A908"/>
    <w:lvl w:ilvl="0" w:tplc="396C6B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F387D"/>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88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912F6"/>
    <w:multiLevelType w:val="hybridMultilevel"/>
    <w:tmpl w:val="FC2CC73C"/>
    <w:lvl w:ilvl="0" w:tplc="1E98F53E">
      <w:start w:val="10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13ED9"/>
    <w:multiLevelType w:val="hybridMultilevel"/>
    <w:tmpl w:val="AB56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B423B"/>
    <w:multiLevelType w:val="hybridMultilevel"/>
    <w:tmpl w:val="E834B32E"/>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72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40803129"/>
    <w:multiLevelType w:val="hybridMultilevel"/>
    <w:tmpl w:val="592C55F4"/>
    <w:lvl w:ilvl="0" w:tplc="C632F11E">
      <w:start w:val="1"/>
      <w:numFmt w:val="decimal"/>
      <w:lvlText w:val="%1."/>
      <w:lvlJc w:val="left"/>
      <w:pPr>
        <w:ind w:left="450" w:hanging="360"/>
      </w:pPr>
      <w:rPr>
        <w:rFonts w:hint="default"/>
        <w:b w:val="0"/>
      </w:rPr>
    </w:lvl>
    <w:lvl w:ilvl="1" w:tplc="E862806A">
      <w:start w:val="1"/>
      <w:numFmt w:val="lowerLetter"/>
      <w:lvlText w:val="%2."/>
      <w:lvlJc w:val="left"/>
      <w:pPr>
        <w:ind w:left="720" w:hanging="360"/>
      </w:pPr>
      <w:rPr>
        <w:b/>
        <w:bCs/>
        <w:sz w:val="18"/>
        <w:szCs w:val="18"/>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03571B"/>
    <w:multiLevelType w:val="hybridMultilevel"/>
    <w:tmpl w:val="F4E824C8"/>
    <w:lvl w:ilvl="0" w:tplc="E862806A">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84C59"/>
    <w:multiLevelType w:val="hybridMultilevel"/>
    <w:tmpl w:val="8C40DD7C"/>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11B4F95"/>
    <w:multiLevelType w:val="hybridMultilevel"/>
    <w:tmpl w:val="9EDA9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3FE7BE8"/>
    <w:multiLevelType w:val="multilevel"/>
    <w:tmpl w:val="C3CC136A"/>
    <w:lvl w:ilvl="0">
      <w:start w:val="1"/>
      <w:numFmt w:val="decimal"/>
      <w:lvlText w:val="%1."/>
      <w:lvlJc w:val="left"/>
      <w:pPr>
        <w:ind w:left="720" w:hanging="360"/>
      </w:pPr>
      <w:rPr>
        <w:rFonts w:hint="default"/>
        <w:b/>
        <w:bCs/>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548F3E7D"/>
    <w:multiLevelType w:val="hybridMultilevel"/>
    <w:tmpl w:val="5A1A1AA6"/>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88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0E7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BB5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D8377F"/>
    <w:multiLevelType w:val="hybridMultilevel"/>
    <w:tmpl w:val="97423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16cid:durableId="823667452">
    <w:abstractNumId w:val="24"/>
  </w:num>
  <w:num w:numId="2" w16cid:durableId="1435441592">
    <w:abstractNumId w:val="14"/>
  </w:num>
  <w:num w:numId="3" w16cid:durableId="765806648">
    <w:abstractNumId w:val="21"/>
  </w:num>
  <w:num w:numId="4" w16cid:durableId="1517381995">
    <w:abstractNumId w:val="0"/>
  </w:num>
  <w:num w:numId="5" w16cid:durableId="707149541">
    <w:abstractNumId w:val="25"/>
  </w:num>
  <w:num w:numId="6" w16cid:durableId="220754493">
    <w:abstractNumId w:val="10"/>
  </w:num>
  <w:num w:numId="7" w16cid:durableId="697127894">
    <w:abstractNumId w:val="19"/>
  </w:num>
  <w:num w:numId="8" w16cid:durableId="1588031541">
    <w:abstractNumId w:val="26"/>
  </w:num>
  <w:num w:numId="9" w16cid:durableId="504633230">
    <w:abstractNumId w:val="8"/>
  </w:num>
  <w:num w:numId="10" w16cid:durableId="793017360">
    <w:abstractNumId w:val="6"/>
  </w:num>
  <w:num w:numId="11" w16cid:durableId="978925663">
    <w:abstractNumId w:val="5"/>
  </w:num>
  <w:num w:numId="12" w16cid:durableId="397241433">
    <w:abstractNumId w:val="15"/>
  </w:num>
  <w:num w:numId="13" w16cid:durableId="711928060">
    <w:abstractNumId w:val="1"/>
  </w:num>
  <w:num w:numId="14" w16cid:durableId="217862828">
    <w:abstractNumId w:val="13"/>
  </w:num>
  <w:num w:numId="15" w16cid:durableId="482626077">
    <w:abstractNumId w:val="2"/>
  </w:num>
  <w:num w:numId="16" w16cid:durableId="1014918300">
    <w:abstractNumId w:val="12"/>
  </w:num>
  <w:num w:numId="17" w16cid:durableId="2094204865">
    <w:abstractNumId w:val="16"/>
  </w:num>
  <w:num w:numId="18" w16cid:durableId="98449699">
    <w:abstractNumId w:val="3"/>
  </w:num>
  <w:num w:numId="19" w16cid:durableId="719019548">
    <w:abstractNumId w:val="22"/>
  </w:num>
  <w:num w:numId="20" w16cid:durableId="1798718754">
    <w:abstractNumId w:val="23"/>
  </w:num>
  <w:num w:numId="21" w16cid:durableId="1802184944">
    <w:abstractNumId w:val="11"/>
  </w:num>
  <w:num w:numId="22" w16cid:durableId="767042354">
    <w:abstractNumId w:val="9"/>
  </w:num>
  <w:num w:numId="23" w16cid:durableId="1788621079">
    <w:abstractNumId w:val="4"/>
  </w:num>
  <w:num w:numId="24" w16cid:durableId="865095019">
    <w:abstractNumId w:val="18"/>
  </w:num>
  <w:num w:numId="25" w16cid:durableId="867526059">
    <w:abstractNumId w:val="17"/>
  </w:num>
  <w:num w:numId="26" w16cid:durableId="267157306">
    <w:abstractNumId w:val="20"/>
  </w:num>
  <w:num w:numId="27" w16cid:durableId="130308116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473E"/>
    <w:rsid w:val="00014A26"/>
    <w:rsid w:val="0002417C"/>
    <w:rsid w:val="00040011"/>
    <w:rsid w:val="0006000B"/>
    <w:rsid w:val="00060AFD"/>
    <w:rsid w:val="00060ECC"/>
    <w:rsid w:val="00064527"/>
    <w:rsid w:val="00064969"/>
    <w:rsid w:val="00065258"/>
    <w:rsid w:val="0006700D"/>
    <w:rsid w:val="0006749D"/>
    <w:rsid w:val="00072E89"/>
    <w:rsid w:val="00074750"/>
    <w:rsid w:val="000771C4"/>
    <w:rsid w:val="00080D4B"/>
    <w:rsid w:val="00080F5E"/>
    <w:rsid w:val="00084FAF"/>
    <w:rsid w:val="00092894"/>
    <w:rsid w:val="00092D7B"/>
    <w:rsid w:val="00094639"/>
    <w:rsid w:val="000970E9"/>
    <w:rsid w:val="000A6692"/>
    <w:rsid w:val="000B3016"/>
    <w:rsid w:val="000B3A17"/>
    <w:rsid w:val="000B3CB4"/>
    <w:rsid w:val="000E0EE6"/>
    <w:rsid w:val="000E3E9A"/>
    <w:rsid w:val="000E707B"/>
    <w:rsid w:val="000E73C6"/>
    <w:rsid w:val="000F6935"/>
    <w:rsid w:val="00103DC7"/>
    <w:rsid w:val="00104530"/>
    <w:rsid w:val="001079AB"/>
    <w:rsid w:val="00112E53"/>
    <w:rsid w:val="00114957"/>
    <w:rsid w:val="001265F6"/>
    <w:rsid w:val="00133097"/>
    <w:rsid w:val="00134858"/>
    <w:rsid w:val="00142217"/>
    <w:rsid w:val="00144366"/>
    <w:rsid w:val="0014725C"/>
    <w:rsid w:val="00152014"/>
    <w:rsid w:val="00152765"/>
    <w:rsid w:val="00157DD4"/>
    <w:rsid w:val="00162326"/>
    <w:rsid w:val="00166329"/>
    <w:rsid w:val="001664FC"/>
    <w:rsid w:val="00171409"/>
    <w:rsid w:val="00173B92"/>
    <w:rsid w:val="0017417A"/>
    <w:rsid w:val="0017438E"/>
    <w:rsid w:val="00177BD5"/>
    <w:rsid w:val="00191EDB"/>
    <w:rsid w:val="00193FDB"/>
    <w:rsid w:val="00195678"/>
    <w:rsid w:val="0019737E"/>
    <w:rsid w:val="001A0384"/>
    <w:rsid w:val="001A0ADF"/>
    <w:rsid w:val="001A6C2F"/>
    <w:rsid w:val="001B1013"/>
    <w:rsid w:val="001B462F"/>
    <w:rsid w:val="001C44C0"/>
    <w:rsid w:val="001C7843"/>
    <w:rsid w:val="001D0D64"/>
    <w:rsid w:val="001D2652"/>
    <w:rsid w:val="001D4E6E"/>
    <w:rsid w:val="001D555F"/>
    <w:rsid w:val="001E087F"/>
    <w:rsid w:val="001E5DE8"/>
    <w:rsid w:val="001F2B5B"/>
    <w:rsid w:val="001F4CA2"/>
    <w:rsid w:val="001F7711"/>
    <w:rsid w:val="00201E07"/>
    <w:rsid w:val="00205112"/>
    <w:rsid w:val="00206749"/>
    <w:rsid w:val="00210BDA"/>
    <w:rsid w:val="00211BC3"/>
    <w:rsid w:val="00212550"/>
    <w:rsid w:val="00221560"/>
    <w:rsid w:val="00221632"/>
    <w:rsid w:val="0022288A"/>
    <w:rsid w:val="00230B42"/>
    <w:rsid w:val="00230C8F"/>
    <w:rsid w:val="00232F44"/>
    <w:rsid w:val="00246E98"/>
    <w:rsid w:val="00250263"/>
    <w:rsid w:val="00254A21"/>
    <w:rsid w:val="002613B5"/>
    <w:rsid w:val="002635E8"/>
    <w:rsid w:val="00276B89"/>
    <w:rsid w:val="00284D3F"/>
    <w:rsid w:val="00284E15"/>
    <w:rsid w:val="00285955"/>
    <w:rsid w:val="00290A01"/>
    <w:rsid w:val="0029136C"/>
    <w:rsid w:val="00295A5C"/>
    <w:rsid w:val="002966F1"/>
    <w:rsid w:val="002A3D74"/>
    <w:rsid w:val="002A4594"/>
    <w:rsid w:val="002A59AF"/>
    <w:rsid w:val="002A6247"/>
    <w:rsid w:val="002B2F41"/>
    <w:rsid w:val="002B664F"/>
    <w:rsid w:val="002C2EF0"/>
    <w:rsid w:val="002C4AD7"/>
    <w:rsid w:val="002C514C"/>
    <w:rsid w:val="002C7FD2"/>
    <w:rsid w:val="002E5383"/>
    <w:rsid w:val="002E78A8"/>
    <w:rsid w:val="002F1392"/>
    <w:rsid w:val="002F3337"/>
    <w:rsid w:val="002F4BED"/>
    <w:rsid w:val="002F6BF9"/>
    <w:rsid w:val="00302262"/>
    <w:rsid w:val="00304F85"/>
    <w:rsid w:val="00305404"/>
    <w:rsid w:val="003141C3"/>
    <w:rsid w:val="00314494"/>
    <w:rsid w:val="00324981"/>
    <w:rsid w:val="00326E3D"/>
    <w:rsid w:val="0033194A"/>
    <w:rsid w:val="00336B8F"/>
    <w:rsid w:val="00337D79"/>
    <w:rsid w:val="003473BD"/>
    <w:rsid w:val="00347522"/>
    <w:rsid w:val="00352163"/>
    <w:rsid w:val="00355319"/>
    <w:rsid w:val="00355558"/>
    <w:rsid w:val="00356F70"/>
    <w:rsid w:val="00372F0C"/>
    <w:rsid w:val="00374F66"/>
    <w:rsid w:val="00376E67"/>
    <w:rsid w:val="0038331D"/>
    <w:rsid w:val="00385456"/>
    <w:rsid w:val="003858FD"/>
    <w:rsid w:val="00385EA3"/>
    <w:rsid w:val="00392E9E"/>
    <w:rsid w:val="00393BC9"/>
    <w:rsid w:val="00395435"/>
    <w:rsid w:val="00397A6C"/>
    <w:rsid w:val="00397D8E"/>
    <w:rsid w:val="003A77A8"/>
    <w:rsid w:val="003A780D"/>
    <w:rsid w:val="003B2FD1"/>
    <w:rsid w:val="003B3EEC"/>
    <w:rsid w:val="003B4290"/>
    <w:rsid w:val="003B47CC"/>
    <w:rsid w:val="003B599D"/>
    <w:rsid w:val="003B6BCD"/>
    <w:rsid w:val="003B70A2"/>
    <w:rsid w:val="003C39C5"/>
    <w:rsid w:val="003C41BD"/>
    <w:rsid w:val="003C7A56"/>
    <w:rsid w:val="003D1ABD"/>
    <w:rsid w:val="003D4057"/>
    <w:rsid w:val="003E551F"/>
    <w:rsid w:val="003E697B"/>
    <w:rsid w:val="003F0B37"/>
    <w:rsid w:val="003F1451"/>
    <w:rsid w:val="003F233E"/>
    <w:rsid w:val="003F726A"/>
    <w:rsid w:val="004023C2"/>
    <w:rsid w:val="00402C86"/>
    <w:rsid w:val="00404376"/>
    <w:rsid w:val="00405C3B"/>
    <w:rsid w:val="00413FEA"/>
    <w:rsid w:val="004149C7"/>
    <w:rsid w:val="00415207"/>
    <w:rsid w:val="00426E45"/>
    <w:rsid w:val="00433368"/>
    <w:rsid w:val="00433654"/>
    <w:rsid w:val="00435F56"/>
    <w:rsid w:val="00444D43"/>
    <w:rsid w:val="004452AB"/>
    <w:rsid w:val="00445E8B"/>
    <w:rsid w:val="00447CFE"/>
    <w:rsid w:val="00454339"/>
    <w:rsid w:val="004618C5"/>
    <w:rsid w:val="00466947"/>
    <w:rsid w:val="00466F81"/>
    <w:rsid w:val="00470698"/>
    <w:rsid w:val="00477F11"/>
    <w:rsid w:val="00484FCD"/>
    <w:rsid w:val="00486144"/>
    <w:rsid w:val="00490A08"/>
    <w:rsid w:val="0049137D"/>
    <w:rsid w:val="00492603"/>
    <w:rsid w:val="00494A4C"/>
    <w:rsid w:val="004A317A"/>
    <w:rsid w:val="004A5BB6"/>
    <w:rsid w:val="004B1152"/>
    <w:rsid w:val="004B3D2F"/>
    <w:rsid w:val="004B3FAB"/>
    <w:rsid w:val="004B4C56"/>
    <w:rsid w:val="004B4D2B"/>
    <w:rsid w:val="004B64E9"/>
    <w:rsid w:val="004B7C14"/>
    <w:rsid w:val="004C0778"/>
    <w:rsid w:val="004C2332"/>
    <w:rsid w:val="004C5FCD"/>
    <w:rsid w:val="004D5D87"/>
    <w:rsid w:val="004E7071"/>
    <w:rsid w:val="004E7D51"/>
    <w:rsid w:val="004F0ACE"/>
    <w:rsid w:val="004F4944"/>
    <w:rsid w:val="004F69FC"/>
    <w:rsid w:val="0050772E"/>
    <w:rsid w:val="00510FDF"/>
    <w:rsid w:val="0052371C"/>
    <w:rsid w:val="00525FBD"/>
    <w:rsid w:val="00531BFA"/>
    <w:rsid w:val="005379B6"/>
    <w:rsid w:val="00542689"/>
    <w:rsid w:val="00551EBF"/>
    <w:rsid w:val="00553963"/>
    <w:rsid w:val="00562F44"/>
    <w:rsid w:val="00567FDD"/>
    <w:rsid w:val="00582AD2"/>
    <w:rsid w:val="0058707B"/>
    <w:rsid w:val="00590034"/>
    <w:rsid w:val="00592427"/>
    <w:rsid w:val="0059445E"/>
    <w:rsid w:val="00596511"/>
    <w:rsid w:val="0059701B"/>
    <w:rsid w:val="0059794C"/>
    <w:rsid w:val="00597BB9"/>
    <w:rsid w:val="005A4A3A"/>
    <w:rsid w:val="005B05F0"/>
    <w:rsid w:val="005B3329"/>
    <w:rsid w:val="005B37BB"/>
    <w:rsid w:val="005B6097"/>
    <w:rsid w:val="005B7AC3"/>
    <w:rsid w:val="005C1650"/>
    <w:rsid w:val="005C16FB"/>
    <w:rsid w:val="005C1A98"/>
    <w:rsid w:val="005C684C"/>
    <w:rsid w:val="005C723F"/>
    <w:rsid w:val="005C746F"/>
    <w:rsid w:val="005D02B8"/>
    <w:rsid w:val="005D2BD9"/>
    <w:rsid w:val="005D5641"/>
    <w:rsid w:val="005E14D7"/>
    <w:rsid w:val="005E15B1"/>
    <w:rsid w:val="005E19F6"/>
    <w:rsid w:val="005E222C"/>
    <w:rsid w:val="005E2FF2"/>
    <w:rsid w:val="005E3C1C"/>
    <w:rsid w:val="005F2409"/>
    <w:rsid w:val="005F5CC0"/>
    <w:rsid w:val="005F78B8"/>
    <w:rsid w:val="00600521"/>
    <w:rsid w:val="006033E4"/>
    <w:rsid w:val="0060494F"/>
    <w:rsid w:val="00612FAF"/>
    <w:rsid w:val="006242EC"/>
    <w:rsid w:val="0063433F"/>
    <w:rsid w:val="0063605E"/>
    <w:rsid w:val="006371A7"/>
    <w:rsid w:val="00637BD9"/>
    <w:rsid w:val="0064184C"/>
    <w:rsid w:val="00642820"/>
    <w:rsid w:val="006447A3"/>
    <w:rsid w:val="00655E34"/>
    <w:rsid w:val="00655E7A"/>
    <w:rsid w:val="00656EDE"/>
    <w:rsid w:val="006627F2"/>
    <w:rsid w:val="00665779"/>
    <w:rsid w:val="00673499"/>
    <w:rsid w:val="0067364E"/>
    <w:rsid w:val="00677647"/>
    <w:rsid w:val="00684F41"/>
    <w:rsid w:val="00697688"/>
    <w:rsid w:val="006A36FF"/>
    <w:rsid w:val="006A5A4D"/>
    <w:rsid w:val="006B04D6"/>
    <w:rsid w:val="006B1B95"/>
    <w:rsid w:val="006C2DDB"/>
    <w:rsid w:val="006C3247"/>
    <w:rsid w:val="006D34E6"/>
    <w:rsid w:val="006D621A"/>
    <w:rsid w:val="006D713E"/>
    <w:rsid w:val="006E2DA2"/>
    <w:rsid w:val="006E499B"/>
    <w:rsid w:val="006E62D6"/>
    <w:rsid w:val="006F078E"/>
    <w:rsid w:val="006F74CB"/>
    <w:rsid w:val="00701D63"/>
    <w:rsid w:val="007115D2"/>
    <w:rsid w:val="00715D65"/>
    <w:rsid w:val="0072080C"/>
    <w:rsid w:val="00721E97"/>
    <w:rsid w:val="00727DD8"/>
    <w:rsid w:val="007332A6"/>
    <w:rsid w:val="007369B1"/>
    <w:rsid w:val="007444C5"/>
    <w:rsid w:val="007466E3"/>
    <w:rsid w:val="007524E5"/>
    <w:rsid w:val="0075464F"/>
    <w:rsid w:val="00756457"/>
    <w:rsid w:val="00756D7E"/>
    <w:rsid w:val="00761B3C"/>
    <w:rsid w:val="00766659"/>
    <w:rsid w:val="00771609"/>
    <w:rsid w:val="007737D7"/>
    <w:rsid w:val="0077542D"/>
    <w:rsid w:val="00780450"/>
    <w:rsid w:val="00784D07"/>
    <w:rsid w:val="00784DFB"/>
    <w:rsid w:val="00795652"/>
    <w:rsid w:val="007956F9"/>
    <w:rsid w:val="007A0CFD"/>
    <w:rsid w:val="007A2010"/>
    <w:rsid w:val="007A25A3"/>
    <w:rsid w:val="007A4367"/>
    <w:rsid w:val="007A4A0A"/>
    <w:rsid w:val="007A67BC"/>
    <w:rsid w:val="007B0BFA"/>
    <w:rsid w:val="007B2B56"/>
    <w:rsid w:val="007B6334"/>
    <w:rsid w:val="007B69C0"/>
    <w:rsid w:val="007C1CC0"/>
    <w:rsid w:val="007C4D5B"/>
    <w:rsid w:val="007E073F"/>
    <w:rsid w:val="007E6001"/>
    <w:rsid w:val="007F1436"/>
    <w:rsid w:val="007F49F3"/>
    <w:rsid w:val="007F4CEC"/>
    <w:rsid w:val="00803EFF"/>
    <w:rsid w:val="008055E1"/>
    <w:rsid w:val="00806C8B"/>
    <w:rsid w:val="0080766A"/>
    <w:rsid w:val="008163D7"/>
    <w:rsid w:val="00824C52"/>
    <w:rsid w:val="0082550D"/>
    <w:rsid w:val="00825C72"/>
    <w:rsid w:val="008277FA"/>
    <w:rsid w:val="00831F46"/>
    <w:rsid w:val="00842F20"/>
    <w:rsid w:val="0085278B"/>
    <w:rsid w:val="00856EF1"/>
    <w:rsid w:val="00860D5E"/>
    <w:rsid w:val="00862485"/>
    <w:rsid w:val="00862A38"/>
    <w:rsid w:val="008644DA"/>
    <w:rsid w:val="00865D77"/>
    <w:rsid w:val="00866C7C"/>
    <w:rsid w:val="00866EC9"/>
    <w:rsid w:val="0086794C"/>
    <w:rsid w:val="00867C7E"/>
    <w:rsid w:val="00871A63"/>
    <w:rsid w:val="00882DB9"/>
    <w:rsid w:val="008842A9"/>
    <w:rsid w:val="0088532D"/>
    <w:rsid w:val="00885AA5"/>
    <w:rsid w:val="0088691B"/>
    <w:rsid w:val="008978BD"/>
    <w:rsid w:val="008A2163"/>
    <w:rsid w:val="008A39EA"/>
    <w:rsid w:val="008A4449"/>
    <w:rsid w:val="008A4EC7"/>
    <w:rsid w:val="008B2209"/>
    <w:rsid w:val="008B4725"/>
    <w:rsid w:val="008B5241"/>
    <w:rsid w:val="008C1751"/>
    <w:rsid w:val="008C1AE7"/>
    <w:rsid w:val="008C2E4C"/>
    <w:rsid w:val="008C4038"/>
    <w:rsid w:val="008C5484"/>
    <w:rsid w:val="008C63B1"/>
    <w:rsid w:val="008D2948"/>
    <w:rsid w:val="008D42F8"/>
    <w:rsid w:val="008E5158"/>
    <w:rsid w:val="008E5E81"/>
    <w:rsid w:val="008F1225"/>
    <w:rsid w:val="008F1B32"/>
    <w:rsid w:val="008F2782"/>
    <w:rsid w:val="008F5F22"/>
    <w:rsid w:val="008F66C4"/>
    <w:rsid w:val="00902B30"/>
    <w:rsid w:val="00907CF9"/>
    <w:rsid w:val="009132A6"/>
    <w:rsid w:val="00913B3F"/>
    <w:rsid w:val="0091403E"/>
    <w:rsid w:val="00914885"/>
    <w:rsid w:val="009174F9"/>
    <w:rsid w:val="00917D6F"/>
    <w:rsid w:val="009203A7"/>
    <w:rsid w:val="009253F4"/>
    <w:rsid w:val="0092769D"/>
    <w:rsid w:val="00943EE4"/>
    <w:rsid w:val="009504BD"/>
    <w:rsid w:val="00951CF8"/>
    <w:rsid w:val="00962755"/>
    <w:rsid w:val="00964411"/>
    <w:rsid w:val="00964DC3"/>
    <w:rsid w:val="00966B74"/>
    <w:rsid w:val="0096772D"/>
    <w:rsid w:val="0097460C"/>
    <w:rsid w:val="00974BD0"/>
    <w:rsid w:val="009752E6"/>
    <w:rsid w:val="009812E6"/>
    <w:rsid w:val="00983670"/>
    <w:rsid w:val="0098434B"/>
    <w:rsid w:val="00986F81"/>
    <w:rsid w:val="009908E0"/>
    <w:rsid w:val="00995417"/>
    <w:rsid w:val="00995628"/>
    <w:rsid w:val="009A1BC3"/>
    <w:rsid w:val="009A1D8B"/>
    <w:rsid w:val="009A3FBC"/>
    <w:rsid w:val="009A74B8"/>
    <w:rsid w:val="009B2706"/>
    <w:rsid w:val="009D4FA7"/>
    <w:rsid w:val="009D6397"/>
    <w:rsid w:val="009E0E6F"/>
    <w:rsid w:val="009F10DB"/>
    <w:rsid w:val="009F6841"/>
    <w:rsid w:val="00A0255D"/>
    <w:rsid w:val="00A06DB7"/>
    <w:rsid w:val="00A124C4"/>
    <w:rsid w:val="00A12824"/>
    <w:rsid w:val="00A15123"/>
    <w:rsid w:val="00A15534"/>
    <w:rsid w:val="00A21176"/>
    <w:rsid w:val="00A22CB9"/>
    <w:rsid w:val="00A23948"/>
    <w:rsid w:val="00A26FED"/>
    <w:rsid w:val="00A319F0"/>
    <w:rsid w:val="00A33E3A"/>
    <w:rsid w:val="00A37709"/>
    <w:rsid w:val="00A37F83"/>
    <w:rsid w:val="00A40EBB"/>
    <w:rsid w:val="00A52940"/>
    <w:rsid w:val="00A535A0"/>
    <w:rsid w:val="00A53B6C"/>
    <w:rsid w:val="00A53E99"/>
    <w:rsid w:val="00A616B4"/>
    <w:rsid w:val="00A66E6A"/>
    <w:rsid w:val="00A71D1A"/>
    <w:rsid w:val="00A729A1"/>
    <w:rsid w:val="00A75025"/>
    <w:rsid w:val="00A901A4"/>
    <w:rsid w:val="00A912DA"/>
    <w:rsid w:val="00A96B7A"/>
    <w:rsid w:val="00A96C25"/>
    <w:rsid w:val="00AA17B6"/>
    <w:rsid w:val="00AA2331"/>
    <w:rsid w:val="00AB0EED"/>
    <w:rsid w:val="00AB0EFF"/>
    <w:rsid w:val="00AB5AFA"/>
    <w:rsid w:val="00AC1270"/>
    <w:rsid w:val="00AC1A6F"/>
    <w:rsid w:val="00AC30E6"/>
    <w:rsid w:val="00AC6492"/>
    <w:rsid w:val="00AD3C59"/>
    <w:rsid w:val="00AD436D"/>
    <w:rsid w:val="00AD50BB"/>
    <w:rsid w:val="00AF1B55"/>
    <w:rsid w:val="00AF245F"/>
    <w:rsid w:val="00AF7F78"/>
    <w:rsid w:val="00B060DB"/>
    <w:rsid w:val="00B13049"/>
    <w:rsid w:val="00B1392B"/>
    <w:rsid w:val="00B20E97"/>
    <w:rsid w:val="00B21780"/>
    <w:rsid w:val="00B2331B"/>
    <w:rsid w:val="00B23EF9"/>
    <w:rsid w:val="00B25368"/>
    <w:rsid w:val="00B265ED"/>
    <w:rsid w:val="00B35412"/>
    <w:rsid w:val="00B36A12"/>
    <w:rsid w:val="00B44740"/>
    <w:rsid w:val="00B462E6"/>
    <w:rsid w:val="00B52511"/>
    <w:rsid w:val="00B53821"/>
    <w:rsid w:val="00B57309"/>
    <w:rsid w:val="00B655FD"/>
    <w:rsid w:val="00B66D9C"/>
    <w:rsid w:val="00B73FDA"/>
    <w:rsid w:val="00B82F75"/>
    <w:rsid w:val="00B83C04"/>
    <w:rsid w:val="00B910FE"/>
    <w:rsid w:val="00B937B2"/>
    <w:rsid w:val="00B95309"/>
    <w:rsid w:val="00B96669"/>
    <w:rsid w:val="00BA2E0E"/>
    <w:rsid w:val="00BA423D"/>
    <w:rsid w:val="00BA537E"/>
    <w:rsid w:val="00BA7E4A"/>
    <w:rsid w:val="00BB2ACE"/>
    <w:rsid w:val="00BB70CF"/>
    <w:rsid w:val="00BC1325"/>
    <w:rsid w:val="00BC1C73"/>
    <w:rsid w:val="00BC339E"/>
    <w:rsid w:val="00BC4E14"/>
    <w:rsid w:val="00BC672E"/>
    <w:rsid w:val="00BD2B51"/>
    <w:rsid w:val="00BE03DD"/>
    <w:rsid w:val="00BE2B33"/>
    <w:rsid w:val="00BE4E90"/>
    <w:rsid w:val="00BE7ECB"/>
    <w:rsid w:val="00BF0379"/>
    <w:rsid w:val="00BF153C"/>
    <w:rsid w:val="00C00D13"/>
    <w:rsid w:val="00C0165A"/>
    <w:rsid w:val="00C016CE"/>
    <w:rsid w:val="00C17C2A"/>
    <w:rsid w:val="00C2250E"/>
    <w:rsid w:val="00C22EF1"/>
    <w:rsid w:val="00C257C2"/>
    <w:rsid w:val="00C30D43"/>
    <w:rsid w:val="00C349AB"/>
    <w:rsid w:val="00C41F68"/>
    <w:rsid w:val="00C4312B"/>
    <w:rsid w:val="00C43686"/>
    <w:rsid w:val="00C51078"/>
    <w:rsid w:val="00C520A5"/>
    <w:rsid w:val="00C558CD"/>
    <w:rsid w:val="00C563BF"/>
    <w:rsid w:val="00C6136F"/>
    <w:rsid w:val="00C70F19"/>
    <w:rsid w:val="00C720F5"/>
    <w:rsid w:val="00C7254D"/>
    <w:rsid w:val="00C769FE"/>
    <w:rsid w:val="00C8136C"/>
    <w:rsid w:val="00C839AE"/>
    <w:rsid w:val="00C86F4C"/>
    <w:rsid w:val="00C94199"/>
    <w:rsid w:val="00C9566A"/>
    <w:rsid w:val="00C97E93"/>
    <w:rsid w:val="00CA050B"/>
    <w:rsid w:val="00CA6BC0"/>
    <w:rsid w:val="00CC139F"/>
    <w:rsid w:val="00CC23C0"/>
    <w:rsid w:val="00CC4760"/>
    <w:rsid w:val="00CC5058"/>
    <w:rsid w:val="00CC70CB"/>
    <w:rsid w:val="00CD13F3"/>
    <w:rsid w:val="00CE01AB"/>
    <w:rsid w:val="00CE6332"/>
    <w:rsid w:val="00CE6A80"/>
    <w:rsid w:val="00CF174C"/>
    <w:rsid w:val="00CF2C9D"/>
    <w:rsid w:val="00CF7085"/>
    <w:rsid w:val="00D00E8F"/>
    <w:rsid w:val="00D01E03"/>
    <w:rsid w:val="00D03D84"/>
    <w:rsid w:val="00D13266"/>
    <w:rsid w:val="00D132B2"/>
    <w:rsid w:val="00D223F6"/>
    <w:rsid w:val="00D30184"/>
    <w:rsid w:val="00D321D6"/>
    <w:rsid w:val="00D358BA"/>
    <w:rsid w:val="00D37E15"/>
    <w:rsid w:val="00D42E5B"/>
    <w:rsid w:val="00D44895"/>
    <w:rsid w:val="00D45B16"/>
    <w:rsid w:val="00D53AAF"/>
    <w:rsid w:val="00D54E06"/>
    <w:rsid w:val="00D5502F"/>
    <w:rsid w:val="00D5560D"/>
    <w:rsid w:val="00D55C67"/>
    <w:rsid w:val="00D564BD"/>
    <w:rsid w:val="00D62017"/>
    <w:rsid w:val="00D65D46"/>
    <w:rsid w:val="00D661DB"/>
    <w:rsid w:val="00D671E4"/>
    <w:rsid w:val="00D674B4"/>
    <w:rsid w:val="00D70AFD"/>
    <w:rsid w:val="00D70D29"/>
    <w:rsid w:val="00D72971"/>
    <w:rsid w:val="00D761B7"/>
    <w:rsid w:val="00D851CC"/>
    <w:rsid w:val="00D91F3B"/>
    <w:rsid w:val="00D95E8D"/>
    <w:rsid w:val="00DA047E"/>
    <w:rsid w:val="00DA0E47"/>
    <w:rsid w:val="00DA42C4"/>
    <w:rsid w:val="00DA49B9"/>
    <w:rsid w:val="00DA6374"/>
    <w:rsid w:val="00DB04C1"/>
    <w:rsid w:val="00DB254A"/>
    <w:rsid w:val="00DB47C1"/>
    <w:rsid w:val="00DB7E0F"/>
    <w:rsid w:val="00DC0261"/>
    <w:rsid w:val="00DC647A"/>
    <w:rsid w:val="00DC7646"/>
    <w:rsid w:val="00DC7DCA"/>
    <w:rsid w:val="00DC7E81"/>
    <w:rsid w:val="00DD10C6"/>
    <w:rsid w:val="00DD1BAD"/>
    <w:rsid w:val="00DD24E8"/>
    <w:rsid w:val="00DD2934"/>
    <w:rsid w:val="00DD2C7B"/>
    <w:rsid w:val="00DD492E"/>
    <w:rsid w:val="00DD592D"/>
    <w:rsid w:val="00DD6E57"/>
    <w:rsid w:val="00DD7288"/>
    <w:rsid w:val="00DE1B13"/>
    <w:rsid w:val="00DE5241"/>
    <w:rsid w:val="00DE6616"/>
    <w:rsid w:val="00DF0D3E"/>
    <w:rsid w:val="00DF175F"/>
    <w:rsid w:val="00E011A4"/>
    <w:rsid w:val="00E06B72"/>
    <w:rsid w:val="00E1323E"/>
    <w:rsid w:val="00E13855"/>
    <w:rsid w:val="00E218F9"/>
    <w:rsid w:val="00E2230A"/>
    <w:rsid w:val="00E277B1"/>
    <w:rsid w:val="00E30E95"/>
    <w:rsid w:val="00E316D7"/>
    <w:rsid w:val="00E60BB1"/>
    <w:rsid w:val="00E624DC"/>
    <w:rsid w:val="00E65537"/>
    <w:rsid w:val="00E65ABD"/>
    <w:rsid w:val="00E65B3B"/>
    <w:rsid w:val="00E67145"/>
    <w:rsid w:val="00E6778B"/>
    <w:rsid w:val="00E721D0"/>
    <w:rsid w:val="00E7604C"/>
    <w:rsid w:val="00E81CF6"/>
    <w:rsid w:val="00E864CF"/>
    <w:rsid w:val="00E91F9C"/>
    <w:rsid w:val="00E931EF"/>
    <w:rsid w:val="00E93FC4"/>
    <w:rsid w:val="00E94D30"/>
    <w:rsid w:val="00E961E5"/>
    <w:rsid w:val="00EA104F"/>
    <w:rsid w:val="00EA55AC"/>
    <w:rsid w:val="00EA73CD"/>
    <w:rsid w:val="00EB3324"/>
    <w:rsid w:val="00EB5346"/>
    <w:rsid w:val="00EB5C96"/>
    <w:rsid w:val="00EB7C9F"/>
    <w:rsid w:val="00EC277D"/>
    <w:rsid w:val="00EC3A19"/>
    <w:rsid w:val="00EC66F3"/>
    <w:rsid w:val="00ED447A"/>
    <w:rsid w:val="00EE26F0"/>
    <w:rsid w:val="00EE272E"/>
    <w:rsid w:val="00EE5899"/>
    <w:rsid w:val="00EE7542"/>
    <w:rsid w:val="00F07E64"/>
    <w:rsid w:val="00F11E4C"/>
    <w:rsid w:val="00F1705B"/>
    <w:rsid w:val="00F17C82"/>
    <w:rsid w:val="00F24CA0"/>
    <w:rsid w:val="00F26041"/>
    <w:rsid w:val="00F26440"/>
    <w:rsid w:val="00F27EBC"/>
    <w:rsid w:val="00F3026B"/>
    <w:rsid w:val="00F31906"/>
    <w:rsid w:val="00F3367B"/>
    <w:rsid w:val="00F36641"/>
    <w:rsid w:val="00F47A2B"/>
    <w:rsid w:val="00F50567"/>
    <w:rsid w:val="00F569F3"/>
    <w:rsid w:val="00F74F39"/>
    <w:rsid w:val="00F77732"/>
    <w:rsid w:val="00F77A7C"/>
    <w:rsid w:val="00F80991"/>
    <w:rsid w:val="00F81BA4"/>
    <w:rsid w:val="00F81D2F"/>
    <w:rsid w:val="00F82571"/>
    <w:rsid w:val="00F973A3"/>
    <w:rsid w:val="00FA051D"/>
    <w:rsid w:val="00FA5336"/>
    <w:rsid w:val="00FA5DFA"/>
    <w:rsid w:val="00FB1880"/>
    <w:rsid w:val="00FC3F11"/>
    <w:rsid w:val="00FD20DF"/>
    <w:rsid w:val="00FE01AD"/>
    <w:rsid w:val="00FE048B"/>
    <w:rsid w:val="00FE1525"/>
    <w:rsid w:val="00FE68C9"/>
    <w:rsid w:val="00FF29FA"/>
    <w:rsid w:val="00FF73C3"/>
    <w:rsid w:val="00FF7BBB"/>
    <w:rsid w:val="06596480"/>
    <w:rsid w:val="08B8052E"/>
    <w:rsid w:val="08DC6812"/>
    <w:rsid w:val="09B1F481"/>
    <w:rsid w:val="0B3199D1"/>
    <w:rsid w:val="0BC8B018"/>
    <w:rsid w:val="0F17E154"/>
    <w:rsid w:val="1056A2DC"/>
    <w:rsid w:val="1BBC787C"/>
    <w:rsid w:val="24287CD5"/>
    <w:rsid w:val="266F6837"/>
    <w:rsid w:val="2ADA2509"/>
    <w:rsid w:val="2D8D40C5"/>
    <w:rsid w:val="300485E3"/>
    <w:rsid w:val="3633001A"/>
    <w:rsid w:val="39C40FFB"/>
    <w:rsid w:val="3BBAE892"/>
    <w:rsid w:val="3CC781D4"/>
    <w:rsid w:val="42B53DB2"/>
    <w:rsid w:val="45B4BEBD"/>
    <w:rsid w:val="499838E2"/>
    <w:rsid w:val="584CD770"/>
    <w:rsid w:val="5969DD9F"/>
    <w:rsid w:val="5BCA3E64"/>
    <w:rsid w:val="6C9011E3"/>
    <w:rsid w:val="6CFA04A5"/>
    <w:rsid w:val="7D33B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C4B26AAB-3E5E-42A3-8777-EC774D48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aliases w:val="Footnote Text Char1,Footnote Text Char Char,Char,Κείμενο υποσημείωσης Char Char,Κείμενο υποσημείωσης Char Char Char Char Char Char Cha,Κείμενο υποσημείωσης Char,Κείμενο υποσημείωσης Char Char Char Char Char Char Cha Char Char Char,fn,ft"/>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Footnote Text Char1 Char,Footnote Text Char Char Char,Char Char,Κείμενο υποσημείωσης Char Char Char,Κείμενο υποσημείωσης Char Char Char Char Char Char Cha Char,Κείμενο υποσημείωσης Char Char1,fn Char,ft Char"/>
    <w:basedOn w:val="DefaultParagraphFont"/>
    <w:link w:val="FootnoteText"/>
    <w:uiPriority w:val="99"/>
    <w:qFormat/>
    <w:rsid w:val="00C22EF1"/>
    <w:rPr>
      <w:sz w:val="20"/>
      <w:szCs w:val="20"/>
    </w:rPr>
  </w:style>
  <w:style w:type="character" w:styleId="FootnoteReference">
    <w:name w:val="footnote reference"/>
    <w:aliases w:val="ftref, BVI fnr,BVI fnr, BVI fnr Car Car,BVI fnr Car, BVI fnr Car Car Car Car, BVI fnr Car Car Car Car Char,Appel note de bas de page,Ref,de nota al pie,16 Point,Superscript 6 Point,Footnote Reference 2,Footnote Reference1,fr"/>
    <w:link w:val="Char2"/>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L Char"/>
    <w:link w:val="ListParagraph"/>
    <w:uiPriority w:val="34"/>
    <w:qFormat/>
    <w:rsid w:val="00DC7DCA"/>
  </w:style>
  <w:style w:type="paragraph" w:customStyle="1" w:styleId="Char2">
    <w:name w:val="Char2"/>
    <w:basedOn w:val="Normal"/>
    <w:link w:val="FootnoteReference"/>
    <w:uiPriority w:val="99"/>
    <w:rsid w:val="00DB7E0F"/>
    <w:pPr>
      <w:spacing w:after="0" w:line="240" w:lineRule="exact"/>
    </w:pPr>
    <w:rPr>
      <w:vertAlign w:val="superscript"/>
    </w:rPr>
  </w:style>
  <w:style w:type="paragraph" w:customStyle="1" w:styleId="Default">
    <w:name w:val="Default"/>
    <w:rsid w:val="004B7C14"/>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cf01">
    <w:name w:val="cf01"/>
    <w:basedOn w:val="DefaultParagraphFont"/>
    <w:rsid w:val="00484FCD"/>
    <w:rPr>
      <w:rFonts w:ascii="Segoe UI" w:hAnsi="Segoe UI" w:cs="Segoe UI" w:hint="default"/>
      <w:sz w:val="18"/>
      <w:szCs w:val="18"/>
    </w:rPr>
  </w:style>
  <w:style w:type="paragraph" w:customStyle="1" w:styleId="pf0">
    <w:name w:val="pf0"/>
    <w:basedOn w:val="Normal"/>
    <w:rsid w:val="00484FC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756457"/>
    <w:pPr>
      <w:spacing w:after="0" w:line="240" w:lineRule="auto"/>
    </w:pPr>
    <w:rPr>
      <w:rFonts w:eastAsiaTheme="minorEastAsia"/>
      <w:lang w:val="en-US"/>
    </w:rPr>
  </w:style>
  <w:style w:type="character" w:customStyle="1" w:styleId="NoSpacingChar">
    <w:name w:val="No Spacing Char"/>
    <w:link w:val="NoSpacing"/>
    <w:uiPriority w:val="1"/>
    <w:rsid w:val="00756457"/>
    <w:rPr>
      <w:rFonts w:eastAsiaTheme="minorEastAsia"/>
      <w:lang w:val="en-US"/>
    </w:rPr>
  </w:style>
  <w:style w:type="table" w:styleId="ColorfulShading-Accent1">
    <w:name w:val="Colorful Shading Accent 1"/>
    <w:basedOn w:val="TableNormal"/>
    <w:uiPriority w:val="71"/>
    <w:semiHidden/>
    <w:unhideWhenUsed/>
    <w:rsid w:val="00756457"/>
    <w:pPr>
      <w:spacing w:after="0" w:line="240" w:lineRule="auto"/>
    </w:pPr>
    <w:rPr>
      <w:color w:val="000000" w:themeColor="text1"/>
    </w:rPr>
    <w:tblPr>
      <w:tblStyleRowBandSize w:val="1"/>
      <w:tblStyleColBandSize w:val="1"/>
      <w:tblInd w:w="0" w:type="nil"/>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26524">
      <w:bodyDiv w:val="1"/>
      <w:marLeft w:val="0"/>
      <w:marRight w:val="0"/>
      <w:marTop w:val="0"/>
      <w:marBottom w:val="0"/>
      <w:divBdr>
        <w:top w:val="none" w:sz="0" w:space="0" w:color="auto"/>
        <w:left w:val="none" w:sz="0" w:space="0" w:color="auto"/>
        <w:bottom w:val="none" w:sz="0" w:space="0" w:color="auto"/>
        <w:right w:val="none" w:sz="0" w:space="0" w:color="auto"/>
      </w:divBdr>
    </w:div>
    <w:div w:id="175584515">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133866604">
      <w:bodyDiv w:val="1"/>
      <w:marLeft w:val="0"/>
      <w:marRight w:val="0"/>
      <w:marTop w:val="0"/>
      <w:marBottom w:val="0"/>
      <w:divBdr>
        <w:top w:val="none" w:sz="0" w:space="0" w:color="auto"/>
        <w:left w:val="none" w:sz="0" w:space="0" w:color="auto"/>
        <w:bottom w:val="none" w:sz="0" w:space="0" w:color="auto"/>
        <w:right w:val="none" w:sz="0" w:space="0" w:color="auto"/>
      </w:divBdr>
    </w:div>
    <w:div w:id="1243444180">
      <w:bodyDiv w:val="1"/>
      <w:marLeft w:val="0"/>
      <w:marRight w:val="0"/>
      <w:marTop w:val="0"/>
      <w:marBottom w:val="0"/>
      <w:divBdr>
        <w:top w:val="none" w:sz="0" w:space="0" w:color="auto"/>
        <w:left w:val="none" w:sz="0" w:space="0" w:color="auto"/>
        <w:bottom w:val="none" w:sz="0" w:space="0" w:color="auto"/>
        <w:right w:val="none" w:sz="0" w:space="0" w:color="auto"/>
      </w:divBdr>
    </w:div>
    <w:div w:id="1249265414">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8266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undocs.org/ST/SGB/2003/13"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mali.osc@unwomen.org" TargetMode="Externa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S2JVWQHSHYPP-992070452-1400</_dlc_DocId>
    <_dlc_DocIdUrl xmlns="a15e0e0f-4f4a-4916-abd0-83d6a9ed7276">
      <Url>https://unwomen.sharepoint.com/management/LF/_layouts/15/DocIdRedir.aspx?ID=S2JVWQHSHYPP-992070452-1400</Url>
      <Description>S2JVWQHSHYPP-992070452-1400</Description>
    </_dlc_DocIdUrl>
    <LF_IsArchived xmlns="a15e0e0f-4f4a-4916-abd0-83d6a9ed7276">false</LF_IsArchived>
    <LF_ReviewDate xmlns="a15e0e0f-4f4a-4916-abd0-83d6a9ed7276">2023-12-30T05:00:00+00:00</LF_ReviewDate>
    <LF_BusinessSection xmlns="a15e0e0f-4f4a-4916-abd0-83d6a9ed7276">Programme Division HQ</LF_BusinessSection>
    <LF_Level xmlns="a15e0e0f-4f4a-4916-abd0-83d6a9ed7276">Level 4</LF_Level>
    <LF_ApprovedBy xmlns="a15e0e0f-4f4a-4916-abd0-83d6a9ed7276">Head of PSMU</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Procedure for Selecting Programme Partners as part of a competitive process to support the selection process.</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&lt;p&gt;​Call for Proposal Template for Responsible Party (English and Spanish versions)&lt;br&gt;&lt;/p&gt;&lt;p&gt;Procedure for Selection of Programme Partners&lt;br&gt;&lt;/p&gt;</LF_RelatedDoc>
    <LF_Applicability xmlns="a15e0e0f-4f4a-4916-abd0-83d6a9ed7276">All Personnel</LF_Applicability>
    <LF_EffectiveDate xmlns="a15e0e0f-4f4a-4916-abd0-83d6a9ed7276">2020-01-09T05:00:00+00:00</LF_EffectiveDate>
  </documentManagement>
</p:properties>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6115b0d788af9197d8cbb76c4bcd025e">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9bd0db732d8c9ece3e3f537748f23f20"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Engagement Section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F4983A3E-7ED4-492E-86A9-EB92EA87E8FA}">
  <ds:schemaRefs>
    <ds:schemaRef ds:uri="http://schemas.microsoft.com/sharepoint/events"/>
  </ds:schemaRefs>
</ds:datastoreItem>
</file>

<file path=customXml/itemProps3.xml><?xml version="1.0" encoding="utf-8"?>
<ds:datastoreItem xmlns:ds="http://schemas.openxmlformats.org/officeDocument/2006/customXml" ds:itemID="{8699B61D-C6FE-4AEE-9249-862CB2960DAF}">
  <ds:schemaRefs>
    <ds:schemaRef ds:uri="http://schemas.openxmlformats.org/officeDocument/2006/bibliography"/>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5.xml><?xml version="1.0" encoding="utf-8"?>
<ds:datastoreItem xmlns:ds="http://schemas.openxmlformats.org/officeDocument/2006/customXml" ds:itemID="{34DDB7A6-A6A2-4EA0-B0D3-C672EE9E4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9136</Words>
  <Characters>50253</Characters>
  <Application>Microsoft Office Word</Application>
  <DocSecurity>0</DocSecurity>
  <Lines>418</Lines>
  <Paragraphs>118</Paragraphs>
  <ScaleCrop>false</ScaleCrop>
  <HeadingPairs>
    <vt:vector size="2" baseType="variant">
      <vt:variant>
        <vt:lpstr>Title</vt:lpstr>
      </vt:variant>
      <vt:variant>
        <vt:i4>1</vt:i4>
      </vt:variant>
    </vt:vector>
  </HeadingPairs>
  <TitlesOfParts>
    <vt:vector size="1" baseType="lpstr">
      <vt:lpstr>Call for Proposal Template for Resposible Party_French</vt:lpstr>
    </vt:vector>
  </TitlesOfParts>
  <Company/>
  <LinksUpToDate>false</LinksUpToDate>
  <CharactersWithSpaces>59271</CharactersWithSpaces>
  <SharedDoc>false</SharedDoc>
  <HLinks>
    <vt:vector size="18" baseType="variant">
      <vt:variant>
        <vt:i4>5046281</vt:i4>
      </vt:variant>
      <vt:variant>
        <vt:i4>3</vt:i4>
      </vt:variant>
      <vt:variant>
        <vt:i4>0</vt:i4>
      </vt:variant>
      <vt:variant>
        <vt:i4>5</vt:i4>
      </vt:variant>
      <vt:variant>
        <vt:lpwstr>https://undocs.org/ST/SGB/2003/13</vt:lpwstr>
      </vt:variant>
      <vt:variant>
        <vt:lpwstr/>
      </vt:variant>
      <vt:variant>
        <vt:i4>4587552</vt:i4>
      </vt:variant>
      <vt:variant>
        <vt:i4>0</vt:i4>
      </vt:variant>
      <vt:variant>
        <vt:i4>0</vt:i4>
      </vt:variant>
      <vt:variant>
        <vt:i4>5</vt:i4>
      </vt:variant>
      <vt:variant>
        <vt:lpwstr>mailto:mali.osc@unwomen.org</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Resposible Party_French</dc:title>
  <dc:subject/>
  <dc:creator>Brunella CANU</dc:creator>
  <cp:keywords/>
  <dc:description/>
  <cp:lastModifiedBy>Serigne Saliou Mbacke Dia</cp:lastModifiedBy>
  <cp:revision>3</cp:revision>
  <cp:lastPrinted>2023-11-24T15:58:00Z</cp:lastPrinted>
  <dcterms:created xsi:type="dcterms:W3CDTF">2025-04-11T09:57:00Z</dcterms:created>
  <dcterms:modified xsi:type="dcterms:W3CDTF">2025-04-14T12:52:00Z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6660d292-2a40-400f-9e8c-ba4658c5d1da</vt:lpwstr>
  </property>
</Properties>
</file>